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2616" w14:textId="77777777" w:rsidR="006A24EB" w:rsidRDefault="006A24EB" w:rsidP="006A24EB">
      <w:pPr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7290"/>
      </w:tblGrid>
      <w:tr w:rsidR="006A24EB" w14:paraId="796F5717" w14:textId="77777777" w:rsidTr="003E6031">
        <w:trPr>
          <w:trHeight w:val="278"/>
        </w:trPr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101D675" w14:textId="77777777" w:rsidR="006A24EB" w:rsidRPr="001A3FF4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Probe ID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E8D36BE" w14:textId="77777777" w:rsidR="006A24EB" w:rsidRPr="001A3FF4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A7A1B1F" w14:textId="77777777" w:rsidR="006A24EB" w:rsidRPr="001A3FF4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</w:tr>
      <w:tr w:rsidR="006A24EB" w14:paraId="5349B451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6CFD99" w14:textId="77777777" w:rsidR="006A24EB" w:rsidRPr="005A6D87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Various</w:t>
            </w:r>
            <w:r w:rsidRPr="008A57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pathways</w:t>
            </w:r>
          </w:p>
        </w:tc>
      </w:tr>
      <w:tr w:rsidR="006A24EB" w14:paraId="01A48A10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976A2E" w14:textId="77777777" w:rsidR="006A24EB" w:rsidRPr="001A3FF4" w:rsidRDefault="006A24EB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FF4">
              <w:rPr>
                <w:rFonts w:ascii="Arial" w:hAnsi="Arial" w:cs="Arial"/>
                <w:color w:val="000000"/>
                <w:sz w:val="18"/>
                <w:szCs w:val="18"/>
              </w:rPr>
              <w:t>8165672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D14FFC" w14:textId="77777777" w:rsidR="006A24EB" w:rsidRPr="005A6D87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87">
              <w:rPr>
                <w:rFonts w:ascii="Arial" w:hAnsi="Arial" w:cs="Arial"/>
                <w:bCs/>
                <w:color w:val="262626"/>
                <w:sz w:val="18"/>
                <w:szCs w:val="18"/>
              </w:rPr>
              <w:t>MT-TG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F65841" w14:textId="77777777" w:rsidR="006A24EB" w:rsidRPr="005A6D87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6D87">
              <w:rPr>
                <w:rFonts w:ascii="Arial" w:hAnsi="Arial" w:cs="Arial"/>
                <w:color w:val="434343"/>
                <w:sz w:val="18"/>
                <w:szCs w:val="18"/>
              </w:rPr>
              <w:t>mitochondrially</w:t>
            </w:r>
            <w:proofErr w:type="spellEnd"/>
            <w:r w:rsidRPr="005A6D87">
              <w:rPr>
                <w:rFonts w:ascii="Arial" w:hAnsi="Arial" w:cs="Arial"/>
                <w:color w:val="434343"/>
                <w:sz w:val="18"/>
                <w:szCs w:val="18"/>
              </w:rPr>
              <w:t xml:space="preserve"> encoded </w:t>
            </w:r>
            <w:proofErr w:type="spellStart"/>
            <w:r w:rsidRPr="005A6D87">
              <w:rPr>
                <w:rFonts w:ascii="Arial" w:hAnsi="Arial" w:cs="Arial"/>
                <w:color w:val="434343"/>
                <w:sz w:val="18"/>
                <w:szCs w:val="18"/>
              </w:rPr>
              <w:t>tRNA</w:t>
            </w:r>
            <w:proofErr w:type="spellEnd"/>
            <w:r w:rsidRPr="005A6D87">
              <w:rPr>
                <w:rFonts w:ascii="Arial" w:hAnsi="Arial" w:cs="Arial"/>
                <w:color w:val="434343"/>
                <w:sz w:val="18"/>
                <w:szCs w:val="18"/>
              </w:rPr>
              <w:t xml:space="preserve"> glycine</w:t>
            </w:r>
          </w:p>
        </w:tc>
      </w:tr>
      <w:tr w:rsidR="006A24EB" w14:paraId="5A61C1F1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513020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8176375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B00AD3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RPS4Y1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9C25C5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ribosomal protein S4, Y-linked 1</w:t>
            </w:r>
          </w:p>
        </w:tc>
      </w:tr>
      <w:tr w:rsidR="006A24EB" w14:paraId="46C6ED63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5A3069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8176578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0021A1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USP9Y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171680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ubiquitin specific peptidase 9, Y-linked</w:t>
            </w:r>
          </w:p>
        </w:tc>
      </w:tr>
      <w:tr w:rsidR="006A24EB" w14:paraId="7B8556D9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8DD457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8176624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180497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DDX3Y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74FFC7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DEAD (Asp-</w:t>
            </w:r>
            <w:proofErr w:type="spellStart"/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Glu</w:t>
            </w:r>
            <w:proofErr w:type="spellEnd"/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-Ala-Asp) box polypeptide 3, Y-linked</w:t>
            </w:r>
          </w:p>
        </w:tc>
      </w:tr>
      <w:tr w:rsidR="006A24EB" w14:paraId="593DA85A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4561AFB4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8176719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4F9E6362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EIF1AY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0A577C06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eukaryotic translation initiation factor 1A, Y-linked</w:t>
            </w:r>
          </w:p>
        </w:tc>
      </w:tr>
      <w:tr w:rsidR="006A24EB" w14:paraId="00ED6E24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D706B0C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8177137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4CC789D8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UTY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1DFFFF2F" w14:textId="77777777" w:rsidR="006A24EB" w:rsidRPr="00E34D4A" w:rsidRDefault="006A24EB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ubiquitously transcribed </w:t>
            </w:r>
            <w:proofErr w:type="spellStart"/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tetratricopeptide</w:t>
            </w:r>
            <w:proofErr w:type="spellEnd"/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repeat gene, Y-linked</w:t>
            </w:r>
          </w:p>
        </w:tc>
      </w:tr>
    </w:tbl>
    <w:p w14:paraId="2FA71A2B" w14:textId="77777777" w:rsidR="006A24EB" w:rsidRPr="003E0496" w:rsidRDefault="006A24EB" w:rsidP="006A24EB">
      <w:pPr>
        <w:rPr>
          <w:rFonts w:ascii="Arial" w:hAnsi="Arial" w:cs="Arial"/>
          <w:b/>
          <w:sz w:val="22"/>
          <w:szCs w:val="22"/>
        </w:rPr>
      </w:pPr>
    </w:p>
    <w:p w14:paraId="38A3BB37" w14:textId="77777777" w:rsidR="004664AA" w:rsidRDefault="004664AA">
      <w:bookmarkStart w:id="0" w:name="_GoBack"/>
      <w:bookmarkEnd w:id="0"/>
    </w:p>
    <w:sectPr w:rsidR="004664AA" w:rsidSect="0043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EB"/>
    <w:rsid w:val="00123EFA"/>
    <w:rsid w:val="00315C95"/>
    <w:rsid w:val="003A6993"/>
    <w:rsid w:val="003D46E2"/>
    <w:rsid w:val="004360CC"/>
    <w:rsid w:val="004664AA"/>
    <w:rsid w:val="0049302B"/>
    <w:rsid w:val="00576F66"/>
    <w:rsid w:val="00662DEF"/>
    <w:rsid w:val="006A24EB"/>
    <w:rsid w:val="007A3E18"/>
    <w:rsid w:val="008A1B44"/>
    <w:rsid w:val="00946654"/>
    <w:rsid w:val="00A54A7B"/>
    <w:rsid w:val="00A736CC"/>
    <w:rsid w:val="00AB6E4D"/>
    <w:rsid w:val="00BE7CFE"/>
    <w:rsid w:val="00C85A9D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B9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4E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Radek K</dc:creator>
  <cp:keywords/>
  <dc:description/>
  <cp:lastModifiedBy>Bukowski, Radek K</cp:lastModifiedBy>
  <cp:revision>1</cp:revision>
  <dcterms:created xsi:type="dcterms:W3CDTF">2017-06-21T19:28:00Z</dcterms:created>
  <dcterms:modified xsi:type="dcterms:W3CDTF">2017-06-21T19:29:00Z</dcterms:modified>
</cp:coreProperties>
</file>