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920"/>
        <w:tblW w:w="47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218"/>
        <w:gridCol w:w="1264"/>
        <w:gridCol w:w="1327"/>
        <w:gridCol w:w="1232"/>
        <w:gridCol w:w="1232"/>
        <w:gridCol w:w="1232"/>
        <w:gridCol w:w="1232"/>
        <w:gridCol w:w="718"/>
        <w:gridCol w:w="510"/>
        <w:gridCol w:w="1232"/>
        <w:gridCol w:w="1232"/>
        <w:gridCol w:w="1236"/>
        <w:gridCol w:w="1236"/>
        <w:gridCol w:w="1239"/>
      </w:tblGrid>
      <w:tr w:rsidR="006264E8" w:rsidRPr="004D596B" w:rsidTr="006264E8">
        <w:trPr>
          <w:trHeight w:val="397"/>
        </w:trPr>
        <w:tc>
          <w:tcPr>
            <w:tcW w:w="131" w:type="pct"/>
            <w:vMerge w:val="restar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bookmarkStart w:id="0" w:name="_Hlk479155609"/>
            <w:r w:rsidRPr="004D596B">
              <w:rPr>
                <w:rFonts w:eastAsia="等线" w:cs="Times New Roman" w:hint="eastAsia"/>
                <w:color w:val="000000"/>
                <w:sz w:val="22"/>
              </w:rPr>
              <w:t>No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 w:hint="eastAsia"/>
                <w:color w:val="000000"/>
                <w:sz w:val="22"/>
              </w:rPr>
              <w:t>P</w:t>
            </w:r>
            <w:r>
              <w:rPr>
                <w:rFonts w:eastAsia="等线" w:cs="Times New Roman"/>
                <w:color w:val="000000"/>
                <w:sz w:val="22"/>
              </w:rPr>
              <w:t>yrrolizidine alkaloid</w:t>
            </w:r>
          </w:p>
        </w:tc>
        <w:tc>
          <w:tcPr>
            <w:tcW w:w="2340" w:type="pct"/>
            <w:gridSpan w:val="7"/>
            <w:tcBorders>
              <w:top w:val="single" w:sz="4" w:space="0" w:color="auto"/>
              <w:bottom w:val="nil"/>
            </w:tcBorders>
          </w:tcPr>
          <w:p w:rsidR="006264E8" w:rsidRPr="004D596B" w:rsidRDefault="006264E8" w:rsidP="006631B6">
            <w:pPr>
              <w:pBdr>
                <w:bottom w:val="single" w:sz="4" w:space="1" w:color="auto"/>
              </w:pBd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 w:hint="eastAsia"/>
                <w:color w:val="000000"/>
                <w:sz w:val="22"/>
              </w:rPr>
              <w:t>Native populations</w:t>
            </w:r>
            <w:r w:rsidRPr="004D596B">
              <w:rPr>
                <w:rFonts w:eastAsia="等线" w:cs="Times New Roman" w:hint="eastAsia"/>
                <w:color w:val="000000"/>
                <w:sz w:val="22"/>
                <w:szCs w:val="20"/>
              </w:rPr>
              <w:t xml:space="preserve"> *</w:t>
            </w:r>
          </w:p>
        </w:tc>
        <w:tc>
          <w:tcPr>
            <w:tcW w:w="1900" w:type="pct"/>
            <w:gridSpan w:val="6"/>
            <w:tcBorders>
              <w:top w:val="single" w:sz="4" w:space="0" w:color="auto"/>
              <w:bottom w:val="nil"/>
            </w:tcBorders>
          </w:tcPr>
          <w:p w:rsidR="006264E8" w:rsidRPr="004D596B" w:rsidRDefault="006264E8" w:rsidP="006631B6">
            <w:pPr>
              <w:pBdr>
                <w:bottom w:val="single" w:sz="4" w:space="1" w:color="auto"/>
              </w:pBdr>
              <w:jc w:val="center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 w:hint="eastAsia"/>
                <w:color w:val="000000"/>
                <w:sz w:val="22"/>
              </w:rPr>
              <w:t>Invasive populations *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Merge/>
            <w:tcBorders>
              <w:bottom w:val="single" w:sz="4" w:space="0" w:color="auto"/>
            </w:tcBorders>
          </w:tcPr>
          <w:p w:rsidR="006264E8" w:rsidRPr="004D596B" w:rsidRDefault="006264E8" w:rsidP="006631B6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629" w:type="pct"/>
            <w:vMerge/>
            <w:tcBorders>
              <w:bottom w:val="single" w:sz="4" w:space="0" w:color="auto"/>
            </w:tcBorders>
          </w:tcPr>
          <w:p w:rsidR="006264E8" w:rsidRPr="004D596B" w:rsidRDefault="006264E8" w:rsidP="006631B6">
            <w:pPr>
              <w:jc w:val="center"/>
              <w:rPr>
                <w:rFonts w:eastAsia="等线" w:cs="Times New Roman"/>
                <w:color w:val="000000"/>
                <w:sz w:val="22"/>
              </w:rPr>
            </w:pP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6264E8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Barcelona</w:t>
            </w:r>
          </w:p>
          <w:p w:rsidR="006264E8" w:rsidRPr="004D596B" w:rsidRDefault="006264E8" w:rsidP="006631B6">
            <w:pPr>
              <w:spacing w:line="300" w:lineRule="exact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 w:hint="eastAsia"/>
                <w:color w:val="000000"/>
                <w:sz w:val="22"/>
                <w:szCs w:val="20"/>
              </w:rPr>
              <w:t>（</w:t>
            </w:r>
            <w:r>
              <w:rPr>
                <w:rFonts w:eastAsia="等线" w:cs="Times New Roman" w:hint="eastAsia"/>
                <w:color w:val="000000"/>
                <w:sz w:val="22"/>
                <w:szCs w:val="20"/>
              </w:rPr>
              <w:t>n</w:t>
            </w:r>
            <w:r>
              <w:rPr>
                <w:rFonts w:eastAsia="等线" w:cs="Times New Roman"/>
                <w:color w:val="000000"/>
                <w:sz w:val="22"/>
                <w:szCs w:val="20"/>
              </w:rPr>
              <w:t>=5</w:t>
            </w:r>
            <w:r>
              <w:rPr>
                <w:rFonts w:eastAsia="等线" w:cs="Times New Roman" w:hint="eastAsia"/>
                <w:color w:val="000000"/>
                <w:sz w:val="22"/>
                <w:szCs w:val="20"/>
              </w:rPr>
              <w:t>）</w:t>
            </w:r>
          </w:p>
        </w:tc>
        <w:tc>
          <w:tcPr>
            <w:tcW w:w="377" w:type="pct"/>
            <w:tcBorders>
              <w:top w:val="nil"/>
              <w:bottom w:val="single" w:sz="4" w:space="0" w:color="auto"/>
            </w:tcBorders>
          </w:tcPr>
          <w:p w:rsidR="006264E8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Fribourg</w:t>
            </w:r>
            <w:r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gramStart"/>
            <w:r>
              <w:rPr>
                <w:rFonts w:eastAsia="等线" w:cs="Times New Roman"/>
                <w:color w:val="000000"/>
                <w:sz w:val="22"/>
              </w:rPr>
              <w:t>( n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>=5 )</w:t>
            </w: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</w:tcPr>
          <w:p w:rsidR="006264E8" w:rsidRDefault="006264E8" w:rsidP="006631B6">
            <w:pPr>
              <w:rPr>
                <w:sz w:val="22"/>
              </w:rPr>
            </w:pPr>
            <w:proofErr w:type="spellStart"/>
            <w:r w:rsidRPr="004D596B">
              <w:rPr>
                <w:sz w:val="22"/>
              </w:rPr>
              <w:t>Óbidos</w:t>
            </w:r>
            <w:proofErr w:type="spellEnd"/>
            <w:r>
              <w:rPr>
                <w:sz w:val="22"/>
              </w:rPr>
              <w:t xml:space="preserve"> </w:t>
            </w:r>
          </w:p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gramStart"/>
            <w:r>
              <w:rPr>
                <w:sz w:val="22"/>
              </w:rPr>
              <w:t>( n</w:t>
            </w:r>
            <w:proofErr w:type="gramEnd"/>
            <w:r>
              <w:rPr>
                <w:sz w:val="22"/>
              </w:rPr>
              <w:t>=5 )</w:t>
            </w: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</w:tcPr>
          <w:p w:rsidR="006264E8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Potsdam</w:t>
            </w:r>
            <w:r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gramStart"/>
            <w:r>
              <w:rPr>
                <w:rFonts w:eastAsia="等线" w:cs="Times New Roman"/>
                <w:color w:val="000000"/>
                <w:sz w:val="22"/>
              </w:rPr>
              <w:t>( n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>=5 )</w:t>
            </w: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</w:tcPr>
          <w:p w:rsidR="006264E8" w:rsidRDefault="006264E8" w:rsidP="006631B6">
            <w:pPr>
              <w:rPr>
                <w:sz w:val="22"/>
              </w:rPr>
            </w:pPr>
            <w:proofErr w:type="spellStart"/>
            <w:r w:rsidRPr="004D596B">
              <w:rPr>
                <w:sz w:val="22"/>
              </w:rPr>
              <w:t>Puławy</w:t>
            </w:r>
            <w:proofErr w:type="spellEnd"/>
            <w:r>
              <w:rPr>
                <w:sz w:val="22"/>
              </w:rPr>
              <w:t xml:space="preserve"> </w:t>
            </w:r>
          </w:p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gramStart"/>
            <w:r>
              <w:rPr>
                <w:sz w:val="22"/>
              </w:rPr>
              <w:t>( n</w:t>
            </w:r>
            <w:proofErr w:type="gramEnd"/>
            <w:r>
              <w:rPr>
                <w:sz w:val="22"/>
              </w:rPr>
              <w:t>=5 )</w:t>
            </w: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/>
                <w:sz w:val="22"/>
              </w:rPr>
              <w:t>StAndrews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等线" w:cs="Times New Roman"/>
                <w:color w:val="000000"/>
                <w:sz w:val="22"/>
              </w:rPr>
              <w:t>( n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>=5 )</w:t>
            </w:r>
          </w:p>
        </w:tc>
        <w:tc>
          <w:tcPr>
            <w:tcW w:w="349" w:type="pct"/>
            <w:gridSpan w:val="2"/>
            <w:tcBorders>
              <w:top w:val="nil"/>
              <w:bottom w:val="single" w:sz="4" w:space="0" w:color="auto"/>
            </w:tcBorders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proofErr w:type="gramStart"/>
            <w:r w:rsidRPr="004D596B">
              <w:rPr>
                <w:rFonts w:eastAsia="等线" w:cs="Times New Roman"/>
                <w:color w:val="000000"/>
                <w:sz w:val="22"/>
              </w:rPr>
              <w:t>Dali.sts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 (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 xml:space="preserve"> n=5 )</w:t>
            </w: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proofErr w:type="gramStart"/>
            <w:r w:rsidRPr="004D596B">
              <w:rPr>
                <w:rFonts w:eastAsia="等线" w:cs="Times New Roman"/>
                <w:color w:val="000000"/>
                <w:sz w:val="22"/>
              </w:rPr>
              <w:t>Dl.hsj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 (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 xml:space="preserve"> n=5 )</w:t>
            </w:r>
          </w:p>
        </w:tc>
        <w:tc>
          <w:tcPr>
            <w:tcW w:w="350" w:type="pct"/>
            <w:tcBorders>
              <w:top w:val="nil"/>
              <w:bottom w:val="single" w:sz="4" w:space="0" w:color="auto"/>
            </w:tcBorders>
          </w:tcPr>
          <w:p w:rsidR="006264E8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/>
                <w:sz w:val="22"/>
              </w:rPr>
              <w:t>Lj.lsh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 </w:t>
            </w:r>
          </w:p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gramStart"/>
            <w:r>
              <w:rPr>
                <w:rFonts w:eastAsia="等线" w:cs="Times New Roman"/>
                <w:color w:val="000000"/>
                <w:sz w:val="22"/>
              </w:rPr>
              <w:t>( n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>=5 )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proofErr w:type="gramStart"/>
            <w:r w:rsidRPr="004D596B">
              <w:rPr>
                <w:rFonts w:eastAsia="等线" w:cs="Times New Roman"/>
                <w:color w:val="000000"/>
                <w:sz w:val="22"/>
              </w:rPr>
              <w:t>Lj.xyl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 (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 xml:space="preserve"> n=4 )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proofErr w:type="gramStart"/>
            <w:r w:rsidRPr="004D596B">
              <w:rPr>
                <w:rFonts w:eastAsia="等线" w:cs="Times New Roman"/>
                <w:color w:val="000000"/>
                <w:sz w:val="22"/>
              </w:rPr>
              <w:t>Slj.djh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 (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 xml:space="preserve"> n=5 )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proofErr w:type="spellStart"/>
            <w:proofErr w:type="gramStart"/>
            <w:r w:rsidRPr="004D596B">
              <w:rPr>
                <w:rFonts w:eastAsia="等线" w:cs="Times New Roman"/>
                <w:color w:val="000000"/>
                <w:sz w:val="22"/>
              </w:rPr>
              <w:t>Slj.myz</w:t>
            </w:r>
            <w:proofErr w:type="spellEnd"/>
            <w:r>
              <w:rPr>
                <w:rFonts w:eastAsia="等线" w:cs="Times New Roman"/>
                <w:color w:val="000000"/>
                <w:sz w:val="22"/>
              </w:rPr>
              <w:t xml:space="preserve">  (</w:t>
            </w:r>
            <w:proofErr w:type="gramEnd"/>
            <w:r>
              <w:rPr>
                <w:rFonts w:eastAsia="等线" w:cs="Times New Roman"/>
                <w:color w:val="000000"/>
                <w:sz w:val="22"/>
              </w:rPr>
              <w:t xml:space="preserve"> n=5 )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 w:themeColor="text1"/>
                <w:sz w:val="22"/>
              </w:rPr>
              <w:t>senecionine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28±25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40±26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47±27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25±24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</w:t>
            </w:r>
            <w:r w:rsidRPr="004D596B">
              <w:rPr>
                <w:rFonts w:eastAsia="等线" w:cs="Times New Roman"/>
                <w:color w:val="000000"/>
                <w:sz w:val="22"/>
              </w:rPr>
              <w:t>±1</w:t>
            </w:r>
            <w:r>
              <w:rPr>
                <w:rFonts w:eastAsia="等线" w:cs="Times New Roman"/>
                <w:color w:val="000000"/>
                <w:sz w:val="22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32±17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34±22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24±15</w:t>
            </w:r>
          </w:p>
        </w:tc>
        <w:tc>
          <w:tcPr>
            <w:tcW w:w="350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32±29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53±35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22±24</w:t>
            </w:r>
          </w:p>
        </w:tc>
        <w:tc>
          <w:tcPr>
            <w:tcW w:w="351" w:type="pct"/>
            <w:tcBorders>
              <w:top w:val="single" w:sz="4" w:space="0" w:color="auto"/>
            </w:tcBorders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13.5±13.6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 w:themeColor="text1"/>
                <w:sz w:val="22"/>
              </w:rPr>
              <w:t>senecionine</w:t>
            </w:r>
            <w:proofErr w:type="spellEnd"/>
            <w:r w:rsidRPr="004D596B">
              <w:rPr>
                <w:rFonts w:eastAsia="等线" w:cs="Times New Roman"/>
                <w:color w:val="000000" w:themeColor="text1"/>
                <w:sz w:val="22"/>
              </w:rPr>
              <w:t xml:space="preserve"> N-oxide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205±227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485±514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452±295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217±194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170±161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41±263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347±200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309±291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244±184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529±230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102±99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57±41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integerrimine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3.8±3.6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5.3±3.8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5.8±3.7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4.2±3.4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4.7±3.4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6.5±4.8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4.9±3.6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5.7±4.4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3.8±3.0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10.6±6.5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3.2±3.5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1.7±1.9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integerrimine N-oxide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37±42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87±90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66±42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44±37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42±34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98±76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66±41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93±93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36±29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123±58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14.3±15.2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7.8±5.0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 w:themeColor="text1"/>
                <w:sz w:val="22"/>
              </w:rPr>
              <w:t>senecivernine</w:t>
            </w:r>
            <w:proofErr w:type="spellEnd"/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0.5±1.1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1.1±0.8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2.1±1.2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cs="Times New Roman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0.1±0.3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cs="Times New Roman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0.3±0.6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eastAsia="等线" w:cs="Times New Roman"/>
                <w:color w:val="000000" w:themeColor="text1"/>
                <w:sz w:val="22"/>
              </w:rPr>
              <w:t>r</w:t>
            </w:r>
            <w:r w:rsidRPr="004D596B">
              <w:rPr>
                <w:rFonts w:eastAsia="等线" w:cs="Times New Roman"/>
                <w:color w:val="000000" w:themeColor="text1"/>
                <w:sz w:val="22"/>
              </w:rPr>
              <w:t>etrorsine</w:t>
            </w:r>
            <w:proofErr w:type="spellEnd"/>
            <w:r>
              <w:rPr>
                <w:rFonts w:eastAsia="等线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1.2±1.2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2.5±1.8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5.5±4.4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16±27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1.2±0.6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0.9±0.5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0.2±0.3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0.4±0.5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1.3±0.7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1.3±0.6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1.2±1.4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2.0±2.7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 w:themeColor="text1"/>
                <w:sz w:val="22"/>
              </w:rPr>
              <w:t>retrorsine</w:t>
            </w:r>
            <w:proofErr w:type="spellEnd"/>
            <w:r w:rsidRPr="004D596B">
              <w:rPr>
                <w:rFonts w:eastAsia="等线" w:cs="Times New Roman"/>
                <w:color w:val="000000" w:themeColor="text1"/>
                <w:sz w:val="22"/>
              </w:rPr>
              <w:t xml:space="preserve"> N-oxide</w:t>
            </w:r>
            <w:r>
              <w:rPr>
                <w:rFonts w:eastAsia="等线" w:cs="Times New Roman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12±14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28±17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65±37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162±236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14</w:t>
            </w:r>
            <w:r w:rsidRPr="004D596B">
              <w:rPr>
                <w:rFonts w:eastAsia="等线" w:cs="Times New Roman"/>
                <w:color w:val="000000"/>
                <w:sz w:val="22"/>
              </w:rPr>
              <w:t>±1</w:t>
            </w:r>
            <w:r>
              <w:rPr>
                <w:rFonts w:eastAsia="等线" w:cs="Times New Roman"/>
                <w:color w:val="000000"/>
                <w:sz w:val="22"/>
              </w:rPr>
              <w:t>2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19.0±9.6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6.5±7.0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4.5±3.0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15±12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17.4±8.9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9.6±8.6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17±23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seneciphylline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28±37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20±16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20±13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9.5±7.1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15±13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30±19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13.4±9.3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19±14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16±14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11.5±8.3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12±14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7.7±7.7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seneciphylline N-oxide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281±437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223±270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187±110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86±77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126±107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343±226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123±75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222±207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125±104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117±67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43±47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28±19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 w:themeColor="text1"/>
                <w:sz w:val="22"/>
              </w:rPr>
              <w:t>spartioidine</w:t>
            </w:r>
            <w:proofErr w:type="spellEnd"/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2.3±2.9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2.2±1.6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2.4±1.6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1.8±1.4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4.5±3.5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7.7±5.5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2.2±1.4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4.8±3.8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1.8±1.3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2.4±1.3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1.0±1.2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0.8±0.7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proofErr w:type="spellStart"/>
            <w:r w:rsidRPr="004D596B">
              <w:rPr>
                <w:rFonts w:eastAsia="等线" w:cs="Times New Roman"/>
                <w:color w:val="000000" w:themeColor="text1"/>
                <w:sz w:val="22"/>
              </w:rPr>
              <w:t>spartioidine</w:t>
            </w:r>
            <w:proofErr w:type="spellEnd"/>
            <w:r w:rsidRPr="004D596B">
              <w:rPr>
                <w:rFonts w:eastAsia="等线" w:cs="Times New Roman"/>
                <w:color w:val="000000" w:themeColor="text1"/>
                <w:sz w:val="22"/>
              </w:rPr>
              <w:t xml:space="preserve"> N-oxide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27±39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33±38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20±11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17±18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34±26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96±68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22±12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59±56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12.4±10.0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22.1±8.6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5.7±6.3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3.4±2.0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riddelliine N-oxide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1.0±1.0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1.0±0.7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2.5±2.0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10.9±19.7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1.2±0.8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1.6±1.0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0.1±0.2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1.1±1.2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0.1±0.3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0.3±0.4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1.1±2.0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1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0.8±1.2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0.1±0.2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0.9±1.8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0.8±1.2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6.0±6.1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0.6±1.1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1.3±2.3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0.5±0.6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0.3±0.4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0.1±0.3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&lt;LOD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2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1.3±2.1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6.3±10.6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2.7±2.3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2.5±5.2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2.4±3.1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13.8±12.4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3.4±3.6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4.3±4.7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2.9±3.5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0.8±0.3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0.3±0.6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0.6±0.6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3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1.2±1.2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2.6±2.4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2.5±1.4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1.9±1.5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0.9±0.5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2.2±0.9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1.8±1.4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2.1±2.0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1.0±1.2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2.5±0.5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0.4±0.5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0.4±0.4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4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16±20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32±21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23±11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18±18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21±14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100±34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34±21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50±29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18.6±9.2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29.8±8.9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7.1±5.8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10.1±5.2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5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56±68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111±89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73±33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45±42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44±35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156±52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78±45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80±57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63±37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55±12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28±24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29±20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18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6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0.9±0.8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3.5±3.3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3.4±1.5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3.0±2.7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4.3±2.8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8.6±6.8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5.3±4.1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2.4±1.7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1.0±0.9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2.5±0.8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0.9±0.9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1.7±1.5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 w:themeColor="text1"/>
                <w:sz w:val="22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7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2.3±3.6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3.4±3.3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1.5±0.9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2.0±2.7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3.7±2.9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23.1±11.0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2.5±1.5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6.7±4.7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1.9±1.0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2.0±0.9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0.9±0.9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1.1±1.0 </w:t>
            </w:r>
          </w:p>
        </w:tc>
      </w:tr>
      <w:tr w:rsidR="006264E8" w:rsidRPr="004D596B" w:rsidTr="006264E8">
        <w:trPr>
          <w:trHeight w:val="397"/>
        </w:trPr>
        <w:tc>
          <w:tcPr>
            <w:tcW w:w="131" w:type="pct"/>
            <w:vAlign w:val="center"/>
          </w:tcPr>
          <w:p w:rsidR="006264E8" w:rsidRPr="004D596B" w:rsidRDefault="006264E8" w:rsidP="006631B6">
            <w:pPr>
              <w:widowControl w:val="0"/>
              <w:autoSpaceDE w:val="0"/>
              <w:autoSpaceDN w:val="0"/>
              <w:adjustRightInd w:val="0"/>
              <w:rPr>
                <w:rFonts w:eastAsia="等线" w:cs="Times New Roman"/>
                <w:color w:val="000000" w:themeColor="text1"/>
                <w:sz w:val="22"/>
              </w:rPr>
            </w:pPr>
            <w:r w:rsidRPr="004D596B">
              <w:rPr>
                <w:rFonts w:eastAsia="等线" w:cs="Times New Roman"/>
                <w:color w:val="000000" w:themeColor="text1"/>
                <w:sz w:val="22"/>
              </w:rPr>
              <w:t>20</w:t>
            </w:r>
          </w:p>
        </w:tc>
        <w:tc>
          <w:tcPr>
            <w:tcW w:w="629" w:type="pct"/>
            <w:vAlign w:val="center"/>
          </w:tcPr>
          <w:p w:rsidR="006264E8" w:rsidRPr="004D596B" w:rsidRDefault="006264E8" w:rsidP="006631B6">
            <w:pPr>
              <w:widowControl w:val="0"/>
              <w:autoSpaceDE w:val="0"/>
              <w:autoSpaceDN w:val="0"/>
              <w:adjustRightInd w:val="0"/>
              <w:rPr>
                <w:rFonts w:ascii="宋体" w:cs="宋体"/>
                <w:color w:val="000000" w:themeColor="text1"/>
                <w:sz w:val="22"/>
                <w:lang w:val="x-none"/>
              </w:rPr>
            </w:pPr>
            <w:r w:rsidRPr="00F65EB7">
              <w:rPr>
                <w:rFonts w:eastAsia="等线" w:cs="Times New Roman"/>
                <w:color w:val="000000"/>
                <w:sz w:val="22"/>
              </w:rPr>
              <w:t>unknown N-oxide 8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11.5±16.1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10.0±10.4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7.9±5.6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3.3±4.0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6.1±4.0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24.9±10.9 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5.3±2.7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10.4±8.2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6.0±3.2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2.1±1.7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4.1±4.4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jc w:val="both"/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 xml:space="preserve">4.9±5.1 </w:t>
            </w:r>
          </w:p>
        </w:tc>
      </w:tr>
      <w:tr w:rsidR="006264E8" w:rsidRPr="004D596B" w:rsidTr="006264E8">
        <w:trPr>
          <w:trHeight w:val="397"/>
        </w:trPr>
        <w:tc>
          <w:tcPr>
            <w:tcW w:w="761" w:type="pct"/>
            <w:gridSpan w:val="2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 w:rsidRPr="004D596B">
              <w:rPr>
                <w:rFonts w:eastAsia="等线" w:cs="Times New Roman"/>
                <w:color w:val="000000"/>
                <w:sz w:val="22"/>
              </w:rPr>
              <w:t>Total PA concentration</w:t>
            </w:r>
          </w:p>
        </w:tc>
        <w:tc>
          <w:tcPr>
            <w:tcW w:w="359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716±919</w:t>
            </w:r>
          </w:p>
        </w:tc>
        <w:tc>
          <w:tcPr>
            <w:tcW w:w="377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1097±1081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989±538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674±513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516±411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1384±599</w:t>
            </w:r>
          </w:p>
        </w:tc>
        <w:tc>
          <w:tcPr>
            <w:tcW w:w="349" w:type="pct"/>
            <w:gridSpan w:val="2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750±426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899±775</w:t>
            </w:r>
          </w:p>
        </w:tc>
        <w:tc>
          <w:tcPr>
            <w:tcW w:w="350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583±417</w:t>
            </w:r>
            <w:r w:rsidRPr="004D596B">
              <w:rPr>
                <w:rFonts w:eastAsia="等线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982±380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255±254</w:t>
            </w:r>
          </w:p>
        </w:tc>
        <w:tc>
          <w:tcPr>
            <w:tcW w:w="351" w:type="pct"/>
            <w:vAlign w:val="center"/>
          </w:tcPr>
          <w:p w:rsidR="006264E8" w:rsidRPr="004D596B" w:rsidRDefault="006264E8" w:rsidP="006631B6">
            <w:pPr>
              <w:rPr>
                <w:rFonts w:eastAsia="等线" w:cs="Times New Roman"/>
                <w:color w:val="000000"/>
                <w:sz w:val="22"/>
              </w:rPr>
            </w:pPr>
            <w:r>
              <w:rPr>
                <w:rFonts w:eastAsia="等线" w:cs="Times New Roman"/>
                <w:color w:val="000000"/>
                <w:sz w:val="22"/>
              </w:rPr>
              <w:t>187±142</w:t>
            </w:r>
          </w:p>
        </w:tc>
      </w:tr>
    </w:tbl>
    <w:p w:rsidR="00E174B7" w:rsidRDefault="006264E8">
      <w:bookmarkStart w:id="1" w:name="_GoBack"/>
      <w:bookmarkEnd w:id="0"/>
      <w:bookmarkEnd w:id="1"/>
    </w:p>
    <w:sectPr w:rsidR="00E174B7" w:rsidSect="006264E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E8"/>
    <w:rsid w:val="0000338A"/>
    <w:rsid w:val="00457D56"/>
    <w:rsid w:val="004E1FBF"/>
    <w:rsid w:val="006264E8"/>
    <w:rsid w:val="00715470"/>
    <w:rsid w:val="00736860"/>
    <w:rsid w:val="00890882"/>
    <w:rsid w:val="00913C1A"/>
    <w:rsid w:val="00980EAE"/>
    <w:rsid w:val="00A32BC3"/>
    <w:rsid w:val="00C3330D"/>
    <w:rsid w:val="00CA284C"/>
    <w:rsid w:val="00D46D6E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A0B60-9FE6-473C-85EA-6ED820F1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1</cp:revision>
  <dcterms:created xsi:type="dcterms:W3CDTF">2017-07-11T08:00:00Z</dcterms:created>
  <dcterms:modified xsi:type="dcterms:W3CDTF">2017-07-11T08:01:00Z</dcterms:modified>
</cp:coreProperties>
</file>