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7F69FBA0" w14:textId="77777777"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65BB601"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7623F18"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F1B69CA"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9B63DB5"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2E917EE0" w14:textId="77777777" w:rsidTr="00EE0C0C">
        <w:trPr>
          <w:trHeight w:val="359"/>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FE73624"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414D73A" w14:textId="77777777" w:rsidR="00FB3483" w:rsidRPr="004C1685" w:rsidRDefault="00FB3483">
            <w:pPr>
              <w:pStyle w:val="Default"/>
              <w:jc w:val="right"/>
              <w:rPr>
                <w:rFonts w:ascii="Arial" w:hAnsi="Arial" w:cs="Arial"/>
                <w:color w:val="auto"/>
              </w:rPr>
            </w:pPr>
          </w:p>
        </w:tc>
      </w:tr>
      <w:tr w:rsidR="00FB3483" w:rsidRPr="004C1685" w14:paraId="05497F9C" w14:textId="77777777"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14:paraId="1EBD10B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563654C7"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0C50D276" w14:textId="77777777"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p w14:paraId="5C7796A2" w14:textId="77777777" w:rsidR="005F4FD9" w:rsidRDefault="005F4FD9" w:rsidP="005979B8">
            <w:pPr>
              <w:pStyle w:val="Default"/>
              <w:spacing w:before="40" w:after="40"/>
              <w:rPr>
                <w:rFonts w:ascii="Arial" w:hAnsi="Arial" w:cs="Arial"/>
                <w:sz w:val="20"/>
                <w:szCs w:val="20"/>
              </w:rPr>
            </w:pPr>
          </w:p>
          <w:p w14:paraId="72DAA73B" w14:textId="77777777" w:rsidR="005F4FD9" w:rsidRPr="00663E01" w:rsidRDefault="005F4FD9" w:rsidP="005F4FD9">
            <w:pPr>
              <w:rPr>
                <w:b/>
              </w:rPr>
            </w:pPr>
            <w:r w:rsidRPr="00663E01">
              <w:rPr>
                <w:b/>
              </w:rPr>
              <w:t>Exploring the psychological health of emergency dispatch centre operatives: a systematic review and narrative synthesis</w:t>
            </w:r>
          </w:p>
          <w:p w14:paraId="7D5F4782" w14:textId="77777777" w:rsidR="005F4FD9" w:rsidRPr="004C1685" w:rsidRDefault="005F4FD9" w:rsidP="005979B8">
            <w:pPr>
              <w:pStyle w:val="Default"/>
              <w:spacing w:before="40" w:after="40"/>
              <w:rPr>
                <w:rFonts w:ascii="Arial" w:hAnsi="Arial" w:cs="Arial"/>
                <w:sz w:val="20"/>
                <w:szCs w:val="20"/>
              </w:rPr>
            </w:pPr>
          </w:p>
        </w:tc>
        <w:tc>
          <w:tcPr>
            <w:tcW w:w="1260" w:type="dxa"/>
            <w:tcBorders>
              <w:top w:val="single" w:sz="5" w:space="0" w:color="000000"/>
              <w:left w:val="single" w:sz="5" w:space="0" w:color="000000"/>
              <w:bottom w:val="double" w:sz="5" w:space="0" w:color="000000"/>
              <w:right w:val="single" w:sz="5" w:space="0" w:color="000000"/>
            </w:tcBorders>
          </w:tcPr>
          <w:p w14:paraId="4B4731AC" w14:textId="77777777" w:rsidR="00FB3483" w:rsidRPr="004C1685" w:rsidRDefault="00CA7700" w:rsidP="005979B8">
            <w:pPr>
              <w:pStyle w:val="Default"/>
              <w:spacing w:before="40" w:after="40"/>
              <w:rPr>
                <w:rFonts w:ascii="Arial" w:hAnsi="Arial" w:cs="Arial"/>
                <w:color w:val="auto"/>
              </w:rPr>
            </w:pPr>
            <w:r>
              <w:rPr>
                <w:rFonts w:ascii="Arial" w:hAnsi="Arial" w:cs="Arial"/>
                <w:color w:val="auto"/>
              </w:rPr>
              <w:t>Title Page</w:t>
            </w:r>
          </w:p>
        </w:tc>
      </w:tr>
      <w:tr w:rsidR="00FB3483" w:rsidRPr="004C1685" w14:paraId="722AA7C5"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FB13B44"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D3B975C" w14:textId="77777777" w:rsidR="00FB3483" w:rsidRPr="004C1685" w:rsidRDefault="00FB3483">
            <w:pPr>
              <w:pStyle w:val="Default"/>
              <w:jc w:val="right"/>
              <w:rPr>
                <w:rFonts w:ascii="Arial" w:hAnsi="Arial" w:cs="Arial"/>
                <w:color w:val="auto"/>
              </w:rPr>
            </w:pPr>
          </w:p>
        </w:tc>
      </w:tr>
      <w:tr w:rsidR="00FB3483" w:rsidRPr="004C1685" w14:paraId="4F2FFEC5" w14:textId="77777777"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14:paraId="69731A7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7FCA2DD9"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0A4DE502" w14:textId="7DAF33A2" w:rsidR="005F4FD9"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r w:rsidR="005F4FD9" w:rsidRPr="005F4FD9">
              <w:rPr>
                <w:rFonts w:ascii="Times New Roman" w:hAnsi="Times New Roman" w:cs="Times New Roman"/>
                <w:b/>
                <w:color w:val="auto"/>
              </w:rPr>
              <w:t xml:space="preserve"> </w:t>
            </w:r>
          </w:p>
        </w:tc>
        <w:tc>
          <w:tcPr>
            <w:tcW w:w="1260" w:type="dxa"/>
            <w:tcBorders>
              <w:top w:val="single" w:sz="5" w:space="0" w:color="000000"/>
              <w:left w:val="single" w:sz="5" w:space="0" w:color="000000"/>
              <w:bottom w:val="double" w:sz="5" w:space="0" w:color="000000"/>
              <w:right w:val="single" w:sz="5" w:space="0" w:color="000000"/>
            </w:tcBorders>
          </w:tcPr>
          <w:p w14:paraId="695724E9" w14:textId="4199BD1E" w:rsidR="00FB3483" w:rsidRPr="004C1685" w:rsidRDefault="005F4FD9" w:rsidP="005979B8">
            <w:pPr>
              <w:pStyle w:val="Default"/>
              <w:spacing w:before="40" w:after="40"/>
              <w:rPr>
                <w:rFonts w:ascii="Arial" w:hAnsi="Arial" w:cs="Arial"/>
                <w:color w:val="auto"/>
              </w:rPr>
            </w:pPr>
            <w:r>
              <w:rPr>
                <w:rFonts w:ascii="Arial" w:hAnsi="Arial" w:cs="Arial"/>
                <w:color w:val="auto"/>
              </w:rPr>
              <w:t>2</w:t>
            </w:r>
          </w:p>
        </w:tc>
      </w:tr>
      <w:tr w:rsidR="00FB3483" w:rsidRPr="004C1685" w14:paraId="16C56DA3"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F4DBCA1"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44A705C" w14:textId="77777777" w:rsidR="00FB3483" w:rsidRPr="004C1685" w:rsidRDefault="00FB3483">
            <w:pPr>
              <w:pStyle w:val="Default"/>
              <w:jc w:val="right"/>
              <w:rPr>
                <w:rFonts w:ascii="Arial" w:hAnsi="Arial" w:cs="Arial"/>
                <w:color w:val="auto"/>
              </w:rPr>
            </w:pPr>
          </w:p>
        </w:tc>
      </w:tr>
      <w:tr w:rsidR="00FB3483" w:rsidRPr="004C1685" w14:paraId="02553D1A"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2F0BD57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7409FCFD"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06542AAE" w14:textId="77777777"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p w14:paraId="65F60E61" w14:textId="77777777" w:rsidR="005F4FD9" w:rsidRDefault="005F4FD9" w:rsidP="005979B8">
            <w:pPr>
              <w:pStyle w:val="Default"/>
              <w:spacing w:before="40" w:after="40"/>
              <w:rPr>
                <w:rFonts w:ascii="Arial" w:hAnsi="Arial" w:cs="Arial"/>
                <w:sz w:val="20"/>
                <w:szCs w:val="20"/>
              </w:rPr>
            </w:pPr>
          </w:p>
          <w:p w14:paraId="3E3B7B48" w14:textId="30A2BEC1" w:rsidR="005F4FD9" w:rsidRPr="004C1685" w:rsidRDefault="005F4FD9" w:rsidP="005F4FD9">
            <w:pPr>
              <w:rPr>
                <w:rFonts w:ascii="Arial" w:hAnsi="Arial" w:cs="Arial"/>
                <w:sz w:val="20"/>
                <w:szCs w:val="20"/>
              </w:rPr>
            </w:pPr>
            <w:r w:rsidRPr="005F4FD9">
              <w:rPr>
                <w:b/>
              </w:rPr>
              <w:t>Example excerpt: To date, literature reviews have focused on the sources and consequences of occupational stress that paramedics and other ambulance personnel experience (</w:t>
            </w:r>
            <w:proofErr w:type="spellStart"/>
            <w:r w:rsidRPr="005F4FD9">
              <w:rPr>
                <w:b/>
              </w:rPr>
              <w:t>Sofianopoulos</w:t>
            </w:r>
            <w:proofErr w:type="spellEnd"/>
            <w:r w:rsidRPr="005F4FD9">
              <w:rPr>
                <w:b/>
              </w:rPr>
              <w:t xml:space="preserve">, Williams and Archer, 2012; </w:t>
            </w:r>
            <w:proofErr w:type="spellStart"/>
            <w:r w:rsidRPr="005F4FD9">
              <w:rPr>
                <w:b/>
              </w:rPr>
              <w:t>Hegg-Deloye</w:t>
            </w:r>
            <w:proofErr w:type="spellEnd"/>
            <w:r w:rsidRPr="005F4FD9">
              <w:rPr>
                <w:b/>
              </w:rPr>
              <w:t xml:space="preserve"> et al., 2014; </w:t>
            </w:r>
            <w:proofErr w:type="spellStart"/>
            <w:r w:rsidRPr="005F4FD9">
              <w:rPr>
                <w:b/>
              </w:rPr>
              <w:t>Adriaenssens</w:t>
            </w:r>
            <w:proofErr w:type="spellEnd"/>
            <w:r w:rsidRPr="005F4FD9">
              <w:rPr>
                <w:b/>
              </w:rPr>
              <w:t xml:space="preserve">, De Gucht and </w:t>
            </w:r>
            <w:proofErr w:type="spellStart"/>
            <w:r w:rsidRPr="005F4FD9">
              <w:rPr>
                <w:b/>
              </w:rPr>
              <w:t>Maes</w:t>
            </w:r>
            <w:proofErr w:type="spellEnd"/>
            <w:r w:rsidRPr="005F4FD9">
              <w:rPr>
                <w:b/>
              </w:rPr>
              <w:t>, 2015). In contrast, there has been no published review exploring the sources of psychological stress when working in an EDC.</w:t>
            </w:r>
          </w:p>
        </w:tc>
        <w:tc>
          <w:tcPr>
            <w:tcW w:w="1260" w:type="dxa"/>
            <w:tcBorders>
              <w:top w:val="single" w:sz="5" w:space="0" w:color="000000"/>
              <w:left w:val="single" w:sz="5" w:space="0" w:color="000000"/>
              <w:bottom w:val="single" w:sz="5" w:space="0" w:color="000000"/>
              <w:right w:val="single" w:sz="5" w:space="0" w:color="000000"/>
            </w:tcBorders>
          </w:tcPr>
          <w:p w14:paraId="0AF55F49" w14:textId="22F82FAF" w:rsidR="00FB3483" w:rsidRPr="004C1685" w:rsidRDefault="005F4FD9" w:rsidP="005979B8">
            <w:pPr>
              <w:pStyle w:val="Default"/>
              <w:spacing w:before="40" w:after="40"/>
              <w:rPr>
                <w:rFonts w:ascii="Arial" w:hAnsi="Arial" w:cs="Arial"/>
                <w:color w:val="auto"/>
              </w:rPr>
            </w:pPr>
            <w:r>
              <w:rPr>
                <w:rFonts w:ascii="Arial" w:hAnsi="Arial" w:cs="Arial"/>
                <w:color w:val="auto"/>
              </w:rPr>
              <w:t>3-5</w:t>
            </w:r>
          </w:p>
        </w:tc>
      </w:tr>
      <w:tr w:rsidR="00FB3483" w:rsidRPr="004C1685" w14:paraId="7B6E68E9"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1B15D02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2EDF73D7"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176C6A3E" w14:textId="77777777"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t>
            </w:r>
            <w:proofErr w:type="gramStart"/>
            <w:r w:rsidRPr="004C1685">
              <w:rPr>
                <w:rFonts w:ascii="Arial" w:hAnsi="Arial" w:cs="Arial"/>
                <w:sz w:val="20"/>
                <w:szCs w:val="20"/>
              </w:rPr>
              <w:t>with reference to</w:t>
            </w:r>
            <w:proofErr w:type="gramEnd"/>
            <w:r w:rsidRPr="004C1685">
              <w:rPr>
                <w:rFonts w:ascii="Arial" w:hAnsi="Arial" w:cs="Arial"/>
                <w:sz w:val="20"/>
                <w:szCs w:val="20"/>
              </w:rPr>
              <w:t xml:space="preserve"> participants, interventions, comparisons, outcomes, and study design (PICOS). </w:t>
            </w:r>
          </w:p>
          <w:p w14:paraId="3534961B" w14:textId="77777777" w:rsidR="005F4FD9" w:rsidRDefault="005F4FD9" w:rsidP="005979B8">
            <w:pPr>
              <w:pStyle w:val="Default"/>
              <w:spacing w:before="40" w:after="40"/>
              <w:rPr>
                <w:rFonts w:ascii="Arial" w:hAnsi="Arial" w:cs="Arial"/>
                <w:sz w:val="20"/>
                <w:szCs w:val="20"/>
              </w:rPr>
            </w:pPr>
          </w:p>
          <w:p w14:paraId="3061CA34" w14:textId="77777777" w:rsidR="00C1255E" w:rsidRPr="00C1255E" w:rsidRDefault="00C1255E" w:rsidP="00C1255E">
            <w:pPr>
              <w:rPr>
                <w:b/>
              </w:rPr>
            </w:pPr>
            <w:r w:rsidRPr="00C1255E">
              <w:rPr>
                <w:b/>
              </w:rPr>
              <w:t>The objectives of this systematic review were therefore to investigate and synthesize available evidence relating to the psychological health of EDC operatives, and to identify key stressors that they experience. The specific review question was: what elements of working in the EDC do operatives identify as influencing their psychological health (e.g. reports of negative symptoms of stress, burnout, and mental health conditions, or reports suggesting strong emotional resilience and positive coping skills)?</w:t>
            </w:r>
          </w:p>
          <w:p w14:paraId="4D6BB966" w14:textId="6D214505" w:rsidR="005F4FD9" w:rsidRPr="004C1685" w:rsidRDefault="005F4FD9" w:rsidP="005F4FD9">
            <w:pPr>
              <w:rPr>
                <w:rFonts w:ascii="Arial" w:hAnsi="Arial" w:cs="Arial"/>
                <w:sz w:val="20"/>
                <w:szCs w:val="20"/>
              </w:rPr>
            </w:pPr>
          </w:p>
        </w:tc>
        <w:tc>
          <w:tcPr>
            <w:tcW w:w="1260" w:type="dxa"/>
            <w:tcBorders>
              <w:top w:val="single" w:sz="5" w:space="0" w:color="000000"/>
              <w:left w:val="single" w:sz="5" w:space="0" w:color="000000"/>
              <w:bottom w:val="double" w:sz="5" w:space="0" w:color="000000"/>
              <w:right w:val="single" w:sz="5" w:space="0" w:color="000000"/>
            </w:tcBorders>
          </w:tcPr>
          <w:p w14:paraId="38B46408" w14:textId="04702FED" w:rsidR="00FB3483" w:rsidRPr="004C1685" w:rsidRDefault="005F4FD9" w:rsidP="005979B8">
            <w:pPr>
              <w:pStyle w:val="Default"/>
              <w:spacing w:before="40" w:after="40"/>
              <w:rPr>
                <w:rFonts w:ascii="Arial" w:hAnsi="Arial" w:cs="Arial"/>
                <w:color w:val="auto"/>
              </w:rPr>
            </w:pPr>
            <w:r>
              <w:rPr>
                <w:rFonts w:ascii="Arial" w:hAnsi="Arial" w:cs="Arial"/>
                <w:color w:val="auto"/>
              </w:rPr>
              <w:t>5</w:t>
            </w:r>
          </w:p>
        </w:tc>
      </w:tr>
      <w:tr w:rsidR="00FB3483" w:rsidRPr="004C1685" w14:paraId="13D85D4E"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5BBA2F6"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A679C00" w14:textId="77777777" w:rsidR="00FB3483" w:rsidRPr="004C1685" w:rsidRDefault="00FB3483">
            <w:pPr>
              <w:pStyle w:val="Default"/>
              <w:jc w:val="right"/>
              <w:rPr>
                <w:rFonts w:ascii="Arial" w:hAnsi="Arial" w:cs="Arial"/>
                <w:color w:val="auto"/>
              </w:rPr>
            </w:pPr>
          </w:p>
        </w:tc>
      </w:tr>
      <w:tr w:rsidR="00FB3483" w:rsidRPr="004C1685" w14:paraId="4E205CAA"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6E8040B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494096D5"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04E6088F" w14:textId="77777777"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p w14:paraId="07E2FB7E" w14:textId="77777777" w:rsidR="005F4FD9" w:rsidRDefault="005F4FD9" w:rsidP="005979B8">
            <w:pPr>
              <w:pStyle w:val="Default"/>
              <w:spacing w:before="40" w:after="40"/>
              <w:rPr>
                <w:rFonts w:ascii="Arial" w:hAnsi="Arial" w:cs="Arial"/>
                <w:sz w:val="20"/>
                <w:szCs w:val="20"/>
              </w:rPr>
            </w:pPr>
          </w:p>
          <w:p w14:paraId="4DE7531A" w14:textId="3D34E729" w:rsidR="005F4FD9" w:rsidRPr="005F4FD9" w:rsidRDefault="005F4FD9" w:rsidP="005F4FD9">
            <w:pPr>
              <w:rPr>
                <w:b/>
              </w:rPr>
            </w:pPr>
            <w:r w:rsidRPr="005F4FD9">
              <w:rPr>
                <w:b/>
              </w:rPr>
              <w:lastRenderedPageBreak/>
              <w:t xml:space="preserve">This review was conducted in line with the PRISMA guidelines (see Supplemental File 1) and was registered on the PROSPERO database (http://www.crd.york.ac.uk/PROSPERO): registration number CRD42014010806. </w:t>
            </w:r>
          </w:p>
        </w:tc>
        <w:tc>
          <w:tcPr>
            <w:tcW w:w="1260" w:type="dxa"/>
            <w:tcBorders>
              <w:top w:val="single" w:sz="5" w:space="0" w:color="000000"/>
              <w:left w:val="single" w:sz="5" w:space="0" w:color="000000"/>
              <w:bottom w:val="single" w:sz="5" w:space="0" w:color="000000"/>
              <w:right w:val="single" w:sz="5" w:space="0" w:color="000000"/>
            </w:tcBorders>
          </w:tcPr>
          <w:p w14:paraId="3E6BF199" w14:textId="585E4D03" w:rsidR="00FB3483" w:rsidRPr="004C1685" w:rsidRDefault="005F4FD9" w:rsidP="005979B8">
            <w:pPr>
              <w:pStyle w:val="Default"/>
              <w:spacing w:before="40" w:after="40"/>
              <w:rPr>
                <w:rFonts w:ascii="Arial" w:hAnsi="Arial" w:cs="Arial"/>
                <w:color w:val="auto"/>
              </w:rPr>
            </w:pPr>
            <w:r>
              <w:rPr>
                <w:rFonts w:ascii="Arial" w:hAnsi="Arial" w:cs="Arial"/>
                <w:color w:val="auto"/>
              </w:rPr>
              <w:lastRenderedPageBreak/>
              <w:t>5</w:t>
            </w:r>
          </w:p>
        </w:tc>
      </w:tr>
      <w:tr w:rsidR="00FB3483" w:rsidRPr="004C1685" w14:paraId="58A22CB2"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A8FB6A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066011A6"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4318B320" w14:textId="77777777"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p w14:paraId="259CBBC0" w14:textId="77777777" w:rsidR="00B319C1" w:rsidRDefault="00B319C1" w:rsidP="005979B8">
            <w:pPr>
              <w:pStyle w:val="Default"/>
              <w:spacing w:before="40" w:after="40"/>
              <w:rPr>
                <w:rFonts w:ascii="Arial" w:hAnsi="Arial" w:cs="Arial"/>
                <w:sz w:val="20"/>
                <w:szCs w:val="20"/>
              </w:rPr>
            </w:pPr>
          </w:p>
          <w:p w14:paraId="5A00A463" w14:textId="77777777" w:rsidR="00C1255E" w:rsidRPr="00C1255E" w:rsidRDefault="00C1255E" w:rsidP="00C1255E">
            <w:pPr>
              <w:rPr>
                <w:b/>
              </w:rPr>
            </w:pPr>
            <w:r w:rsidRPr="00C1255E">
              <w:rPr>
                <w:b/>
              </w:rPr>
              <w:t xml:space="preserve">Participants: Include emergency (ambulance, fire, police) call-handlers and dispatchers (EDC operatives) working in EDCs. Exclude other emergency responders, such as paramedics, police officers, or fire-fighters. </w:t>
            </w:r>
          </w:p>
          <w:p w14:paraId="65AF4A2C" w14:textId="77777777" w:rsidR="00C1255E" w:rsidRPr="00C1255E" w:rsidRDefault="00C1255E" w:rsidP="00C1255E">
            <w:pPr>
              <w:rPr>
                <w:b/>
              </w:rPr>
            </w:pPr>
            <w:r w:rsidRPr="00C1255E">
              <w:rPr>
                <w:b/>
              </w:rPr>
              <w:t xml:space="preserve">Intervention: Any intervention, where applicable. </w:t>
            </w:r>
          </w:p>
          <w:p w14:paraId="10BD5C85" w14:textId="77777777" w:rsidR="00C1255E" w:rsidRPr="00C1255E" w:rsidRDefault="00C1255E" w:rsidP="00C1255E">
            <w:pPr>
              <w:rPr>
                <w:b/>
              </w:rPr>
            </w:pPr>
            <w:r w:rsidRPr="00C1255E">
              <w:rPr>
                <w:b/>
              </w:rPr>
              <w:t>Comparator: Either another intervention, or no intervention (i.e. usual practice or care), where applicable.</w:t>
            </w:r>
          </w:p>
          <w:p w14:paraId="4B930852" w14:textId="77777777" w:rsidR="00C1255E" w:rsidRPr="00C1255E" w:rsidRDefault="00C1255E" w:rsidP="00C1255E">
            <w:pPr>
              <w:rPr>
                <w:b/>
              </w:rPr>
            </w:pPr>
            <w:r w:rsidRPr="00C1255E">
              <w:rPr>
                <w:b/>
              </w:rPr>
              <w:t xml:space="preserve">Outcome Measures: Any psychological health outcome in relation to working within an EDC. </w:t>
            </w:r>
          </w:p>
          <w:p w14:paraId="62B31FDB" w14:textId="77777777" w:rsidR="00C1255E" w:rsidRPr="00C1255E" w:rsidRDefault="00C1255E" w:rsidP="00C1255E">
            <w:pPr>
              <w:rPr>
                <w:b/>
              </w:rPr>
            </w:pPr>
            <w:r w:rsidRPr="00C1255E">
              <w:rPr>
                <w:b/>
              </w:rPr>
              <w:t>Study Design: Any. To include randomized controlled trials, cohort studies, cross-sectional surveys, and qualitative studies.</w:t>
            </w:r>
          </w:p>
          <w:p w14:paraId="2E91B804" w14:textId="77777777" w:rsidR="00B319C1" w:rsidRPr="004C1685" w:rsidRDefault="00B319C1" w:rsidP="005979B8">
            <w:pPr>
              <w:pStyle w:val="Default"/>
              <w:spacing w:before="40" w:after="40"/>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274D3976" w14:textId="4D5ED9B7" w:rsidR="00FB3483" w:rsidRPr="004C1685" w:rsidRDefault="00C1255E" w:rsidP="005979B8">
            <w:pPr>
              <w:pStyle w:val="Default"/>
              <w:spacing w:before="40" w:after="40"/>
              <w:rPr>
                <w:rFonts w:ascii="Arial" w:hAnsi="Arial" w:cs="Arial"/>
                <w:color w:val="auto"/>
              </w:rPr>
            </w:pPr>
            <w:r>
              <w:rPr>
                <w:rFonts w:ascii="Arial" w:hAnsi="Arial" w:cs="Arial"/>
                <w:color w:val="auto"/>
              </w:rPr>
              <w:t>7</w:t>
            </w:r>
          </w:p>
        </w:tc>
      </w:tr>
      <w:tr w:rsidR="00FB3483" w:rsidRPr="004C1685" w14:paraId="443B8DAE"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609997C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7F60BBCE"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24F6769F" w14:textId="77777777"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p w14:paraId="12780026" w14:textId="77777777" w:rsidR="004C76E8" w:rsidRDefault="004C76E8" w:rsidP="005979B8">
            <w:pPr>
              <w:pStyle w:val="Default"/>
              <w:spacing w:before="40" w:after="40"/>
              <w:rPr>
                <w:rFonts w:ascii="Arial" w:hAnsi="Arial" w:cs="Arial"/>
                <w:sz w:val="20"/>
                <w:szCs w:val="20"/>
              </w:rPr>
            </w:pPr>
          </w:p>
          <w:p w14:paraId="4B0A570E" w14:textId="77777777" w:rsidR="00C1255E" w:rsidRPr="00C1255E" w:rsidRDefault="00C1255E" w:rsidP="00C1255E">
            <w:pPr>
              <w:rPr>
                <w:b/>
              </w:rPr>
            </w:pPr>
            <w:r w:rsidRPr="00C1255E">
              <w:rPr>
                <w:b/>
              </w:rPr>
              <w:t xml:space="preserve">Eight electronic databases (Embase, PubMed, Medline, CINAHL, PsycInfo, PsycArticles, The Psychology and Behavioural Sciences Collection, and Google Scholar) were searched by SG and CH during May 2016. The contents of the Journal of Paramedic Practice were also reviewed, but this search did not uncover any additional relevant papers. Full search strings are reported in in the additional information provided online. </w:t>
            </w:r>
          </w:p>
          <w:p w14:paraId="66BA9724" w14:textId="77777777" w:rsidR="00C1255E" w:rsidRPr="00C1255E" w:rsidRDefault="00C1255E" w:rsidP="00C1255E">
            <w:pPr>
              <w:rPr>
                <w:b/>
              </w:rPr>
            </w:pPr>
            <w:r w:rsidRPr="00C1255E">
              <w:rPr>
                <w:b/>
              </w:rPr>
              <w:t xml:space="preserve">Titles and abstracts of articles retrieved from databases were screened for eligiblity against the inclusion criteria (see below) by SG and CH to determine the population being studied, outcome measures, and study design. Any studies not excluded during abstact review were then sourced for full-text reading. The reference lists of any articles deemed eligible for inclusion after full-text reading were also reviewed, screened and potentially eligible articles retrieved. This process continued until no new articles were identified. </w:t>
            </w:r>
          </w:p>
          <w:p w14:paraId="3D11BA1C" w14:textId="77777777" w:rsidR="004C76E8" w:rsidRPr="004C1685" w:rsidRDefault="004C76E8" w:rsidP="005979B8">
            <w:pPr>
              <w:pStyle w:val="Default"/>
              <w:spacing w:before="40" w:after="40"/>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6C1D89C7" w14:textId="20A6CF92" w:rsidR="00FB3483" w:rsidRPr="004C1685" w:rsidRDefault="00C1255E" w:rsidP="005979B8">
            <w:pPr>
              <w:pStyle w:val="Default"/>
              <w:spacing w:before="40" w:after="40"/>
              <w:rPr>
                <w:rFonts w:ascii="Arial" w:hAnsi="Arial" w:cs="Arial"/>
                <w:color w:val="auto"/>
              </w:rPr>
            </w:pPr>
            <w:r>
              <w:rPr>
                <w:rFonts w:ascii="Arial" w:hAnsi="Arial" w:cs="Arial"/>
                <w:color w:val="auto"/>
              </w:rPr>
              <w:t>6</w:t>
            </w:r>
          </w:p>
        </w:tc>
      </w:tr>
      <w:tr w:rsidR="00FB3483" w:rsidRPr="004C1685" w14:paraId="76C91CB4"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3BB725C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7C3012E9"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6BF03AAD" w14:textId="77777777"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p w14:paraId="7A07FFA5" w14:textId="77777777" w:rsidR="004C76E8" w:rsidRDefault="004C76E8" w:rsidP="005979B8">
            <w:pPr>
              <w:pStyle w:val="Default"/>
              <w:spacing w:before="40" w:after="40"/>
              <w:rPr>
                <w:rFonts w:ascii="Arial" w:hAnsi="Arial" w:cs="Arial"/>
                <w:sz w:val="20"/>
                <w:szCs w:val="20"/>
              </w:rPr>
            </w:pPr>
          </w:p>
          <w:p w14:paraId="1FE76670" w14:textId="77777777" w:rsidR="004C76E8" w:rsidRPr="004C76E8" w:rsidRDefault="004C76E8" w:rsidP="004C76E8">
            <w:pPr>
              <w:ind w:firstLine="720"/>
              <w:contextualSpacing/>
              <w:rPr>
                <w:b/>
              </w:rPr>
            </w:pPr>
            <w:r w:rsidRPr="004C76E8">
              <w:rPr>
                <w:b/>
              </w:rPr>
              <w:t>The following strings were combined in all databases:</w:t>
            </w:r>
          </w:p>
          <w:p w14:paraId="0B519628" w14:textId="77777777" w:rsidR="004C76E8" w:rsidRPr="004C76E8" w:rsidRDefault="004C76E8" w:rsidP="004C76E8">
            <w:pPr>
              <w:ind w:firstLine="720"/>
              <w:contextualSpacing/>
              <w:rPr>
                <w:b/>
              </w:rPr>
            </w:pPr>
          </w:p>
          <w:p w14:paraId="3F33385B" w14:textId="256F63C1" w:rsidR="004C76E8" w:rsidRPr="004C76E8" w:rsidRDefault="004C76E8" w:rsidP="004C76E8">
            <w:pPr>
              <w:contextualSpacing/>
              <w:rPr>
                <w:rFonts w:eastAsia="Calibri"/>
                <w:b/>
              </w:rPr>
            </w:pPr>
            <w:r w:rsidRPr="004C76E8">
              <w:rPr>
                <w:rFonts w:eastAsia="Calibri"/>
                <w:b/>
              </w:rPr>
              <w:t xml:space="preserve">“emergency” OR “paramedics” OR “ambulances” OR “first response” OR “first responders” OR “pre-hospital” OR “prehospital” OR “out-of-hospital” OR “out of hospital” OR “fire” OR “police” OR “999” OR “911” OR "111" OR "NHS Direct" </w:t>
            </w:r>
          </w:p>
          <w:p w14:paraId="2B05DEDD" w14:textId="77777777" w:rsidR="004C76E8" w:rsidRPr="004C76E8" w:rsidRDefault="004C76E8" w:rsidP="004C76E8">
            <w:pPr>
              <w:contextualSpacing/>
              <w:rPr>
                <w:rFonts w:eastAsia="Calibri"/>
                <w:b/>
              </w:rPr>
            </w:pPr>
            <w:r w:rsidRPr="004C76E8">
              <w:rPr>
                <w:rFonts w:eastAsia="Calibri"/>
                <w:b/>
              </w:rPr>
              <w:t xml:space="preserve">AND </w:t>
            </w:r>
          </w:p>
          <w:p w14:paraId="1B439C07" w14:textId="77777777" w:rsidR="004C76E8" w:rsidRPr="004C76E8" w:rsidRDefault="004C76E8" w:rsidP="004C76E8">
            <w:pPr>
              <w:contextualSpacing/>
              <w:rPr>
                <w:rFonts w:eastAsia="Calibri"/>
                <w:b/>
              </w:rPr>
            </w:pPr>
          </w:p>
          <w:p w14:paraId="33D5BF10" w14:textId="3D52BA8E" w:rsidR="004C76E8" w:rsidRPr="004C76E8" w:rsidRDefault="004C76E8" w:rsidP="004C76E8">
            <w:pPr>
              <w:contextualSpacing/>
              <w:rPr>
                <w:rFonts w:eastAsia="Calibri"/>
                <w:b/>
              </w:rPr>
            </w:pPr>
            <w:r w:rsidRPr="004C76E8">
              <w:rPr>
                <w:rFonts w:eastAsia="Calibri"/>
                <w:b/>
              </w:rPr>
              <w:t xml:space="preserve">“dispatch” OR "control centres" or "control centers" OR “call centres” OR “call centers” OR “services” OR “call handlers” OR “call operators” OR “telephone triage” </w:t>
            </w:r>
          </w:p>
          <w:p w14:paraId="318FB87E" w14:textId="29CBB274" w:rsidR="004C76E8" w:rsidRPr="004C76E8" w:rsidRDefault="004C76E8" w:rsidP="004C76E8">
            <w:pPr>
              <w:contextualSpacing/>
              <w:rPr>
                <w:rFonts w:eastAsia="Calibri"/>
                <w:b/>
              </w:rPr>
            </w:pPr>
            <w:r w:rsidRPr="004C76E8">
              <w:rPr>
                <w:rFonts w:eastAsia="Calibri"/>
                <w:b/>
              </w:rPr>
              <w:t xml:space="preserve">AND </w:t>
            </w:r>
          </w:p>
          <w:p w14:paraId="71A5873F" w14:textId="77777777" w:rsidR="004C76E8" w:rsidRPr="004C76E8" w:rsidRDefault="004C76E8" w:rsidP="004C76E8">
            <w:pPr>
              <w:contextualSpacing/>
              <w:rPr>
                <w:b/>
              </w:rPr>
            </w:pPr>
            <w:r w:rsidRPr="004C76E8">
              <w:rPr>
                <w:rFonts w:eastAsia="Calibri"/>
                <w:b/>
              </w:rPr>
              <w:t xml:space="preserve">“stress” OR “job strain” OR “job demand” OR “job control” OR “job satisfaction” OR “job dissatisfaction” OR “working environment” OR “effort-reward imbalance” OR “burnout” OR “fatigue” OR “exhaustion” OR “sickness absence” OR “demand-resources” OR “distress” OR "recovery" OR “intention to leave” OR “turnover” OR “well-being” OR “wellbeing” OR “sleep quality” OR “sleep disorder” or “coping”. </w:t>
            </w:r>
          </w:p>
          <w:p w14:paraId="4FF5F428" w14:textId="77777777" w:rsidR="004C76E8" w:rsidRPr="004C76E8" w:rsidRDefault="004C76E8" w:rsidP="004C76E8">
            <w:pPr>
              <w:contextualSpacing/>
              <w:rPr>
                <w:b/>
              </w:rPr>
            </w:pPr>
          </w:p>
          <w:p w14:paraId="29A476D4" w14:textId="77777777" w:rsidR="004C76E8" w:rsidRPr="004C76E8" w:rsidRDefault="004C76E8" w:rsidP="004C76E8">
            <w:pPr>
              <w:ind w:firstLine="720"/>
              <w:contextualSpacing/>
              <w:rPr>
                <w:b/>
              </w:rPr>
            </w:pPr>
            <w:r w:rsidRPr="004C76E8">
              <w:rPr>
                <w:rFonts w:eastAsia="Calibri"/>
                <w:b/>
              </w:rPr>
              <w:t>Following this, a supplementary search of google scholar was conducted, (title only, using the following search string: emergency OR paramedics OR ambulances OR "first response" OR "first responders" OR "</w:t>
            </w:r>
            <w:proofErr w:type="gramStart"/>
            <w:r w:rsidRPr="004C76E8">
              <w:rPr>
                <w:rFonts w:eastAsia="Calibri"/>
                <w:b/>
              </w:rPr>
              <w:t>pre hospital</w:t>
            </w:r>
            <w:proofErr w:type="gramEnd"/>
            <w:r w:rsidRPr="004C76E8">
              <w:rPr>
                <w:rFonts w:eastAsia="Calibri"/>
                <w:b/>
              </w:rPr>
              <w:t xml:space="preserve">" OR prehospital OR "out of hospital" OR "out of hospital" OR fire OR police AND dispatch OR call OR control), which returned around 325 results (after excluding patents and citations). These titles were scanned for any potential new papers that had not already been identified. Two additional papers were identified for full-text screening, but were not included in the final review. </w:t>
            </w:r>
          </w:p>
          <w:p w14:paraId="5B525E84" w14:textId="77777777" w:rsidR="004C76E8" w:rsidRPr="004C1685" w:rsidRDefault="004C76E8" w:rsidP="005979B8">
            <w:pPr>
              <w:pStyle w:val="Default"/>
              <w:spacing w:before="40" w:after="40"/>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0200E11F" w14:textId="0689CFF4" w:rsidR="00FB3483" w:rsidRPr="004C1685" w:rsidRDefault="004C76E8" w:rsidP="005979B8">
            <w:pPr>
              <w:pStyle w:val="Default"/>
              <w:spacing w:before="40" w:after="40"/>
              <w:rPr>
                <w:rFonts w:ascii="Arial" w:hAnsi="Arial" w:cs="Arial"/>
                <w:color w:val="auto"/>
              </w:rPr>
            </w:pPr>
            <w:r>
              <w:rPr>
                <w:rFonts w:ascii="Arial" w:hAnsi="Arial" w:cs="Arial"/>
                <w:color w:val="auto"/>
              </w:rPr>
              <w:t>Suppl. File 2</w:t>
            </w:r>
          </w:p>
        </w:tc>
      </w:tr>
      <w:tr w:rsidR="00FB3483" w:rsidRPr="004C1685" w14:paraId="069C5D88"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C5F194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075AB61B"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7458BFF8" w14:textId="77777777"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p w14:paraId="0BC989A1" w14:textId="77777777" w:rsidR="004C76E8" w:rsidRDefault="004C76E8" w:rsidP="005979B8">
            <w:pPr>
              <w:pStyle w:val="Default"/>
              <w:spacing w:before="40" w:after="40"/>
              <w:rPr>
                <w:rFonts w:ascii="Arial" w:hAnsi="Arial" w:cs="Arial"/>
                <w:sz w:val="20"/>
                <w:szCs w:val="20"/>
              </w:rPr>
            </w:pPr>
          </w:p>
          <w:p w14:paraId="5833CDEB" w14:textId="77777777" w:rsidR="00C1255E" w:rsidRPr="00C1255E" w:rsidRDefault="00C1255E" w:rsidP="00C1255E">
            <w:pPr>
              <w:rPr>
                <w:b/>
              </w:rPr>
            </w:pPr>
            <w:r w:rsidRPr="00C1255E">
              <w:rPr>
                <w:b/>
              </w:rPr>
              <w:t xml:space="preserve">Titles and abstracts of articles retrieved from databases were screened for </w:t>
            </w:r>
            <w:proofErr w:type="spellStart"/>
            <w:r w:rsidRPr="00C1255E">
              <w:rPr>
                <w:b/>
              </w:rPr>
              <w:t>eligiblity</w:t>
            </w:r>
            <w:proofErr w:type="spellEnd"/>
            <w:r w:rsidRPr="00C1255E">
              <w:rPr>
                <w:b/>
              </w:rPr>
              <w:t xml:space="preserve"> against the inclusion criteria (see below) by SG and CH to determine the population being studied, outcome measures, and study design. Any studies not excluded during </w:t>
            </w:r>
            <w:proofErr w:type="spellStart"/>
            <w:r w:rsidRPr="00C1255E">
              <w:rPr>
                <w:b/>
              </w:rPr>
              <w:t>abstact</w:t>
            </w:r>
            <w:proofErr w:type="spellEnd"/>
            <w:r w:rsidRPr="00C1255E">
              <w:rPr>
                <w:b/>
              </w:rPr>
              <w:t xml:space="preserve"> review were then sourced for full-text reading. The reference lists of any articles deemed eligible for inclusion after full-text reading were also reviewed, screened and potentially eligible articles retrieved. This process continued until no new articles were identified. </w:t>
            </w:r>
          </w:p>
          <w:p w14:paraId="3E08EB72" w14:textId="77777777" w:rsidR="004C76E8" w:rsidRPr="004C1685" w:rsidRDefault="004C76E8" w:rsidP="005979B8">
            <w:pPr>
              <w:pStyle w:val="Default"/>
              <w:spacing w:before="40" w:after="40"/>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773D52BF" w14:textId="133DC6F4" w:rsidR="00FB3483" w:rsidRPr="004C1685" w:rsidRDefault="00C1255E" w:rsidP="005979B8">
            <w:pPr>
              <w:pStyle w:val="Default"/>
              <w:spacing w:before="40" w:after="40"/>
              <w:rPr>
                <w:rFonts w:ascii="Arial" w:hAnsi="Arial" w:cs="Arial"/>
                <w:color w:val="auto"/>
              </w:rPr>
            </w:pPr>
            <w:r>
              <w:rPr>
                <w:rFonts w:ascii="Arial" w:hAnsi="Arial" w:cs="Arial"/>
                <w:color w:val="auto"/>
              </w:rPr>
              <w:t>6</w:t>
            </w:r>
          </w:p>
        </w:tc>
      </w:tr>
      <w:tr w:rsidR="00FB3483" w:rsidRPr="004C1685" w14:paraId="7A483498"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37BCCC8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60FE16C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472D708D" w14:textId="77777777"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p w14:paraId="3543BBEC" w14:textId="77777777" w:rsidR="004C76E8" w:rsidRPr="004C76E8" w:rsidRDefault="004C76E8" w:rsidP="004C76E8">
            <w:pPr>
              <w:rPr>
                <w:b/>
              </w:rPr>
            </w:pPr>
          </w:p>
          <w:p w14:paraId="028D1964" w14:textId="77777777" w:rsidR="004C76E8" w:rsidRPr="004C76E8" w:rsidRDefault="004C76E8" w:rsidP="004C76E8">
            <w:pPr>
              <w:rPr>
                <w:b/>
              </w:rPr>
            </w:pPr>
            <w:r w:rsidRPr="004C76E8">
              <w:rPr>
                <w:b/>
              </w:rPr>
              <w:t>Data extraction was completed by a team of reviewers (AD, BE, SG, CH, MJ, TQ, MR, AS) working in pairs. Each member of a pair independently reviewed and rated their allocated papers, before agreeing final ratings. Collation of ratings and data extraction was overseen by SG and CH to ensure consistent application of assessment tools by all reviewers. Any discrepancies were discussed between SG and CH and amendments agreed.</w:t>
            </w:r>
          </w:p>
          <w:p w14:paraId="0EBCA6B0" w14:textId="1F924FAB" w:rsidR="004C76E8" w:rsidRPr="004C76E8" w:rsidRDefault="004C76E8" w:rsidP="004C76E8">
            <w:pPr>
              <w:rPr>
                <w:b/>
              </w:rPr>
            </w:pPr>
          </w:p>
        </w:tc>
        <w:tc>
          <w:tcPr>
            <w:tcW w:w="1260" w:type="dxa"/>
            <w:tcBorders>
              <w:top w:val="single" w:sz="5" w:space="0" w:color="000000"/>
              <w:left w:val="single" w:sz="5" w:space="0" w:color="000000"/>
              <w:bottom w:val="single" w:sz="5" w:space="0" w:color="000000"/>
              <w:right w:val="single" w:sz="5" w:space="0" w:color="000000"/>
            </w:tcBorders>
          </w:tcPr>
          <w:p w14:paraId="765371F8" w14:textId="4118AA20" w:rsidR="00FB3483" w:rsidRPr="004C1685" w:rsidRDefault="005179AE" w:rsidP="005979B8">
            <w:pPr>
              <w:pStyle w:val="Default"/>
              <w:spacing w:before="40" w:after="40"/>
              <w:rPr>
                <w:rFonts w:ascii="Arial" w:hAnsi="Arial" w:cs="Arial"/>
                <w:color w:val="auto"/>
              </w:rPr>
            </w:pPr>
            <w:r>
              <w:rPr>
                <w:rFonts w:ascii="Arial" w:hAnsi="Arial" w:cs="Arial"/>
                <w:color w:val="auto"/>
              </w:rPr>
              <w:t>7</w:t>
            </w:r>
          </w:p>
        </w:tc>
      </w:tr>
      <w:tr w:rsidR="00FB3483" w:rsidRPr="004C1685" w14:paraId="5806B54E"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3F16B50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652B0F6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4B071848" w14:textId="77777777"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p w14:paraId="6A3B4EBB" w14:textId="77777777" w:rsidR="004C76E8" w:rsidRPr="004C76E8" w:rsidRDefault="004C76E8" w:rsidP="004C76E8">
            <w:pPr>
              <w:rPr>
                <w:b/>
              </w:rPr>
            </w:pPr>
          </w:p>
          <w:p w14:paraId="3FFBB28C" w14:textId="00484E34" w:rsidR="004C76E8" w:rsidRPr="004C1685" w:rsidRDefault="004C76E8" w:rsidP="004C76E8">
            <w:pPr>
              <w:rPr>
                <w:rFonts w:ascii="Arial" w:hAnsi="Arial" w:cs="Arial"/>
                <w:sz w:val="20"/>
                <w:szCs w:val="20"/>
              </w:rPr>
            </w:pPr>
            <w:r w:rsidRPr="004C76E8">
              <w:rPr>
                <w:b/>
              </w:rPr>
              <w:t>Data extracted varied according to study design, but in all cases included information about participants and key findings. For qualitative studies, the analytic method and key themes were summarised. For quantitative studies, primary outcome measures were reported.</w:t>
            </w:r>
          </w:p>
        </w:tc>
        <w:tc>
          <w:tcPr>
            <w:tcW w:w="1260" w:type="dxa"/>
            <w:tcBorders>
              <w:top w:val="single" w:sz="5" w:space="0" w:color="000000"/>
              <w:left w:val="single" w:sz="5" w:space="0" w:color="000000"/>
              <w:bottom w:val="single" w:sz="5" w:space="0" w:color="000000"/>
              <w:right w:val="single" w:sz="5" w:space="0" w:color="000000"/>
            </w:tcBorders>
          </w:tcPr>
          <w:p w14:paraId="35FD788E" w14:textId="6A435BD9" w:rsidR="00FB3483" w:rsidRPr="004C1685" w:rsidRDefault="004C76E8" w:rsidP="00067D6A">
            <w:pPr>
              <w:pStyle w:val="Default"/>
              <w:spacing w:before="40" w:after="40"/>
              <w:rPr>
                <w:rFonts w:ascii="Arial" w:hAnsi="Arial" w:cs="Arial"/>
                <w:color w:val="auto"/>
              </w:rPr>
            </w:pPr>
            <w:r>
              <w:rPr>
                <w:rFonts w:ascii="Arial" w:hAnsi="Arial" w:cs="Arial"/>
                <w:color w:val="auto"/>
              </w:rPr>
              <w:t>7</w:t>
            </w:r>
            <w:r w:rsidR="005179AE">
              <w:rPr>
                <w:rFonts w:ascii="Arial" w:hAnsi="Arial" w:cs="Arial"/>
                <w:color w:val="auto"/>
              </w:rPr>
              <w:t>-8</w:t>
            </w:r>
          </w:p>
        </w:tc>
      </w:tr>
      <w:tr w:rsidR="00FB3483" w:rsidRPr="004C1685" w14:paraId="72DF4B0F"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466436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3233DC7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7B4B4858" w14:textId="77777777"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p w14:paraId="677DDA20" w14:textId="77777777" w:rsidR="004C76E8" w:rsidRDefault="004C76E8" w:rsidP="005979B8">
            <w:pPr>
              <w:pStyle w:val="Default"/>
              <w:spacing w:before="40" w:after="40"/>
              <w:rPr>
                <w:rFonts w:ascii="Arial" w:hAnsi="Arial" w:cs="Arial"/>
                <w:sz w:val="20"/>
                <w:szCs w:val="20"/>
              </w:rPr>
            </w:pPr>
          </w:p>
          <w:p w14:paraId="5FBB7AED" w14:textId="77777777" w:rsidR="005179AE" w:rsidRPr="005179AE" w:rsidRDefault="005179AE" w:rsidP="005179AE">
            <w:pPr>
              <w:rPr>
                <w:b/>
              </w:rPr>
            </w:pPr>
            <w:r w:rsidRPr="005179AE">
              <w:rPr>
                <w:b/>
              </w:rPr>
              <w:t xml:space="preserve">The assessment tools used were adapted from the Critical Appraisal Skills Programme checklists (www.casp-uk), as there are qualitative and quantitative versions to enable appraisal across different study designs. For each study, a set of key questions were considered. If the relevant information was clearly reported, a question was scored as ‘yes’. If there was any doubt, or information was not reported in the article, that question was marked as ‘no’ or ‘can’t tell’. Studies were given an overall rating of ‘strong’, ‘moderate’, or ‘weak’, based on the number of questions scored as ‘yes’; studies had to be scored as ‘yes’ on the majority of questions to be rated as ‘strong’ overall (see additional information online for details, as the criteria differed by study design). Greater emphasis was placed upon studies rated as ‘strong’ or ‘moderate’ overall within the findings of the review (Petticrew and Roberts, 2006). </w:t>
            </w:r>
          </w:p>
          <w:p w14:paraId="6225F176" w14:textId="77777777" w:rsidR="004C76E8" w:rsidRPr="004C76E8" w:rsidRDefault="004C76E8" w:rsidP="005979B8">
            <w:pPr>
              <w:pStyle w:val="Default"/>
              <w:spacing w:before="40" w:after="40"/>
              <w:rPr>
                <w:rFonts w:ascii="Arial" w:hAnsi="Arial" w:cs="Arial"/>
                <w:b/>
                <w:sz w:val="20"/>
                <w:szCs w:val="20"/>
              </w:rPr>
            </w:pPr>
          </w:p>
          <w:p w14:paraId="6F1A5740" w14:textId="77777777" w:rsidR="004C76E8" w:rsidRPr="004C76E8" w:rsidRDefault="004C76E8" w:rsidP="005979B8">
            <w:pPr>
              <w:pStyle w:val="Default"/>
              <w:spacing w:before="40" w:after="40"/>
              <w:rPr>
                <w:rFonts w:ascii="Arial" w:hAnsi="Arial" w:cs="Arial"/>
                <w:b/>
                <w:sz w:val="20"/>
                <w:szCs w:val="20"/>
              </w:rPr>
            </w:pPr>
          </w:p>
          <w:p w14:paraId="60922FAE" w14:textId="77777777" w:rsidR="004C76E8" w:rsidRPr="004C76E8" w:rsidRDefault="004C76E8" w:rsidP="004C76E8">
            <w:pPr>
              <w:ind w:firstLine="720"/>
              <w:contextualSpacing/>
              <w:rPr>
                <w:b/>
              </w:rPr>
            </w:pPr>
            <w:r w:rsidRPr="004C76E8">
              <w:rPr>
                <w:b/>
              </w:rPr>
              <w:t>Overall scoring was used to make the quality assessment as follows:</w:t>
            </w:r>
          </w:p>
          <w:p w14:paraId="633C02BF" w14:textId="77777777" w:rsidR="004C76E8" w:rsidRPr="004C76E8" w:rsidRDefault="004C76E8" w:rsidP="004C76E8">
            <w:pPr>
              <w:pStyle w:val="ListParagraph"/>
              <w:numPr>
                <w:ilvl w:val="0"/>
                <w:numId w:val="1"/>
              </w:numPr>
              <w:rPr>
                <w:b/>
              </w:rPr>
            </w:pPr>
            <w:r w:rsidRPr="004C76E8">
              <w:rPr>
                <w:b/>
              </w:rPr>
              <w:t>Qualitative studies = 9 questions asked:</w:t>
            </w:r>
          </w:p>
          <w:p w14:paraId="10423FBE" w14:textId="77777777" w:rsidR="004C76E8" w:rsidRPr="004C76E8" w:rsidRDefault="004C76E8" w:rsidP="004C76E8">
            <w:pPr>
              <w:pStyle w:val="ListParagraph"/>
              <w:numPr>
                <w:ilvl w:val="1"/>
                <w:numId w:val="1"/>
              </w:numPr>
              <w:rPr>
                <w:b/>
              </w:rPr>
            </w:pPr>
            <w:r w:rsidRPr="004C76E8">
              <w:rPr>
                <w:b/>
              </w:rPr>
              <w:t>Score: 0-4 = Weak / 5-7 = moderate / 8-9 = strong</w:t>
            </w:r>
          </w:p>
          <w:p w14:paraId="58941425" w14:textId="77777777" w:rsidR="004C76E8" w:rsidRPr="004C76E8" w:rsidRDefault="004C76E8" w:rsidP="004C76E8">
            <w:pPr>
              <w:pStyle w:val="ListParagraph"/>
              <w:numPr>
                <w:ilvl w:val="0"/>
                <w:numId w:val="1"/>
              </w:numPr>
              <w:rPr>
                <w:b/>
              </w:rPr>
            </w:pPr>
            <w:r w:rsidRPr="004C76E8">
              <w:rPr>
                <w:b/>
              </w:rPr>
              <w:t>Quantitative (Cross-sectional surveys) = 5 questions asked:</w:t>
            </w:r>
          </w:p>
          <w:p w14:paraId="43D5AB27" w14:textId="77777777" w:rsidR="004C76E8" w:rsidRPr="004C76E8" w:rsidRDefault="004C76E8" w:rsidP="004C76E8">
            <w:pPr>
              <w:pStyle w:val="ListParagraph"/>
              <w:numPr>
                <w:ilvl w:val="1"/>
                <w:numId w:val="1"/>
              </w:numPr>
              <w:rPr>
                <w:b/>
              </w:rPr>
            </w:pPr>
            <w:r w:rsidRPr="004C76E8">
              <w:rPr>
                <w:b/>
              </w:rPr>
              <w:t>Score: 0-2 = Weak / 3-4 = moderate / 5 = strong</w:t>
            </w:r>
          </w:p>
          <w:p w14:paraId="7713DD98" w14:textId="77777777" w:rsidR="004C76E8" w:rsidRPr="004C76E8" w:rsidRDefault="004C76E8" w:rsidP="004C76E8">
            <w:pPr>
              <w:pStyle w:val="ListParagraph"/>
              <w:numPr>
                <w:ilvl w:val="0"/>
                <w:numId w:val="1"/>
              </w:numPr>
              <w:rPr>
                <w:b/>
              </w:rPr>
            </w:pPr>
            <w:r w:rsidRPr="004C76E8">
              <w:rPr>
                <w:b/>
              </w:rPr>
              <w:t>Quantitative (Cohort) = 9 questions asked:</w:t>
            </w:r>
          </w:p>
          <w:p w14:paraId="5028F5AC" w14:textId="77777777" w:rsidR="004C76E8" w:rsidRPr="004C76E8" w:rsidRDefault="004C76E8" w:rsidP="004C76E8">
            <w:pPr>
              <w:pStyle w:val="ListParagraph"/>
              <w:numPr>
                <w:ilvl w:val="1"/>
                <w:numId w:val="1"/>
              </w:numPr>
              <w:rPr>
                <w:b/>
              </w:rPr>
            </w:pPr>
            <w:r w:rsidRPr="004C76E8">
              <w:rPr>
                <w:b/>
              </w:rPr>
              <w:t>Score: 0-4 = Weak / 5-7 = moderate / 8-9 = strong</w:t>
            </w:r>
          </w:p>
          <w:p w14:paraId="4E659F3A" w14:textId="77777777" w:rsidR="004C76E8" w:rsidRPr="004C76E8" w:rsidRDefault="004C76E8" w:rsidP="004C76E8">
            <w:pPr>
              <w:pStyle w:val="ListParagraph"/>
              <w:numPr>
                <w:ilvl w:val="0"/>
                <w:numId w:val="1"/>
              </w:numPr>
              <w:rPr>
                <w:b/>
              </w:rPr>
            </w:pPr>
            <w:r w:rsidRPr="004C76E8">
              <w:rPr>
                <w:b/>
              </w:rPr>
              <w:t xml:space="preserve">Quantitative (Experimental) = 11 questions (asked): </w:t>
            </w:r>
          </w:p>
          <w:p w14:paraId="2B9A4272" w14:textId="77777777" w:rsidR="004C76E8" w:rsidRPr="004C76E8" w:rsidRDefault="004C76E8" w:rsidP="004C76E8">
            <w:pPr>
              <w:pStyle w:val="ListParagraph"/>
              <w:numPr>
                <w:ilvl w:val="1"/>
                <w:numId w:val="1"/>
              </w:numPr>
              <w:rPr>
                <w:b/>
              </w:rPr>
            </w:pPr>
            <w:r w:rsidRPr="004C76E8">
              <w:rPr>
                <w:b/>
              </w:rPr>
              <w:t>Score: 0-5 = Weak / 6-8 = moderate / 9-11 = strong</w:t>
            </w:r>
          </w:p>
          <w:p w14:paraId="57F3E91A" w14:textId="77777777" w:rsidR="004C76E8" w:rsidRPr="004C76E8" w:rsidRDefault="004C76E8" w:rsidP="004C76E8">
            <w:pPr>
              <w:contextualSpacing/>
              <w:rPr>
                <w:b/>
              </w:rPr>
            </w:pPr>
          </w:p>
          <w:p w14:paraId="4342748B" w14:textId="77777777" w:rsidR="004C76E8" w:rsidRPr="004C76E8" w:rsidRDefault="004C76E8" w:rsidP="004C76E8">
            <w:pPr>
              <w:contextualSpacing/>
              <w:rPr>
                <w:b/>
              </w:rPr>
            </w:pPr>
            <w:r w:rsidRPr="004C76E8">
              <w:rPr>
                <w:b/>
              </w:rPr>
              <w:t xml:space="preserve">Note: these thresholds were set prior to ratings being undertaken. </w:t>
            </w:r>
          </w:p>
          <w:p w14:paraId="0A9DC795" w14:textId="77777777" w:rsidR="004C76E8" w:rsidRPr="004C1685" w:rsidRDefault="004C76E8" w:rsidP="005979B8">
            <w:pPr>
              <w:pStyle w:val="Default"/>
              <w:spacing w:before="40" w:after="40"/>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61FE4664" w14:textId="3C78A84D" w:rsidR="00FB3483" w:rsidRPr="004C1685" w:rsidRDefault="005179AE" w:rsidP="005179AE">
            <w:pPr>
              <w:pStyle w:val="Default"/>
              <w:spacing w:before="40" w:after="40"/>
              <w:rPr>
                <w:rFonts w:ascii="Arial" w:hAnsi="Arial" w:cs="Arial"/>
                <w:color w:val="auto"/>
              </w:rPr>
            </w:pPr>
            <w:r>
              <w:rPr>
                <w:rFonts w:ascii="Arial" w:hAnsi="Arial" w:cs="Arial"/>
                <w:color w:val="auto"/>
              </w:rPr>
              <w:t>8</w:t>
            </w:r>
            <w:r w:rsidR="004C76E8">
              <w:rPr>
                <w:rFonts w:ascii="Arial" w:hAnsi="Arial" w:cs="Arial"/>
                <w:color w:val="auto"/>
              </w:rPr>
              <w:t xml:space="preserve"> &amp; Suppl. File 3</w:t>
            </w:r>
          </w:p>
        </w:tc>
      </w:tr>
      <w:tr w:rsidR="00FB3483" w:rsidRPr="004C1685" w14:paraId="65F6BA80"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7B4F6B6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30D7DFB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64AEBAE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1E455C68" w14:textId="77777777" w:rsidR="00FB3483" w:rsidRPr="004C1685" w:rsidRDefault="00EE0C0C" w:rsidP="005979B8">
            <w:pPr>
              <w:pStyle w:val="Default"/>
              <w:spacing w:before="40" w:after="40"/>
              <w:rPr>
                <w:rFonts w:ascii="Arial" w:hAnsi="Arial" w:cs="Arial"/>
                <w:color w:val="auto"/>
              </w:rPr>
            </w:pPr>
            <w:r>
              <w:rPr>
                <w:rFonts w:ascii="Arial" w:hAnsi="Arial" w:cs="Arial"/>
                <w:color w:val="auto"/>
              </w:rPr>
              <w:t>N/A</w:t>
            </w:r>
          </w:p>
        </w:tc>
      </w:tr>
      <w:tr w:rsidR="00FB3483" w:rsidRPr="004C1685" w14:paraId="30B086A2" w14:textId="77777777"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14:paraId="455DAD9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35D98C0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683371E8" w14:textId="77777777"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p w14:paraId="18A5C38D" w14:textId="77777777" w:rsidR="004C76E8" w:rsidRDefault="004C76E8" w:rsidP="005979B8">
            <w:pPr>
              <w:pStyle w:val="Default"/>
              <w:spacing w:before="40" w:after="40"/>
              <w:rPr>
                <w:rFonts w:ascii="Arial" w:hAnsi="Arial" w:cs="Arial"/>
                <w:sz w:val="20"/>
                <w:szCs w:val="20"/>
              </w:rPr>
            </w:pPr>
          </w:p>
          <w:p w14:paraId="2A4BABC6" w14:textId="77777777" w:rsidR="004C76E8" w:rsidRPr="00663E01" w:rsidRDefault="004C76E8" w:rsidP="004C76E8">
            <w:pPr>
              <w:rPr>
                <w:b/>
              </w:rPr>
            </w:pPr>
            <w:r w:rsidRPr="00663E01">
              <w:rPr>
                <w:b/>
              </w:rPr>
              <w:t>Data synthesis</w:t>
            </w:r>
          </w:p>
          <w:p w14:paraId="7544E159" w14:textId="77777777" w:rsidR="005179AE" w:rsidRPr="005179AE" w:rsidRDefault="005179AE" w:rsidP="005179AE">
            <w:pPr>
              <w:rPr>
                <w:b/>
              </w:rPr>
            </w:pPr>
            <w:r w:rsidRPr="005179AE">
              <w:rPr>
                <w:b/>
              </w:rPr>
              <w:t>Due to heterogeneity of included studies a narrative synthesis was undertaken, using a qualitative approach based on thematic analysis (Braun and Clarke, 2006). Through discussion between four reviewers (SG, CH, AD and MR) key findings from each study were extracted, coded, and grouped into themes and sub-themes. The goal of thematic analysis is to develop a set of themes that are related, but conceptually distinct, and that together illustrate important aspects of the data being analysed. Applying thematic analysis is an iterative and interpretative process, and the themes presented in this review were developed inductively from the data extracted from the included studies. Evidence from both qualitative and quantitative studies was integrated into the findings.</w:t>
            </w:r>
          </w:p>
          <w:p w14:paraId="75DE4414" w14:textId="77777777" w:rsidR="004C76E8" w:rsidRPr="004C1685" w:rsidRDefault="004C76E8" w:rsidP="005979B8">
            <w:pPr>
              <w:pStyle w:val="Default"/>
              <w:spacing w:before="40" w:after="40"/>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6AE6BB68" w14:textId="02D61C63" w:rsidR="00FB3483" w:rsidRPr="004C1685" w:rsidRDefault="005179AE" w:rsidP="005979B8">
            <w:pPr>
              <w:pStyle w:val="Default"/>
              <w:spacing w:before="40" w:after="40"/>
              <w:rPr>
                <w:rFonts w:ascii="Arial" w:hAnsi="Arial" w:cs="Arial"/>
                <w:color w:val="auto"/>
              </w:rPr>
            </w:pPr>
            <w:r>
              <w:rPr>
                <w:rFonts w:ascii="Arial" w:hAnsi="Arial" w:cs="Arial"/>
                <w:color w:val="auto"/>
              </w:rPr>
              <w:t>8-9</w:t>
            </w:r>
          </w:p>
        </w:tc>
      </w:tr>
    </w:tbl>
    <w:p w14:paraId="7F29C672" w14:textId="77777777" w:rsidR="00E324A8" w:rsidRPr="004C1685" w:rsidRDefault="00E324A8">
      <w:pPr>
        <w:pStyle w:val="CM1"/>
        <w:jc w:val="center"/>
        <w:rPr>
          <w:rFonts w:ascii="Arial" w:hAnsi="Arial" w:cs="Arial"/>
          <w:sz w:val="8"/>
          <w:szCs w:val="8"/>
        </w:rPr>
      </w:pPr>
    </w:p>
    <w:p w14:paraId="00AEFC34"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01F7BFD1" w14:textId="77777777"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40E02DF"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89116C1"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122C514"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DEF5760"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4E9EAAB3" w14:textId="77777777"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14:paraId="1886626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767A136F"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4448907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2EDC25B0" w14:textId="77777777" w:rsidR="00FB3483" w:rsidRPr="004C1685" w:rsidRDefault="00EE0C0C" w:rsidP="005979B8">
            <w:pPr>
              <w:pStyle w:val="Default"/>
              <w:spacing w:before="40" w:after="40"/>
              <w:rPr>
                <w:rFonts w:ascii="Arial" w:hAnsi="Arial" w:cs="Arial"/>
                <w:color w:val="auto"/>
              </w:rPr>
            </w:pPr>
            <w:r>
              <w:rPr>
                <w:rFonts w:ascii="Arial" w:hAnsi="Arial" w:cs="Arial"/>
                <w:color w:val="auto"/>
              </w:rPr>
              <w:t>N/A</w:t>
            </w:r>
          </w:p>
        </w:tc>
      </w:tr>
      <w:tr w:rsidR="00FB3483" w:rsidRPr="004C1685" w14:paraId="7D85F053"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3807861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13B0243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676AB94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0452F4CC" w14:textId="77777777" w:rsidR="00FB3483" w:rsidRPr="004C1685" w:rsidRDefault="00EE0C0C" w:rsidP="005979B8">
            <w:pPr>
              <w:pStyle w:val="Default"/>
              <w:spacing w:before="40" w:after="40"/>
              <w:rPr>
                <w:rFonts w:ascii="Arial" w:hAnsi="Arial" w:cs="Arial"/>
                <w:color w:val="auto"/>
              </w:rPr>
            </w:pPr>
            <w:r>
              <w:rPr>
                <w:rFonts w:ascii="Arial" w:hAnsi="Arial" w:cs="Arial"/>
                <w:color w:val="auto"/>
              </w:rPr>
              <w:t>N/A</w:t>
            </w:r>
          </w:p>
        </w:tc>
      </w:tr>
      <w:tr w:rsidR="00FB3483" w:rsidRPr="004C1685" w14:paraId="1FBE2DC8"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61A587"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B17EBCF" w14:textId="77777777" w:rsidR="00FB3483" w:rsidRPr="004C1685" w:rsidRDefault="00FB3483">
            <w:pPr>
              <w:pStyle w:val="Default"/>
              <w:jc w:val="center"/>
              <w:rPr>
                <w:rFonts w:ascii="Arial" w:hAnsi="Arial" w:cs="Arial"/>
                <w:color w:val="auto"/>
              </w:rPr>
            </w:pPr>
          </w:p>
        </w:tc>
      </w:tr>
      <w:tr w:rsidR="00FB3483" w:rsidRPr="004C1685" w14:paraId="4C280590" w14:textId="77777777" w:rsidTr="004C76E8">
        <w:trPr>
          <w:trHeight w:val="609"/>
        </w:trPr>
        <w:tc>
          <w:tcPr>
            <w:tcW w:w="2800" w:type="dxa"/>
            <w:tcBorders>
              <w:top w:val="single" w:sz="5" w:space="0" w:color="000000"/>
              <w:left w:val="single" w:sz="5" w:space="0" w:color="000000"/>
              <w:bottom w:val="single" w:sz="5" w:space="0" w:color="000000"/>
              <w:right w:val="single" w:sz="5" w:space="0" w:color="000000"/>
            </w:tcBorders>
          </w:tcPr>
          <w:p w14:paraId="5DEF135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37C6E27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7CBBFA78" w14:textId="77777777"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p w14:paraId="5284D417" w14:textId="77777777" w:rsidR="004C76E8" w:rsidRPr="004C76E8" w:rsidRDefault="004C76E8" w:rsidP="005979B8">
            <w:pPr>
              <w:pStyle w:val="Default"/>
              <w:spacing w:before="40" w:after="40"/>
              <w:rPr>
                <w:rFonts w:ascii="Times New Roman" w:hAnsi="Times New Roman" w:cs="Times New Roman"/>
                <w:b/>
                <w:color w:val="auto"/>
              </w:rPr>
            </w:pPr>
          </w:p>
          <w:p w14:paraId="63EA45CB" w14:textId="0B9C7111" w:rsidR="004C76E8" w:rsidRPr="004C1685" w:rsidRDefault="005179AE" w:rsidP="005179AE">
            <w:pPr>
              <w:rPr>
                <w:rFonts w:ascii="Arial" w:hAnsi="Arial" w:cs="Arial"/>
                <w:sz w:val="20"/>
                <w:szCs w:val="20"/>
              </w:rPr>
            </w:pPr>
            <w:r w:rsidRPr="005179AE">
              <w:rPr>
                <w:b/>
              </w:rPr>
              <w:t>A total of 2,358 articles were identified from electronic searching, of which 914 were removed as duplicates. A review of the reference lists of articles included in the review after full-text reading identified a further 72 articles that might potentially meet the inclusion criteria. Therefore, a total of 1,516 abstracts were retrieved for screening. During abstract review, 1,401 articles were excluded, leaving 115 articles to be assessed through full-text reading. After sourcing these for full-text reading, 99 articles were excluded for the following reasons: sample did not include EDC operatives (n = 71), findings were not related to psychological health or stress (n = 18), documents retrieved were unpublished articles or theses (n = 10). This resulted in 16 articles meeting the inclusion criteri</w:t>
            </w:r>
            <w:r w:rsidRPr="005179AE">
              <w:rPr>
                <w:b/>
              </w:rPr>
              <w:t>a.</w:t>
            </w:r>
          </w:p>
        </w:tc>
        <w:tc>
          <w:tcPr>
            <w:tcW w:w="1260" w:type="dxa"/>
            <w:tcBorders>
              <w:top w:val="single" w:sz="5" w:space="0" w:color="000000"/>
              <w:left w:val="single" w:sz="5" w:space="0" w:color="000000"/>
              <w:bottom w:val="single" w:sz="5" w:space="0" w:color="000000"/>
              <w:right w:val="single" w:sz="5" w:space="0" w:color="000000"/>
            </w:tcBorders>
          </w:tcPr>
          <w:p w14:paraId="2D846BCB" w14:textId="616A1F65" w:rsidR="00FB3483" w:rsidRPr="004C1685" w:rsidRDefault="005179AE" w:rsidP="005979B8">
            <w:pPr>
              <w:pStyle w:val="Default"/>
              <w:spacing w:before="40" w:after="40"/>
              <w:rPr>
                <w:rFonts w:ascii="Arial" w:hAnsi="Arial" w:cs="Arial"/>
                <w:color w:val="auto"/>
              </w:rPr>
            </w:pPr>
            <w:r>
              <w:rPr>
                <w:rFonts w:ascii="Arial" w:hAnsi="Arial" w:cs="Arial"/>
                <w:color w:val="auto"/>
              </w:rPr>
              <w:t>9</w:t>
            </w:r>
          </w:p>
        </w:tc>
      </w:tr>
      <w:tr w:rsidR="00FB3483" w:rsidRPr="004C1685" w14:paraId="37F7C89B"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366A55B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2866C5E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0643901C" w14:textId="77777777"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p w14:paraId="68FC29F5" w14:textId="77777777" w:rsidR="004C76E8" w:rsidRDefault="004C76E8" w:rsidP="005979B8">
            <w:pPr>
              <w:pStyle w:val="Default"/>
              <w:spacing w:before="40" w:after="40"/>
              <w:rPr>
                <w:rFonts w:ascii="Arial" w:hAnsi="Arial" w:cs="Arial"/>
                <w:sz w:val="20"/>
                <w:szCs w:val="20"/>
              </w:rPr>
            </w:pPr>
          </w:p>
          <w:p w14:paraId="09C36E97" w14:textId="11B01822" w:rsidR="004C76E8" w:rsidRPr="004C76E8" w:rsidRDefault="004C76E8" w:rsidP="004C76E8">
            <w:pPr>
              <w:pStyle w:val="Default"/>
              <w:spacing w:before="40" w:after="40"/>
              <w:rPr>
                <w:rFonts w:ascii="Times New Roman" w:hAnsi="Times New Roman" w:cs="Times New Roman"/>
                <w:b/>
              </w:rPr>
            </w:pPr>
            <w:r w:rsidRPr="004C76E8">
              <w:rPr>
                <w:rFonts w:ascii="Times New Roman" w:hAnsi="Times New Roman" w:cs="Times New Roman"/>
                <w:b/>
                <w:color w:val="auto"/>
              </w:rPr>
              <w:t>Refer to section ‘Study Characteristics’</w:t>
            </w:r>
          </w:p>
        </w:tc>
        <w:tc>
          <w:tcPr>
            <w:tcW w:w="1260" w:type="dxa"/>
            <w:tcBorders>
              <w:top w:val="single" w:sz="5" w:space="0" w:color="000000"/>
              <w:left w:val="single" w:sz="5" w:space="0" w:color="000000"/>
              <w:bottom w:val="single" w:sz="5" w:space="0" w:color="000000"/>
              <w:right w:val="single" w:sz="5" w:space="0" w:color="000000"/>
            </w:tcBorders>
          </w:tcPr>
          <w:p w14:paraId="29763C65" w14:textId="4D5760AE" w:rsidR="00FB3483" w:rsidRPr="004C1685" w:rsidRDefault="004C76E8" w:rsidP="005179AE">
            <w:pPr>
              <w:pStyle w:val="Default"/>
              <w:spacing w:before="40" w:after="40"/>
              <w:rPr>
                <w:rFonts w:ascii="Arial" w:hAnsi="Arial" w:cs="Arial"/>
                <w:color w:val="auto"/>
              </w:rPr>
            </w:pPr>
            <w:r>
              <w:rPr>
                <w:rFonts w:ascii="Arial" w:hAnsi="Arial" w:cs="Arial"/>
                <w:color w:val="auto"/>
              </w:rPr>
              <w:t xml:space="preserve">See pages </w:t>
            </w:r>
            <w:r w:rsidR="005179AE">
              <w:rPr>
                <w:rFonts w:ascii="Arial" w:hAnsi="Arial" w:cs="Arial"/>
                <w:color w:val="auto"/>
              </w:rPr>
              <w:t>9-11</w:t>
            </w:r>
            <w:r>
              <w:rPr>
                <w:rFonts w:ascii="Arial" w:hAnsi="Arial" w:cs="Arial"/>
                <w:color w:val="auto"/>
              </w:rPr>
              <w:t xml:space="preserve"> &amp; </w:t>
            </w:r>
            <w:r w:rsidR="00067D6A">
              <w:rPr>
                <w:rFonts w:ascii="Arial" w:hAnsi="Arial" w:cs="Arial"/>
                <w:color w:val="auto"/>
              </w:rPr>
              <w:t xml:space="preserve">Tables </w:t>
            </w:r>
            <w:r w:rsidR="005179AE">
              <w:rPr>
                <w:rFonts w:ascii="Arial" w:hAnsi="Arial" w:cs="Arial"/>
                <w:color w:val="auto"/>
              </w:rPr>
              <w:t>3-6</w:t>
            </w:r>
          </w:p>
        </w:tc>
      </w:tr>
      <w:tr w:rsidR="00FB3483" w:rsidRPr="004C1685" w14:paraId="41DABDD1"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37D7BAF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6A2BD18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3C8E2ECB" w14:textId="77777777"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p w14:paraId="35A5E88E" w14:textId="77777777" w:rsidR="004C76E8" w:rsidRDefault="004C76E8" w:rsidP="005979B8">
            <w:pPr>
              <w:pStyle w:val="Default"/>
              <w:spacing w:before="40" w:after="40"/>
              <w:rPr>
                <w:rFonts w:ascii="Arial" w:hAnsi="Arial" w:cs="Arial"/>
                <w:sz w:val="20"/>
                <w:szCs w:val="20"/>
              </w:rPr>
            </w:pPr>
          </w:p>
          <w:p w14:paraId="2E12B676" w14:textId="47ABE0F7" w:rsidR="004C76E8" w:rsidRPr="004C76E8" w:rsidRDefault="004C76E8" w:rsidP="004C76E8">
            <w:pPr>
              <w:pStyle w:val="Default"/>
              <w:spacing w:before="40" w:after="40"/>
              <w:rPr>
                <w:rFonts w:ascii="Times New Roman" w:hAnsi="Times New Roman" w:cs="Times New Roman"/>
                <w:b/>
              </w:rPr>
            </w:pPr>
            <w:r w:rsidRPr="004C76E8">
              <w:rPr>
                <w:rFonts w:ascii="Times New Roman" w:hAnsi="Times New Roman" w:cs="Times New Roman"/>
                <w:b/>
                <w:color w:val="auto"/>
              </w:rPr>
              <w:t>Refer to section ‘Risk of Bias within Studies’</w:t>
            </w:r>
          </w:p>
        </w:tc>
        <w:tc>
          <w:tcPr>
            <w:tcW w:w="1260" w:type="dxa"/>
            <w:tcBorders>
              <w:top w:val="single" w:sz="5" w:space="0" w:color="000000"/>
              <w:left w:val="single" w:sz="5" w:space="0" w:color="000000"/>
              <w:bottom w:val="single" w:sz="5" w:space="0" w:color="000000"/>
              <w:right w:val="single" w:sz="5" w:space="0" w:color="000000"/>
            </w:tcBorders>
          </w:tcPr>
          <w:p w14:paraId="1EEE951A" w14:textId="0E7728A9" w:rsidR="00FB3483" w:rsidRPr="004C1685" w:rsidRDefault="005179AE" w:rsidP="005179AE">
            <w:pPr>
              <w:pStyle w:val="Default"/>
              <w:spacing w:before="40" w:after="40"/>
              <w:rPr>
                <w:rFonts w:ascii="Arial" w:hAnsi="Arial" w:cs="Arial"/>
                <w:color w:val="auto"/>
              </w:rPr>
            </w:pPr>
            <w:r>
              <w:rPr>
                <w:rFonts w:ascii="Arial" w:hAnsi="Arial" w:cs="Arial"/>
                <w:color w:val="auto"/>
              </w:rPr>
              <w:t xml:space="preserve">See page </w:t>
            </w:r>
            <w:r w:rsidR="004C76E8">
              <w:rPr>
                <w:rFonts w:ascii="Arial" w:hAnsi="Arial" w:cs="Arial"/>
                <w:color w:val="auto"/>
              </w:rPr>
              <w:t xml:space="preserve">10 &amp; </w:t>
            </w:r>
            <w:r w:rsidR="00BA4DB3">
              <w:rPr>
                <w:rFonts w:ascii="Arial" w:hAnsi="Arial" w:cs="Arial"/>
                <w:color w:val="auto"/>
              </w:rPr>
              <w:t>Tables 1-</w:t>
            </w:r>
            <w:r>
              <w:rPr>
                <w:rFonts w:ascii="Arial" w:hAnsi="Arial" w:cs="Arial"/>
                <w:color w:val="auto"/>
              </w:rPr>
              <w:t>2</w:t>
            </w:r>
          </w:p>
        </w:tc>
      </w:tr>
      <w:tr w:rsidR="00FB3483" w:rsidRPr="004C1685" w14:paraId="62D76583"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7FB0DDA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3F35457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79B787D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10E2AB6E" w14:textId="77777777" w:rsidR="00FB3483" w:rsidRPr="004C1685" w:rsidRDefault="00EE0C0C" w:rsidP="005979B8">
            <w:pPr>
              <w:pStyle w:val="Default"/>
              <w:spacing w:before="40" w:after="40"/>
              <w:rPr>
                <w:rFonts w:ascii="Arial" w:hAnsi="Arial" w:cs="Arial"/>
                <w:color w:val="auto"/>
              </w:rPr>
            </w:pPr>
            <w:r>
              <w:rPr>
                <w:rFonts w:ascii="Arial" w:hAnsi="Arial" w:cs="Arial"/>
                <w:color w:val="auto"/>
              </w:rPr>
              <w:t>N/A</w:t>
            </w:r>
          </w:p>
        </w:tc>
      </w:tr>
      <w:tr w:rsidR="00FB3483" w:rsidRPr="004C1685" w14:paraId="45B8BBC4" w14:textId="77777777"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14:paraId="7C5E488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48113923" w14:textId="77777777" w:rsidR="00FB3483" w:rsidRPr="004C1685" w:rsidRDefault="001E6220"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732BD74D" w14:textId="77777777" w:rsidR="00FB3483" w:rsidRDefault="00EE0C0C" w:rsidP="005979B8">
            <w:pPr>
              <w:pStyle w:val="Default"/>
              <w:spacing w:before="40" w:after="40"/>
              <w:rPr>
                <w:rFonts w:ascii="Arial" w:hAnsi="Arial" w:cs="Arial"/>
                <w:sz w:val="20"/>
                <w:szCs w:val="20"/>
              </w:rPr>
            </w:pPr>
            <w:r w:rsidRPr="00EE0C0C">
              <w:rPr>
                <w:rFonts w:ascii="Arial" w:hAnsi="Arial" w:cs="Arial"/>
                <w:sz w:val="20"/>
                <w:szCs w:val="20"/>
              </w:rPr>
              <w:t>"Present the main results of the review. If meta-analyses are done, include for each, confidence intervals and measures of consistency"</w:t>
            </w:r>
          </w:p>
          <w:p w14:paraId="73EF8926" w14:textId="77777777" w:rsidR="004C76E8" w:rsidRDefault="004C76E8" w:rsidP="005979B8">
            <w:pPr>
              <w:pStyle w:val="Default"/>
              <w:spacing w:before="40" w:after="40"/>
              <w:rPr>
                <w:rFonts w:ascii="Arial" w:hAnsi="Arial" w:cs="Arial"/>
                <w:sz w:val="20"/>
                <w:szCs w:val="20"/>
              </w:rPr>
            </w:pPr>
          </w:p>
          <w:p w14:paraId="57C9C250" w14:textId="5F861A26" w:rsidR="004C76E8" w:rsidRPr="004C1685" w:rsidRDefault="004C76E8" w:rsidP="005979B8">
            <w:pPr>
              <w:pStyle w:val="Default"/>
              <w:spacing w:before="40" w:after="40"/>
              <w:rPr>
                <w:rFonts w:ascii="Arial" w:hAnsi="Arial" w:cs="Arial"/>
                <w:sz w:val="20"/>
                <w:szCs w:val="20"/>
              </w:rPr>
            </w:pPr>
            <w:r w:rsidRPr="004C76E8">
              <w:rPr>
                <w:rFonts w:ascii="Times New Roman" w:hAnsi="Times New Roman" w:cs="Times New Roman"/>
                <w:b/>
                <w:color w:val="auto"/>
              </w:rPr>
              <w:t>Refer to section ‘Narrative Synthesis’</w:t>
            </w:r>
          </w:p>
        </w:tc>
        <w:tc>
          <w:tcPr>
            <w:tcW w:w="1260" w:type="dxa"/>
            <w:tcBorders>
              <w:top w:val="single" w:sz="5" w:space="0" w:color="000000"/>
              <w:left w:val="single" w:sz="5" w:space="0" w:color="000000"/>
              <w:bottom w:val="single" w:sz="5" w:space="0" w:color="000000"/>
              <w:right w:val="single" w:sz="5" w:space="0" w:color="000000"/>
            </w:tcBorders>
          </w:tcPr>
          <w:p w14:paraId="723065A7" w14:textId="0DEF6562" w:rsidR="00FB3483" w:rsidRPr="00EE0C0C" w:rsidRDefault="005179AE" w:rsidP="00CA7700">
            <w:pPr>
              <w:pStyle w:val="Default"/>
              <w:spacing w:before="40" w:after="40"/>
              <w:rPr>
                <w:rFonts w:ascii="Arial" w:hAnsi="Arial" w:cs="Arial"/>
                <w:b/>
                <w:color w:val="auto"/>
              </w:rPr>
            </w:pPr>
            <w:r>
              <w:rPr>
                <w:rFonts w:ascii="Arial" w:hAnsi="Arial" w:cs="Arial"/>
                <w:color w:val="auto"/>
              </w:rPr>
              <w:t>See pages 11</w:t>
            </w:r>
            <w:r w:rsidR="004C76E8">
              <w:rPr>
                <w:rFonts w:ascii="Arial" w:hAnsi="Arial" w:cs="Arial"/>
                <w:color w:val="auto"/>
              </w:rPr>
              <w:t xml:space="preserve"> - </w:t>
            </w:r>
            <w:r>
              <w:rPr>
                <w:rFonts w:ascii="Arial" w:hAnsi="Arial" w:cs="Arial"/>
                <w:color w:val="auto"/>
              </w:rPr>
              <w:t>20</w:t>
            </w:r>
          </w:p>
        </w:tc>
      </w:tr>
      <w:tr w:rsidR="00FB3483" w:rsidRPr="004C1685" w14:paraId="645E60F5"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5B08310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644DF02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1D02BF6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0D753426" w14:textId="77777777" w:rsidR="00FB3483" w:rsidRPr="004C1685" w:rsidRDefault="00EE0C0C" w:rsidP="005979B8">
            <w:pPr>
              <w:pStyle w:val="Default"/>
              <w:spacing w:before="40" w:after="40"/>
              <w:rPr>
                <w:rFonts w:ascii="Arial" w:hAnsi="Arial" w:cs="Arial"/>
                <w:color w:val="auto"/>
              </w:rPr>
            </w:pPr>
            <w:r>
              <w:rPr>
                <w:rFonts w:ascii="Arial" w:hAnsi="Arial" w:cs="Arial"/>
                <w:color w:val="auto"/>
              </w:rPr>
              <w:t>N/A</w:t>
            </w:r>
          </w:p>
        </w:tc>
      </w:tr>
      <w:tr w:rsidR="00FB3483" w:rsidRPr="004C1685" w14:paraId="7BA14318" w14:textId="77777777"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14:paraId="13BA77F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7398F3D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4DCFEA1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3C53F315" w14:textId="77777777" w:rsidR="00FB3483" w:rsidRPr="004C1685" w:rsidRDefault="00EE0C0C" w:rsidP="005979B8">
            <w:pPr>
              <w:pStyle w:val="Default"/>
              <w:spacing w:before="40" w:after="40"/>
              <w:rPr>
                <w:rFonts w:ascii="Arial" w:hAnsi="Arial" w:cs="Arial"/>
                <w:color w:val="auto"/>
              </w:rPr>
            </w:pPr>
            <w:r>
              <w:rPr>
                <w:rFonts w:ascii="Arial" w:hAnsi="Arial" w:cs="Arial"/>
                <w:color w:val="auto"/>
              </w:rPr>
              <w:t>N/A</w:t>
            </w:r>
          </w:p>
        </w:tc>
      </w:tr>
      <w:tr w:rsidR="00FB3483" w:rsidRPr="004C1685" w14:paraId="5FE222C3"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497E115"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1A2DC18" w14:textId="77777777" w:rsidR="00FB3483" w:rsidRPr="004C1685" w:rsidRDefault="00FB3483">
            <w:pPr>
              <w:pStyle w:val="Default"/>
              <w:jc w:val="center"/>
              <w:rPr>
                <w:rFonts w:ascii="Arial" w:hAnsi="Arial" w:cs="Arial"/>
                <w:color w:val="auto"/>
              </w:rPr>
            </w:pPr>
          </w:p>
        </w:tc>
      </w:tr>
      <w:tr w:rsidR="00FB3483" w:rsidRPr="004C1685" w14:paraId="3F1FAF5D"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15C8CD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569354D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5877C3F3" w14:textId="77777777" w:rsidR="00FB3483"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p w14:paraId="05A514FA" w14:textId="77777777" w:rsidR="003B1F74" w:rsidRDefault="003B1F74" w:rsidP="005979B8">
            <w:pPr>
              <w:pStyle w:val="Default"/>
              <w:spacing w:before="40" w:after="40"/>
              <w:rPr>
                <w:rFonts w:ascii="Arial" w:hAnsi="Arial" w:cs="Arial"/>
                <w:sz w:val="20"/>
                <w:szCs w:val="20"/>
              </w:rPr>
            </w:pPr>
          </w:p>
          <w:p w14:paraId="15665E5C" w14:textId="77777777" w:rsidR="005179AE" w:rsidRPr="005179AE" w:rsidRDefault="003B1F74" w:rsidP="005179AE">
            <w:pPr>
              <w:pStyle w:val="Default"/>
              <w:spacing w:before="40" w:after="40"/>
              <w:rPr>
                <w:rFonts w:ascii="Times New Roman" w:hAnsi="Times New Roman" w:cs="Times New Roman"/>
                <w:b/>
                <w:color w:val="auto"/>
              </w:rPr>
            </w:pPr>
            <w:r w:rsidRPr="003B1F74">
              <w:rPr>
                <w:rFonts w:ascii="Times New Roman" w:hAnsi="Times New Roman" w:cs="Times New Roman"/>
                <w:b/>
                <w:color w:val="auto"/>
              </w:rPr>
              <w:t xml:space="preserve">Opening paragraph of discussion: </w:t>
            </w:r>
            <w:r w:rsidR="005179AE" w:rsidRPr="005179AE">
              <w:rPr>
                <w:rFonts w:ascii="Times New Roman" w:hAnsi="Times New Roman" w:cs="Times New Roman"/>
                <w:b/>
                <w:color w:val="auto"/>
              </w:rPr>
              <w:t xml:space="preserve">Research examining Emergency Dispatch Centre (EDC) operatives’ psychological health is limited. This narrative review identified that EDC operatives across different emergency services consistently reported their job as highly stressful, and this stress sometimes affected their psychological health. It also highlighted a lack of longitudinal studies exploring the long-term effects on psychological health of working in an EDC. </w:t>
            </w:r>
          </w:p>
          <w:p w14:paraId="1936B3AB" w14:textId="77777777" w:rsidR="003B1F74" w:rsidRDefault="003B1F74" w:rsidP="003B1F74">
            <w:pPr>
              <w:pStyle w:val="Default"/>
              <w:spacing w:before="40" w:after="40"/>
              <w:rPr>
                <w:rFonts w:ascii="Times New Roman" w:hAnsi="Times New Roman" w:cs="Times New Roman"/>
                <w:b/>
                <w:color w:val="auto"/>
              </w:rPr>
            </w:pPr>
          </w:p>
          <w:p w14:paraId="2D060C88" w14:textId="77777777" w:rsidR="005179AE" w:rsidRPr="005179AE" w:rsidRDefault="003B1F74" w:rsidP="005179AE">
            <w:pPr>
              <w:pStyle w:val="Default"/>
              <w:spacing w:before="40" w:after="40"/>
              <w:rPr>
                <w:rFonts w:ascii="Times New Roman" w:hAnsi="Times New Roman" w:cs="Times New Roman"/>
                <w:b/>
                <w:color w:val="auto"/>
              </w:rPr>
            </w:pPr>
            <w:r>
              <w:rPr>
                <w:rFonts w:ascii="Times New Roman" w:hAnsi="Times New Roman" w:cs="Times New Roman"/>
                <w:b/>
                <w:color w:val="auto"/>
              </w:rPr>
              <w:t xml:space="preserve">Closing paragraph of discussion: </w:t>
            </w:r>
            <w:r w:rsidR="005179AE" w:rsidRPr="005179AE">
              <w:rPr>
                <w:rFonts w:ascii="Times New Roman" w:hAnsi="Times New Roman" w:cs="Times New Roman"/>
                <w:b/>
                <w:color w:val="auto"/>
              </w:rPr>
              <w:t xml:space="preserve">The findings from this review therefore highlight the unique combination of challenges faced by EDC operatives. The role combines features of both regular call-centres and emergency settings. Operatives report facing a psychologically demanding work environment, and at times, the workload can seem relentless. Although some operatives appear to thrive on the challenge, a significant proportion of the EDC workforce report experiencing negative effects on their psychological health </w:t>
            </w:r>
            <w:proofErr w:type="gramStart"/>
            <w:r w:rsidR="005179AE" w:rsidRPr="005179AE">
              <w:rPr>
                <w:rFonts w:ascii="Times New Roman" w:hAnsi="Times New Roman" w:cs="Times New Roman"/>
                <w:b/>
                <w:color w:val="auto"/>
              </w:rPr>
              <w:t>as a result of</w:t>
            </w:r>
            <w:proofErr w:type="gramEnd"/>
            <w:r w:rsidR="005179AE" w:rsidRPr="005179AE">
              <w:rPr>
                <w:rFonts w:ascii="Times New Roman" w:hAnsi="Times New Roman" w:cs="Times New Roman"/>
                <w:b/>
                <w:color w:val="auto"/>
              </w:rPr>
              <w:t xml:space="preserve"> their work. Future research should focus on exploring whether workplace-based interventions can improve the psychological health of those EDC operatives who are negatively affected.</w:t>
            </w:r>
          </w:p>
          <w:p w14:paraId="6F86A91A" w14:textId="3ADF8BE1" w:rsidR="003B1F74" w:rsidRPr="003B1F74" w:rsidRDefault="003B1F74" w:rsidP="003B1F74">
            <w:pPr>
              <w:pStyle w:val="Default"/>
              <w:spacing w:before="40" w:after="40"/>
              <w:rPr>
                <w:rFonts w:ascii="Times New Roman" w:hAnsi="Times New Roman" w:cs="Times New Roman"/>
                <w:b/>
                <w:color w:val="auto"/>
              </w:rPr>
            </w:pPr>
          </w:p>
          <w:p w14:paraId="6D2B96CC" w14:textId="4D4387EF" w:rsidR="003B1F74" w:rsidRPr="004C1685" w:rsidRDefault="003B1F74" w:rsidP="005979B8">
            <w:pPr>
              <w:pStyle w:val="Default"/>
              <w:spacing w:before="40" w:after="40"/>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3C4506B9" w14:textId="2205B9D3" w:rsidR="00FB3483" w:rsidRPr="004C1685" w:rsidRDefault="005179AE" w:rsidP="005979B8">
            <w:pPr>
              <w:pStyle w:val="Default"/>
              <w:spacing w:before="40" w:after="40"/>
              <w:rPr>
                <w:rFonts w:ascii="Arial" w:hAnsi="Arial" w:cs="Arial"/>
                <w:color w:val="auto"/>
              </w:rPr>
            </w:pPr>
            <w:r>
              <w:rPr>
                <w:rFonts w:ascii="Arial" w:hAnsi="Arial" w:cs="Arial"/>
                <w:color w:val="auto"/>
              </w:rPr>
              <w:t>21</w:t>
            </w:r>
            <w:r w:rsidR="004C76E8">
              <w:rPr>
                <w:rFonts w:ascii="Arial" w:hAnsi="Arial" w:cs="Arial"/>
                <w:color w:val="auto"/>
              </w:rPr>
              <w:t xml:space="preserve"> - 2</w:t>
            </w:r>
            <w:r>
              <w:rPr>
                <w:rFonts w:ascii="Arial" w:hAnsi="Arial" w:cs="Arial"/>
                <w:color w:val="auto"/>
              </w:rPr>
              <w:t>4</w:t>
            </w:r>
          </w:p>
        </w:tc>
      </w:tr>
      <w:tr w:rsidR="00FB3483" w:rsidRPr="004C1685" w14:paraId="2368CF33"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3D97598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72535D19"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63E3E2AB" w14:textId="77777777"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p w14:paraId="387B9F0D" w14:textId="77777777" w:rsidR="004C76E8" w:rsidRDefault="004C76E8" w:rsidP="005979B8">
            <w:pPr>
              <w:pStyle w:val="Default"/>
              <w:spacing w:before="40" w:after="40"/>
              <w:rPr>
                <w:rFonts w:ascii="Arial" w:hAnsi="Arial" w:cs="Arial"/>
                <w:sz w:val="20"/>
                <w:szCs w:val="20"/>
              </w:rPr>
            </w:pPr>
          </w:p>
          <w:p w14:paraId="5339C239" w14:textId="77777777" w:rsidR="005179AE" w:rsidRPr="005179AE" w:rsidRDefault="005179AE" w:rsidP="005179AE">
            <w:pPr>
              <w:pStyle w:val="Default"/>
              <w:spacing w:before="40" w:after="40"/>
              <w:rPr>
                <w:rFonts w:ascii="Times New Roman" w:hAnsi="Times New Roman" w:cs="Times New Roman"/>
                <w:b/>
                <w:color w:val="auto"/>
              </w:rPr>
            </w:pPr>
            <w:r w:rsidRPr="005179AE">
              <w:rPr>
                <w:rFonts w:ascii="Times New Roman" w:hAnsi="Times New Roman" w:cs="Times New Roman"/>
                <w:b/>
                <w:color w:val="auto"/>
              </w:rPr>
              <w:t xml:space="preserve">Search strings were devised to capture a broad range of studies, and </w:t>
            </w:r>
            <w:proofErr w:type="gramStart"/>
            <w:r w:rsidRPr="005179AE">
              <w:rPr>
                <w:rFonts w:ascii="Times New Roman" w:hAnsi="Times New Roman" w:cs="Times New Roman"/>
                <w:b/>
                <w:color w:val="auto"/>
              </w:rPr>
              <w:t>a number of</w:t>
            </w:r>
            <w:proofErr w:type="gramEnd"/>
            <w:r w:rsidRPr="005179AE">
              <w:rPr>
                <w:rFonts w:ascii="Times New Roman" w:hAnsi="Times New Roman" w:cs="Times New Roman"/>
                <w:b/>
                <w:color w:val="auto"/>
              </w:rPr>
              <w:t xml:space="preserve"> common themes were identified. The diversity of EDC populations studied (across time, role, and location) means the relative importance of each theme is likely to vary between each sub-population of EDC operatives; there were, however, insufficient publications to enable differences between the emergency services to be explored. As there is a lack of recent evidence </w:t>
            </w:r>
            <w:proofErr w:type="gramStart"/>
            <w:r w:rsidRPr="005179AE">
              <w:rPr>
                <w:rFonts w:ascii="Times New Roman" w:hAnsi="Times New Roman" w:cs="Times New Roman"/>
                <w:b/>
                <w:color w:val="auto"/>
              </w:rPr>
              <w:t>in particular, the</w:t>
            </w:r>
            <w:proofErr w:type="gramEnd"/>
            <w:r w:rsidRPr="005179AE">
              <w:rPr>
                <w:rFonts w:ascii="Times New Roman" w:hAnsi="Times New Roman" w:cs="Times New Roman"/>
                <w:b/>
                <w:color w:val="auto"/>
              </w:rPr>
              <w:t xml:space="preserve"> findings of the review are potentially both time and context-bound. Results should be interpreted with caution as findings are based on a limited number of high quality studies and there was heterogeneity in study design. Nonetheless, there was evidence of consistency across studies, as the themes identified were supported by evidence from all three emergency services, suggesting that the findings of the review are likely to be relevant to all types of EDC operatives. </w:t>
            </w:r>
          </w:p>
          <w:p w14:paraId="69DCF732" w14:textId="77777777" w:rsidR="005179AE" w:rsidRPr="005179AE" w:rsidRDefault="005179AE" w:rsidP="005179AE">
            <w:pPr>
              <w:pStyle w:val="Default"/>
              <w:spacing w:before="40" w:after="40"/>
              <w:rPr>
                <w:rFonts w:ascii="Times New Roman" w:hAnsi="Times New Roman" w:cs="Times New Roman"/>
                <w:b/>
                <w:color w:val="auto"/>
              </w:rPr>
            </w:pPr>
            <w:r w:rsidRPr="005179AE">
              <w:rPr>
                <w:rFonts w:ascii="Times New Roman" w:hAnsi="Times New Roman" w:cs="Times New Roman"/>
                <w:b/>
                <w:color w:val="auto"/>
              </w:rPr>
              <w:t xml:space="preserve">The review was intended to capture longitudinal and intervention studies, but none were identified during searching. The included studies do provide insight into the stresses experienced by EDC operatives, but findings are limited by a lack of data on long-term outcomes. </w:t>
            </w:r>
          </w:p>
          <w:p w14:paraId="032770FC" w14:textId="77777777" w:rsidR="004C76E8" w:rsidRPr="004C1685" w:rsidRDefault="004C76E8" w:rsidP="005979B8">
            <w:pPr>
              <w:pStyle w:val="Default"/>
              <w:spacing w:before="40" w:after="40"/>
              <w:rPr>
                <w:rFonts w:ascii="Arial" w:hAnsi="Arial" w:cs="Arial"/>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1B26326A" w14:textId="27651B65" w:rsidR="00FB3483" w:rsidRPr="004C1685" w:rsidRDefault="004C76E8" w:rsidP="005979B8">
            <w:pPr>
              <w:pStyle w:val="Default"/>
              <w:spacing w:before="40" w:after="40"/>
              <w:rPr>
                <w:rFonts w:ascii="Arial" w:hAnsi="Arial" w:cs="Arial"/>
                <w:color w:val="auto"/>
              </w:rPr>
            </w:pPr>
            <w:r>
              <w:rPr>
                <w:rFonts w:ascii="Arial" w:hAnsi="Arial" w:cs="Arial"/>
                <w:color w:val="auto"/>
              </w:rPr>
              <w:t>2</w:t>
            </w:r>
            <w:r w:rsidR="005179AE">
              <w:rPr>
                <w:rFonts w:ascii="Arial" w:hAnsi="Arial" w:cs="Arial"/>
                <w:color w:val="auto"/>
              </w:rPr>
              <w:t>4-25</w:t>
            </w:r>
          </w:p>
        </w:tc>
      </w:tr>
      <w:tr w:rsidR="00FB3483" w:rsidRPr="004C1685" w14:paraId="67941597" w14:textId="77777777"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14:paraId="06E194F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171CC5D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5316894C" w14:textId="77777777"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p w14:paraId="229DF82F" w14:textId="77777777" w:rsidR="004C76E8" w:rsidRDefault="004C76E8" w:rsidP="005979B8">
            <w:pPr>
              <w:pStyle w:val="Default"/>
              <w:spacing w:before="40" w:after="40"/>
              <w:rPr>
                <w:rFonts w:ascii="Arial" w:hAnsi="Arial" w:cs="Arial"/>
                <w:sz w:val="20"/>
                <w:szCs w:val="20"/>
              </w:rPr>
            </w:pPr>
          </w:p>
          <w:p w14:paraId="0E2F79C3" w14:textId="77777777" w:rsidR="005179AE" w:rsidRPr="005179AE" w:rsidRDefault="005179AE" w:rsidP="005179AE">
            <w:pPr>
              <w:pStyle w:val="Default"/>
              <w:spacing w:before="40" w:after="40"/>
              <w:rPr>
                <w:rFonts w:ascii="Times New Roman" w:hAnsi="Times New Roman" w:cs="Times New Roman"/>
                <w:b/>
                <w:color w:val="auto"/>
              </w:rPr>
            </w:pPr>
            <w:r w:rsidRPr="005179AE">
              <w:rPr>
                <w:rFonts w:ascii="Times New Roman" w:hAnsi="Times New Roman" w:cs="Times New Roman"/>
                <w:b/>
                <w:color w:val="auto"/>
              </w:rPr>
              <w:t xml:space="preserve">EDC operatives report experiencing stress </w:t>
            </w:r>
            <w:proofErr w:type="gramStart"/>
            <w:r w:rsidRPr="005179AE">
              <w:rPr>
                <w:rFonts w:ascii="Times New Roman" w:hAnsi="Times New Roman" w:cs="Times New Roman"/>
                <w:b/>
                <w:color w:val="auto"/>
              </w:rPr>
              <w:t>as a result of</w:t>
            </w:r>
            <w:proofErr w:type="gramEnd"/>
            <w:r w:rsidRPr="005179AE">
              <w:rPr>
                <w:rFonts w:ascii="Times New Roman" w:hAnsi="Times New Roman" w:cs="Times New Roman"/>
                <w:b/>
                <w:color w:val="auto"/>
              </w:rPr>
              <w:t xml:space="preserve"> their work, which appears to be related to negative psychological health outcomes, such as emotional exhaustion and burnout. There is, however, a lack of evidence exploring how EDC work-related stress affects operatives’ psychological health over the longer term. Furthermore, most of the studies reviewed only set out to explore potential negative effects on EDC operatives’ psychological health. It is therefore important for future research to explore the positive aspects of the role that operatives value, and to better understand the factors that may contribute to resilience and good psychological health amongst this group.  </w:t>
            </w:r>
          </w:p>
          <w:p w14:paraId="45DE711E" w14:textId="4E5EF193" w:rsidR="004C76E8" w:rsidRPr="004C1685" w:rsidRDefault="005179AE" w:rsidP="005179AE">
            <w:pPr>
              <w:pStyle w:val="Default"/>
              <w:spacing w:before="40" w:after="40"/>
              <w:rPr>
                <w:rFonts w:ascii="Arial" w:hAnsi="Arial" w:cs="Arial"/>
                <w:sz w:val="20"/>
                <w:szCs w:val="20"/>
              </w:rPr>
            </w:pPr>
            <w:r w:rsidRPr="005179AE">
              <w:rPr>
                <w:rFonts w:ascii="Times New Roman" w:hAnsi="Times New Roman" w:cs="Times New Roman"/>
                <w:b/>
                <w:color w:val="auto"/>
              </w:rPr>
              <w:t>Future research should also aim to explore the relationships between EDC-related stressors and long-term psychological health outcomes. If longitudinal studies support the main findings of this review, that EDC employment can negatively affect psychological health, there should also be efforts to develop interventions aimed at minimising the impact of EDC work on the psychological health of EDC operatives.</w:t>
            </w:r>
          </w:p>
        </w:tc>
        <w:tc>
          <w:tcPr>
            <w:tcW w:w="1260" w:type="dxa"/>
            <w:tcBorders>
              <w:top w:val="single" w:sz="5" w:space="0" w:color="000000"/>
              <w:left w:val="single" w:sz="5" w:space="0" w:color="000000"/>
              <w:bottom w:val="double" w:sz="5" w:space="0" w:color="000000"/>
              <w:right w:val="single" w:sz="5" w:space="0" w:color="000000"/>
            </w:tcBorders>
          </w:tcPr>
          <w:p w14:paraId="01A66597" w14:textId="2E49B943" w:rsidR="00FB3483" w:rsidRPr="004C1685" w:rsidRDefault="004C76E8" w:rsidP="005979B8">
            <w:pPr>
              <w:pStyle w:val="Default"/>
              <w:spacing w:before="40" w:after="40"/>
              <w:rPr>
                <w:rFonts w:ascii="Arial" w:hAnsi="Arial" w:cs="Arial"/>
                <w:color w:val="auto"/>
              </w:rPr>
            </w:pPr>
            <w:r>
              <w:rPr>
                <w:rFonts w:ascii="Arial" w:hAnsi="Arial" w:cs="Arial"/>
                <w:color w:val="auto"/>
              </w:rPr>
              <w:t>2</w:t>
            </w:r>
            <w:r w:rsidR="005179AE">
              <w:rPr>
                <w:rFonts w:ascii="Arial" w:hAnsi="Arial" w:cs="Arial"/>
                <w:color w:val="auto"/>
              </w:rPr>
              <w:t>5</w:t>
            </w:r>
            <w:bookmarkStart w:id="0" w:name="_GoBack"/>
            <w:bookmarkEnd w:id="0"/>
          </w:p>
        </w:tc>
      </w:tr>
      <w:tr w:rsidR="00FB3483" w:rsidRPr="004C1685" w14:paraId="2EB2867A" w14:textId="7777777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70D237D"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E174B5A" w14:textId="77777777" w:rsidR="00FB3483" w:rsidRPr="004C1685" w:rsidRDefault="00FB3483">
            <w:pPr>
              <w:pStyle w:val="Default"/>
              <w:jc w:val="center"/>
              <w:rPr>
                <w:rFonts w:ascii="Arial" w:hAnsi="Arial" w:cs="Arial"/>
                <w:color w:val="auto"/>
              </w:rPr>
            </w:pPr>
          </w:p>
        </w:tc>
      </w:tr>
      <w:tr w:rsidR="00FB3483" w:rsidRPr="004C1685" w14:paraId="5254841B" w14:textId="77777777"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14:paraId="11DDB47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015FF66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597D368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33A16961" w14:textId="77777777" w:rsidR="00FB3483" w:rsidRPr="004C1685" w:rsidRDefault="00CA7700" w:rsidP="005979B8">
            <w:pPr>
              <w:pStyle w:val="Default"/>
              <w:spacing w:before="40" w:after="40"/>
              <w:rPr>
                <w:rFonts w:ascii="Arial" w:hAnsi="Arial" w:cs="Arial"/>
                <w:color w:val="auto"/>
              </w:rPr>
            </w:pPr>
            <w:r>
              <w:rPr>
                <w:rFonts w:ascii="Arial" w:hAnsi="Arial" w:cs="Arial"/>
                <w:color w:val="auto"/>
              </w:rPr>
              <w:t>Title Page</w:t>
            </w:r>
          </w:p>
        </w:tc>
      </w:tr>
    </w:tbl>
    <w:p w14:paraId="0F5CDFCC" w14:textId="77777777" w:rsidR="00FB3483" w:rsidRPr="004C1685" w:rsidRDefault="00FB3483">
      <w:pPr>
        <w:pStyle w:val="Default"/>
        <w:rPr>
          <w:rFonts w:ascii="Arial" w:hAnsi="Arial" w:cs="Arial"/>
          <w:color w:val="auto"/>
        </w:rPr>
      </w:pPr>
    </w:p>
    <w:p w14:paraId="79023C5E" w14:textId="77777777"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proofErr w:type="spellStart"/>
      <w:r w:rsidRPr="00363B8D">
        <w:rPr>
          <w:rFonts w:ascii="Arial" w:hAnsi="Arial" w:cs="Arial"/>
          <w:color w:val="auto"/>
          <w:sz w:val="16"/>
          <w:szCs w:val="16"/>
          <w:lang w:val="da-DK"/>
        </w:rPr>
        <w:t>PLoS</w:t>
      </w:r>
      <w:proofErr w:type="spellEnd"/>
      <w:r w:rsidRPr="00363B8D">
        <w:rPr>
          <w:rFonts w:ascii="Arial" w:hAnsi="Arial" w:cs="Arial"/>
          <w:color w:val="auto"/>
          <w:sz w:val="16"/>
          <w:szCs w:val="16"/>
          <w:lang w:val="da-DK"/>
        </w:rPr>
        <w:t xml:space="preserve"> Med 6(6): e1000097. doi:10.1371/</w:t>
      </w:r>
      <w:proofErr w:type="gramStart"/>
      <w:r w:rsidRPr="00363B8D">
        <w:rPr>
          <w:rFonts w:ascii="Arial" w:hAnsi="Arial" w:cs="Arial"/>
          <w:color w:val="auto"/>
          <w:sz w:val="16"/>
          <w:szCs w:val="16"/>
          <w:lang w:val="da-DK"/>
        </w:rPr>
        <w:t>journal.pmed</w:t>
      </w:r>
      <w:proofErr w:type="gramEnd"/>
      <w:r w:rsidRPr="00363B8D">
        <w:rPr>
          <w:rFonts w:ascii="Arial" w:hAnsi="Arial" w:cs="Arial"/>
          <w:color w:val="auto"/>
          <w:sz w:val="16"/>
          <w:szCs w:val="16"/>
          <w:lang w:val="da-DK"/>
        </w:rPr>
        <w:t xml:space="preserve">1000097 </w:t>
      </w:r>
    </w:p>
    <w:p w14:paraId="65D2E93E" w14:textId="77777777"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674ADC8B" w14:textId="77777777"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341B1" w14:textId="77777777" w:rsidR="001A459A" w:rsidRDefault="001A459A">
      <w:r>
        <w:separator/>
      </w:r>
    </w:p>
  </w:endnote>
  <w:endnote w:type="continuationSeparator" w:id="0">
    <w:p w14:paraId="6C4EB810" w14:textId="77777777" w:rsidR="001A459A" w:rsidRDefault="001A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6D9FB" w14:textId="77777777" w:rsidR="001A459A" w:rsidRDefault="001A459A">
      <w:r>
        <w:separator/>
      </w:r>
    </w:p>
  </w:footnote>
  <w:footnote w:type="continuationSeparator" w:id="0">
    <w:p w14:paraId="07055916" w14:textId="77777777" w:rsidR="001A459A" w:rsidRDefault="001A45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D58CB" w14:textId="04424D68" w:rsidR="00947707" w:rsidRPr="004C1685" w:rsidRDefault="00240B3A" w:rsidP="00E324A8">
    <w:pPr>
      <w:pStyle w:val="CM2"/>
      <w:ind w:left="1080"/>
      <w:rPr>
        <w:rFonts w:ascii="Lucida Sans" w:hAnsi="Lucida Sans"/>
      </w:rPr>
    </w:pPr>
    <w:r w:rsidRPr="004C1685">
      <w:rPr>
        <w:rFonts w:ascii="Lucida Sans" w:hAnsi="Lucida Sans"/>
        <w:noProof/>
        <w:lang w:val="en-GB" w:eastAsia="en-GB"/>
      </w:rPr>
      <w:drawing>
        <wp:anchor distT="0" distB="0" distL="114300" distR="114300" simplePos="0" relativeHeight="251657728" behindDoc="0" locked="0" layoutInCell="1" allowOverlap="1" wp14:anchorId="4EAD956B" wp14:editId="03F25F65">
          <wp:simplePos x="0" y="0"/>
          <wp:positionH relativeFrom="column">
            <wp:posOffset>-32385</wp:posOffset>
          </wp:positionH>
          <wp:positionV relativeFrom="paragraph">
            <wp:posOffset>-111760</wp:posOffset>
          </wp:positionV>
          <wp:extent cx="457200" cy="4191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5916DF"/>
    <w:multiLevelType w:val="hybridMultilevel"/>
    <w:tmpl w:val="32122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53D64"/>
    <w:rsid w:val="00067D6A"/>
    <w:rsid w:val="00167E02"/>
    <w:rsid w:val="001A459A"/>
    <w:rsid w:val="001E6220"/>
    <w:rsid w:val="00240B3A"/>
    <w:rsid w:val="00246C93"/>
    <w:rsid w:val="00256BAF"/>
    <w:rsid w:val="002A2A06"/>
    <w:rsid w:val="002D1A72"/>
    <w:rsid w:val="00363B8D"/>
    <w:rsid w:val="003B1F74"/>
    <w:rsid w:val="003B79FF"/>
    <w:rsid w:val="00400A0B"/>
    <w:rsid w:val="0046581F"/>
    <w:rsid w:val="004C1685"/>
    <w:rsid w:val="004C76E8"/>
    <w:rsid w:val="005179AE"/>
    <w:rsid w:val="00550BF1"/>
    <w:rsid w:val="0059028D"/>
    <w:rsid w:val="005979B8"/>
    <w:rsid w:val="005F4FD9"/>
    <w:rsid w:val="008833DA"/>
    <w:rsid w:val="008E2C91"/>
    <w:rsid w:val="008F0124"/>
    <w:rsid w:val="00947707"/>
    <w:rsid w:val="00A51F19"/>
    <w:rsid w:val="00B22553"/>
    <w:rsid w:val="00B319C1"/>
    <w:rsid w:val="00BA4DB3"/>
    <w:rsid w:val="00C1255E"/>
    <w:rsid w:val="00C61A5D"/>
    <w:rsid w:val="00CA7700"/>
    <w:rsid w:val="00D34B70"/>
    <w:rsid w:val="00E324A8"/>
    <w:rsid w:val="00EE0C0C"/>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BC40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atentStyles>
  <w:style w:type="paragraph" w:default="1" w:styleId="Normal">
    <w:name w:val="Normal"/>
    <w:qFormat/>
    <w:rPr>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CommentReference">
    <w:name w:val="annotation reference"/>
    <w:uiPriority w:val="99"/>
    <w:rsid w:val="001E6220"/>
    <w:rPr>
      <w:sz w:val="18"/>
      <w:szCs w:val="18"/>
    </w:rPr>
  </w:style>
  <w:style w:type="paragraph" w:styleId="CommentText">
    <w:name w:val="annotation text"/>
    <w:basedOn w:val="Normal"/>
    <w:link w:val="CommentTextChar"/>
    <w:uiPriority w:val="99"/>
    <w:rsid w:val="001E6220"/>
  </w:style>
  <w:style w:type="character" w:customStyle="1" w:styleId="CommentTextChar">
    <w:name w:val="Comment Text Char"/>
    <w:link w:val="CommentText"/>
    <w:uiPriority w:val="99"/>
    <w:rsid w:val="001E6220"/>
    <w:rPr>
      <w:sz w:val="24"/>
      <w:szCs w:val="24"/>
      <w:lang w:val="en-CA" w:eastAsia="en-CA"/>
    </w:rPr>
  </w:style>
  <w:style w:type="paragraph" w:styleId="BalloonText">
    <w:name w:val="Balloon Text"/>
    <w:basedOn w:val="Normal"/>
    <w:link w:val="BalloonTextChar"/>
    <w:rsid w:val="001E6220"/>
    <w:rPr>
      <w:sz w:val="18"/>
      <w:szCs w:val="18"/>
    </w:rPr>
  </w:style>
  <w:style w:type="character" w:customStyle="1" w:styleId="BalloonTextChar">
    <w:name w:val="Balloon Text Char"/>
    <w:link w:val="BalloonText"/>
    <w:rsid w:val="001E6220"/>
    <w:rPr>
      <w:sz w:val="18"/>
      <w:szCs w:val="18"/>
      <w:lang w:val="en-CA" w:eastAsia="en-CA"/>
    </w:rPr>
  </w:style>
  <w:style w:type="paragraph" w:styleId="ListParagraph">
    <w:name w:val="List Paragraph"/>
    <w:basedOn w:val="Normal"/>
    <w:uiPriority w:val="34"/>
    <w:qFormat/>
    <w:rsid w:val="004C76E8"/>
    <w:pPr>
      <w:ind w:left="720"/>
      <w:contextualSpacing/>
    </w:pPr>
    <w:rPr>
      <w:lang w:val="en-GB" w:eastAsia="en-US"/>
    </w:rPr>
  </w:style>
  <w:style w:type="paragraph" w:styleId="NormalWeb">
    <w:name w:val="Normal (Web)"/>
    <w:basedOn w:val="Normal"/>
    <w:uiPriority w:val="99"/>
    <w:rsid w:val="005179AE"/>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2618</Words>
  <Characters>14927</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17510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Anonymous</cp:lastModifiedBy>
  <cp:revision>3</cp:revision>
  <cp:lastPrinted>2016-01-04T14:16:00Z</cp:lastPrinted>
  <dcterms:created xsi:type="dcterms:W3CDTF">2017-04-03T13:58:00Z</dcterms:created>
  <dcterms:modified xsi:type="dcterms:W3CDTF">2017-07-19T10:45:00Z</dcterms:modified>
</cp:coreProperties>
</file>