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20" w:rsidRPr="00A4366F" w:rsidRDefault="00E36920" w:rsidP="00E36920">
      <w:pPr>
        <w:rPr>
          <w:rFonts w:ascii="Times New Roman" w:hAnsi="Times New Roman" w:hint="eastAsia"/>
          <w:bCs/>
          <w:szCs w:val="21"/>
        </w:rPr>
      </w:pPr>
      <w:r w:rsidRPr="00D440B0">
        <w:rPr>
          <w:rFonts w:ascii="Times New Roman" w:hAnsi="Times New Roman" w:hint="eastAsia"/>
          <w:b/>
          <w:bCs/>
          <w:szCs w:val="21"/>
        </w:rPr>
        <w:t xml:space="preserve">Table </w:t>
      </w:r>
      <w:r w:rsidRPr="00D440B0">
        <w:rPr>
          <w:rFonts w:ascii="Times New Roman" w:hAnsi="Times New Roman"/>
          <w:b/>
          <w:bCs/>
          <w:szCs w:val="21"/>
        </w:rPr>
        <w:t>S</w:t>
      </w:r>
      <w:r>
        <w:rPr>
          <w:rFonts w:ascii="Times New Roman" w:hAnsi="Times New Roman"/>
          <w:b/>
          <w:bCs/>
          <w:szCs w:val="21"/>
        </w:rPr>
        <w:t>2</w:t>
      </w:r>
      <w:r w:rsidRPr="00D440B0">
        <w:rPr>
          <w:rFonts w:ascii="Times New Roman" w:hAnsi="Times New Roman" w:hint="eastAsia"/>
          <w:bCs/>
          <w:szCs w:val="21"/>
        </w:rPr>
        <w:t xml:space="preserve"> </w:t>
      </w:r>
      <w:bookmarkStart w:id="0" w:name="OLE_LINK137"/>
      <w:bookmarkStart w:id="1" w:name="OLE_LINK138"/>
      <w:bookmarkStart w:id="2" w:name="OLE_LINK139"/>
      <w:bookmarkStart w:id="3" w:name="OLE_LINK1"/>
      <w:r w:rsidRPr="00D440B0">
        <w:rPr>
          <w:rFonts w:ascii="Times New Roman" w:hAnsi="Times New Roman" w:hint="eastAsia"/>
          <w:bCs/>
          <w:szCs w:val="21"/>
        </w:rPr>
        <w:t xml:space="preserve">Effects of </w:t>
      </w:r>
      <w:r w:rsidRPr="00D440B0">
        <w:rPr>
          <w:rFonts w:ascii="Times New Roman" w:hAnsi="Times New Roman" w:hint="eastAsia"/>
          <w:bCs/>
        </w:rPr>
        <w:t xml:space="preserve">compost extract </w:t>
      </w:r>
      <w:r w:rsidRPr="00D440B0">
        <w:rPr>
          <w:rFonts w:ascii="Times New Roman" w:hAnsi="Times New Roman"/>
          <w:bCs/>
        </w:rPr>
        <w:t>(</w:t>
      </w:r>
      <w:r w:rsidRPr="00D440B0">
        <w:rPr>
          <w:rFonts w:ascii="Times New Roman" w:hAnsi="Times New Roman" w:hint="eastAsia"/>
          <w:bCs/>
        </w:rPr>
        <w:t>CE</w:t>
      </w:r>
      <w:r w:rsidRPr="00D440B0">
        <w:rPr>
          <w:rFonts w:ascii="Times New Roman" w:hAnsi="Times New Roman"/>
          <w:bCs/>
        </w:rPr>
        <w:t>)</w:t>
      </w:r>
      <w:r w:rsidRPr="00D440B0">
        <w:rPr>
          <w:rFonts w:ascii="Times New Roman" w:hAnsi="Times New Roman" w:hint="eastAsia"/>
          <w:bCs/>
        </w:rPr>
        <w:t xml:space="preserve">, </w:t>
      </w:r>
      <w:r>
        <w:rPr>
          <w:rFonts w:ascii="Times New Roman" w:hAnsi="Times New Roman" w:hint="eastAsia"/>
          <w:bCs/>
        </w:rPr>
        <w:t>bio-</w:t>
      </w:r>
      <w:r w:rsidRPr="00D440B0">
        <w:rPr>
          <w:rFonts w:ascii="Times New Roman" w:hAnsi="Times New Roman" w:hint="eastAsia"/>
          <w:bCs/>
        </w:rPr>
        <w:t>organic manure (</w:t>
      </w:r>
      <w:r>
        <w:rPr>
          <w:rFonts w:ascii="Times New Roman" w:hAnsi="Times New Roman" w:hint="eastAsia"/>
          <w:bCs/>
        </w:rPr>
        <w:t>B</w:t>
      </w:r>
      <w:r w:rsidRPr="00D440B0">
        <w:rPr>
          <w:rFonts w:ascii="Times New Roman" w:hAnsi="Times New Roman" w:hint="eastAsia"/>
          <w:bCs/>
        </w:rPr>
        <w:t>OM)</w:t>
      </w:r>
      <w:r w:rsidRPr="00D440B0">
        <w:rPr>
          <w:rFonts w:ascii="Times New Roman" w:hAnsi="Times New Roman"/>
          <w:bCs/>
        </w:rPr>
        <w:t xml:space="preserve"> and </w:t>
      </w:r>
      <w:r>
        <w:rPr>
          <w:rFonts w:ascii="Times New Roman" w:hAnsi="Times New Roman"/>
          <w:iCs/>
          <w:color w:val="000000"/>
          <w:szCs w:val="21"/>
        </w:rPr>
        <w:t xml:space="preserve">CE + </w:t>
      </w:r>
      <w:r>
        <w:rPr>
          <w:rFonts w:ascii="Times New Roman" w:hAnsi="Times New Roman" w:hint="eastAsia"/>
          <w:iCs/>
          <w:color w:val="000000"/>
          <w:szCs w:val="21"/>
        </w:rPr>
        <w:t>B</w:t>
      </w:r>
      <w:r>
        <w:rPr>
          <w:rFonts w:ascii="Times New Roman" w:hAnsi="Times New Roman"/>
          <w:iCs/>
          <w:color w:val="000000"/>
          <w:szCs w:val="21"/>
        </w:rPr>
        <w:t>OM</w:t>
      </w:r>
      <w:r w:rsidRPr="00D440B0">
        <w:rPr>
          <w:rFonts w:ascii="Times New Roman" w:hAnsi="Times New Roman"/>
          <w:bCs/>
        </w:rPr>
        <w:t xml:space="preserve"> (</w:t>
      </w:r>
      <w:r w:rsidRPr="00D440B0">
        <w:rPr>
          <w:rFonts w:ascii="Times New Roman" w:hAnsi="Times New Roman" w:hint="eastAsia"/>
          <w:bCs/>
        </w:rPr>
        <w:t>CE</w:t>
      </w:r>
      <w:r>
        <w:rPr>
          <w:rFonts w:ascii="Times New Roman" w:hAnsi="Times New Roman" w:hint="eastAsia"/>
          <w:bCs/>
        </w:rPr>
        <w:t>B</w:t>
      </w:r>
      <w:r w:rsidRPr="00D440B0">
        <w:rPr>
          <w:rFonts w:ascii="Times New Roman" w:hAnsi="Times New Roman" w:hint="eastAsia"/>
          <w:bCs/>
        </w:rPr>
        <w:t>OM</w:t>
      </w:r>
      <w:r w:rsidRPr="00D440B0">
        <w:rPr>
          <w:rFonts w:ascii="Times New Roman" w:hAnsi="Times New Roman"/>
          <w:bCs/>
        </w:rPr>
        <w:t>)</w:t>
      </w:r>
      <w:r w:rsidRPr="00D440B0">
        <w:rPr>
          <w:rFonts w:ascii="Times New Roman" w:hAnsi="Times New Roman" w:hint="eastAsia"/>
          <w:bCs/>
        </w:rPr>
        <w:t xml:space="preserve"> application</w:t>
      </w:r>
      <w:r w:rsidRPr="00D440B0">
        <w:rPr>
          <w:rFonts w:ascii="Times New Roman" w:hAnsi="Times New Roman" w:hint="eastAsia"/>
          <w:bCs/>
          <w:szCs w:val="21"/>
        </w:rPr>
        <w:t xml:space="preserve"> on the nodulation of </w:t>
      </w:r>
      <w:proofErr w:type="spellStart"/>
      <w:r w:rsidRPr="00D440B0">
        <w:rPr>
          <w:rFonts w:ascii="Times New Roman" w:hAnsi="Times New Roman" w:hint="eastAsia"/>
          <w:bCs/>
          <w:szCs w:val="21"/>
        </w:rPr>
        <w:t>lucerne</w:t>
      </w:r>
      <w:proofErr w:type="spellEnd"/>
      <w:r w:rsidRPr="00D440B0">
        <w:rPr>
          <w:rFonts w:ascii="Times New Roman" w:hAnsi="Times New Roman" w:hint="eastAsia"/>
          <w:bCs/>
          <w:szCs w:val="21"/>
        </w:rPr>
        <w:t xml:space="preserve"> plants</w:t>
      </w:r>
      <w:r>
        <w:rPr>
          <w:rFonts w:ascii="Times New Roman" w:hAnsi="Times New Roman" w:hint="eastAsia"/>
          <w:bCs/>
          <w:szCs w:val="21"/>
        </w:rPr>
        <w:t xml:space="preserve"> </w:t>
      </w:r>
      <w:bookmarkEnd w:id="0"/>
      <w:bookmarkEnd w:id="1"/>
      <w:bookmarkEnd w:id="2"/>
      <w:bookmarkEnd w:id="3"/>
    </w:p>
    <w:tbl>
      <w:tblPr>
        <w:tblpPr w:leftFromText="180" w:rightFromText="180" w:vertAnchor="text" w:horzAnchor="margin" w:tblpY="112"/>
        <w:tblOverlap w:val="never"/>
        <w:tblW w:w="5000" w:type="pct"/>
        <w:tblBorders>
          <w:top w:val="single" w:sz="8" w:space="0" w:color="auto"/>
          <w:bottom w:val="single" w:sz="8" w:space="0" w:color="auto"/>
        </w:tblBorders>
        <w:tblLook w:val="0000"/>
      </w:tblPr>
      <w:tblGrid>
        <w:gridCol w:w="973"/>
        <w:gridCol w:w="1266"/>
        <w:gridCol w:w="1365"/>
        <w:gridCol w:w="1110"/>
        <w:gridCol w:w="223"/>
        <w:gridCol w:w="1110"/>
        <w:gridCol w:w="1365"/>
        <w:gridCol w:w="1110"/>
      </w:tblGrid>
      <w:tr w:rsidR="00E36920" w:rsidTr="005554E4">
        <w:trPr>
          <w:trHeight w:val="198"/>
        </w:trPr>
        <w:tc>
          <w:tcPr>
            <w:tcW w:w="571" w:type="pct"/>
            <w:vMerge w:val="restart"/>
            <w:tcBorders>
              <w:tl2br w:val="nil"/>
              <w:tr2bl w:val="nil"/>
            </w:tcBorders>
          </w:tcPr>
          <w:p w:rsidR="00E36920" w:rsidRPr="00DF5662" w:rsidRDefault="00E36920" w:rsidP="005554E4">
            <w:pPr>
              <w:ind w:right="-96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662">
              <w:rPr>
                <w:rFonts w:ascii="Times New Roman" w:hAnsi="Times New Roman"/>
                <w:bCs/>
                <w:sz w:val="20"/>
                <w:szCs w:val="20"/>
              </w:rPr>
              <w:t xml:space="preserve">Treatment </w:t>
            </w:r>
          </w:p>
        </w:tc>
        <w:tc>
          <w:tcPr>
            <w:tcW w:w="2195" w:type="pct"/>
            <w:gridSpan w:val="3"/>
            <w:tcBorders>
              <w:bottom w:val="single" w:sz="8" w:space="0" w:color="auto"/>
            </w:tcBorders>
          </w:tcPr>
          <w:p w:rsidR="00E36920" w:rsidRPr="00DF5662" w:rsidRDefault="00E36920" w:rsidP="005554E4">
            <w:pPr>
              <w:ind w:right="-96"/>
              <w:jc w:val="center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DF5662">
              <w:rPr>
                <w:rFonts w:ascii="Times New Roman" w:hAnsi="Times New Roman" w:hint="eastAsia"/>
                <w:bCs/>
                <w:sz w:val="20"/>
                <w:szCs w:val="20"/>
              </w:rPr>
              <w:t>Number of nodules (</w:t>
            </w: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no.</w:t>
            </w:r>
            <w:r w:rsidRPr="00DF5662">
              <w:rPr>
                <w:rFonts w:ascii="Times New Roman" w:hAnsi="Times New Roman" w:hint="eastAsia"/>
                <w:bCs/>
                <w:sz w:val="20"/>
                <w:szCs w:val="20"/>
              </w:rPr>
              <w:t>/plant)</w:t>
            </w:r>
          </w:p>
        </w:tc>
        <w:tc>
          <w:tcPr>
            <w:tcW w:w="131" w:type="pct"/>
            <w:vMerge w:val="restart"/>
            <w:tcBorders>
              <w:tl2br w:val="nil"/>
              <w:tr2bl w:val="nil"/>
            </w:tcBorders>
          </w:tcPr>
          <w:p w:rsidR="00E36920" w:rsidRDefault="00E36920" w:rsidP="005554E4">
            <w:pPr>
              <w:ind w:right="-96"/>
              <w:jc w:val="center"/>
            </w:pPr>
          </w:p>
        </w:tc>
        <w:tc>
          <w:tcPr>
            <w:tcW w:w="2103" w:type="pct"/>
            <w:gridSpan w:val="3"/>
            <w:tcBorders>
              <w:bottom w:val="single" w:sz="8" w:space="0" w:color="auto"/>
            </w:tcBorders>
          </w:tcPr>
          <w:p w:rsidR="00E36920" w:rsidRDefault="00E36920" w:rsidP="005554E4">
            <w:pPr>
              <w:ind w:right="-96"/>
              <w:jc w:val="center"/>
            </w:pPr>
            <w:r w:rsidRPr="00DF5662">
              <w:rPr>
                <w:rFonts w:ascii="Times New Roman" w:hAnsi="Times New Roman" w:hint="eastAsia"/>
                <w:bCs/>
                <w:sz w:val="20"/>
                <w:szCs w:val="20"/>
              </w:rPr>
              <w:t>Total nodule weight (mg)</w:t>
            </w:r>
          </w:p>
        </w:tc>
      </w:tr>
      <w:tr w:rsidR="00E36920" w:rsidRPr="003F755C" w:rsidTr="005554E4">
        <w:trPr>
          <w:trHeight w:val="228"/>
        </w:trPr>
        <w:tc>
          <w:tcPr>
            <w:tcW w:w="571" w:type="pct"/>
            <w:vMerge/>
            <w:tcBorders>
              <w:bottom w:val="single" w:sz="8" w:space="0" w:color="auto"/>
              <w:tl2br w:val="nil"/>
              <w:tr2bl w:val="nil"/>
            </w:tcBorders>
          </w:tcPr>
          <w:p w:rsidR="00E36920" w:rsidRPr="00DF5662" w:rsidRDefault="00E36920" w:rsidP="005554E4">
            <w:pPr>
              <w:ind w:right="-9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</w:tcPr>
          <w:p w:rsidR="00E36920" w:rsidRPr="003F755C" w:rsidRDefault="00E36920" w:rsidP="005554E4">
            <w:pPr>
              <w:ind w:right="-96"/>
              <w:jc w:val="center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3F755C">
              <w:rPr>
                <w:rFonts w:ascii="Times New Roman" w:hAnsi="Times New Roman" w:hint="eastAsia"/>
                <w:bCs/>
                <w:sz w:val="20"/>
                <w:szCs w:val="20"/>
              </w:rPr>
              <w:t>Inoculate</w:t>
            </w: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d</w:t>
            </w:r>
          </w:p>
        </w:tc>
        <w:tc>
          <w:tcPr>
            <w:tcW w:w="801" w:type="pct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</w:tcPr>
          <w:p w:rsidR="00E36920" w:rsidRPr="003F755C" w:rsidRDefault="00E36920" w:rsidP="005554E4">
            <w:pPr>
              <w:ind w:right="-96"/>
              <w:jc w:val="center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3F755C">
              <w:rPr>
                <w:rFonts w:ascii="Times New Roman" w:hAnsi="Times New Roman" w:hint="eastAsia"/>
                <w:bCs/>
                <w:sz w:val="20"/>
                <w:szCs w:val="20"/>
              </w:rPr>
              <w:t>Non-inoculate</w:t>
            </w: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d</w:t>
            </w:r>
          </w:p>
        </w:tc>
        <w:tc>
          <w:tcPr>
            <w:tcW w:w="651" w:type="pct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</w:tcPr>
          <w:p w:rsidR="00E36920" w:rsidRPr="003F755C" w:rsidRDefault="00E36920" w:rsidP="005554E4">
            <w:pPr>
              <w:ind w:right="-96"/>
              <w:jc w:val="center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3F755C">
              <w:rPr>
                <w:rFonts w:ascii="Times New Roman" w:hAnsi="Times New Roman" w:hint="eastAsia"/>
                <w:bCs/>
                <w:sz w:val="20"/>
                <w:szCs w:val="20"/>
              </w:rPr>
              <w:t>average</w:t>
            </w:r>
          </w:p>
        </w:tc>
        <w:tc>
          <w:tcPr>
            <w:tcW w:w="131" w:type="pct"/>
            <w:vMerge/>
            <w:tcBorders>
              <w:bottom w:val="single" w:sz="8" w:space="0" w:color="auto"/>
              <w:tl2br w:val="nil"/>
              <w:tr2bl w:val="nil"/>
            </w:tcBorders>
          </w:tcPr>
          <w:p w:rsidR="00E36920" w:rsidRPr="003F755C" w:rsidRDefault="00E36920" w:rsidP="005554E4">
            <w:pPr>
              <w:ind w:right="-96"/>
              <w:jc w:val="center"/>
              <w:rPr>
                <w:rFonts w:ascii="Times New Roman" w:hAnsi="Times New Roman" w:hint="eastAsia"/>
                <w:bCs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</w:tcPr>
          <w:p w:rsidR="00E36920" w:rsidRPr="003F755C" w:rsidRDefault="00E36920" w:rsidP="005554E4">
            <w:pPr>
              <w:ind w:right="-96"/>
              <w:jc w:val="center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3F755C">
              <w:rPr>
                <w:rFonts w:ascii="Times New Roman" w:hAnsi="Times New Roman" w:hint="eastAsia"/>
                <w:bCs/>
                <w:sz w:val="20"/>
                <w:szCs w:val="20"/>
              </w:rPr>
              <w:t>Inoculate</w:t>
            </w: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d</w:t>
            </w:r>
          </w:p>
        </w:tc>
        <w:tc>
          <w:tcPr>
            <w:tcW w:w="801" w:type="pct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</w:tcPr>
          <w:p w:rsidR="00E36920" w:rsidRPr="003F755C" w:rsidRDefault="00E36920" w:rsidP="005554E4">
            <w:pPr>
              <w:ind w:right="-96"/>
              <w:jc w:val="center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3F755C">
              <w:rPr>
                <w:rFonts w:ascii="Times New Roman" w:hAnsi="Times New Roman" w:hint="eastAsia"/>
                <w:bCs/>
                <w:sz w:val="20"/>
                <w:szCs w:val="20"/>
              </w:rPr>
              <w:t>Non-inoculate</w:t>
            </w: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d</w:t>
            </w:r>
          </w:p>
        </w:tc>
        <w:tc>
          <w:tcPr>
            <w:tcW w:w="651" w:type="pct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</w:tcPr>
          <w:p w:rsidR="00E36920" w:rsidRPr="003F755C" w:rsidRDefault="00E36920" w:rsidP="005554E4">
            <w:pPr>
              <w:ind w:right="-96"/>
              <w:jc w:val="center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3F755C">
              <w:rPr>
                <w:rFonts w:ascii="Times New Roman" w:hAnsi="Times New Roman" w:hint="eastAsia"/>
                <w:bCs/>
                <w:sz w:val="20"/>
                <w:szCs w:val="20"/>
              </w:rPr>
              <w:t>average</w:t>
            </w:r>
          </w:p>
        </w:tc>
      </w:tr>
      <w:tr w:rsidR="00E36920" w:rsidRPr="003F755C" w:rsidTr="005554E4">
        <w:trPr>
          <w:trHeight w:val="228"/>
        </w:trPr>
        <w:tc>
          <w:tcPr>
            <w:tcW w:w="571" w:type="pct"/>
            <w:tcBorders>
              <w:top w:val="single" w:sz="8" w:space="0" w:color="auto"/>
            </w:tcBorders>
          </w:tcPr>
          <w:p w:rsidR="00E36920" w:rsidRDefault="00E36920" w:rsidP="005554E4">
            <w:pPr>
              <w:ind w:right="-9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Control</w:t>
            </w:r>
          </w:p>
        </w:tc>
        <w:tc>
          <w:tcPr>
            <w:tcW w:w="743" w:type="pct"/>
            <w:tcBorders>
              <w:top w:val="single" w:sz="8" w:space="0" w:color="auto"/>
            </w:tcBorders>
            <w:vAlign w:val="center"/>
          </w:tcPr>
          <w:p w:rsidR="00E36920" w:rsidRPr="00100A2B" w:rsidRDefault="00E36920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.5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  <w:u w:val="single"/>
              </w:rPr>
              <w:t>+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5.2</w:t>
            </w:r>
            <w:r w:rsidRPr="00100A2B">
              <w:rPr>
                <w:rFonts w:ascii="Times New Roman" w:hAnsi="Times New Roman" w:hint="eastAsia"/>
                <w:bCs/>
                <w:szCs w:val="21"/>
              </w:rPr>
              <w:t>b</w:t>
            </w:r>
          </w:p>
        </w:tc>
        <w:tc>
          <w:tcPr>
            <w:tcW w:w="801" w:type="pct"/>
            <w:tcBorders>
              <w:top w:val="single" w:sz="8" w:space="0" w:color="auto"/>
            </w:tcBorders>
            <w:vAlign w:val="center"/>
          </w:tcPr>
          <w:p w:rsidR="00E36920" w:rsidRPr="00100A2B" w:rsidRDefault="00E36920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E24ABC">
              <w:rPr>
                <w:rFonts w:ascii="Times New Roman" w:hAnsi="Times New Roman"/>
                <w:bCs/>
                <w:sz w:val="20"/>
                <w:szCs w:val="20"/>
              </w:rPr>
              <w:t>9.0+1.9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</w:p>
        </w:tc>
        <w:tc>
          <w:tcPr>
            <w:tcW w:w="651" w:type="pct"/>
            <w:tcBorders>
              <w:top w:val="single" w:sz="8" w:space="0" w:color="auto"/>
            </w:tcBorders>
            <w:vAlign w:val="center"/>
          </w:tcPr>
          <w:p w:rsidR="00E36920" w:rsidRPr="00100A2B" w:rsidRDefault="00E36920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  <w:u w:val="single"/>
              </w:rPr>
              <w:t>+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</w:p>
        </w:tc>
        <w:tc>
          <w:tcPr>
            <w:tcW w:w="131" w:type="pct"/>
            <w:tcBorders>
              <w:top w:val="single" w:sz="8" w:space="0" w:color="auto"/>
            </w:tcBorders>
            <w:vAlign w:val="center"/>
          </w:tcPr>
          <w:p w:rsidR="00E36920" w:rsidRPr="00100A2B" w:rsidRDefault="00E36920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8" w:space="0" w:color="auto"/>
            </w:tcBorders>
            <w:vAlign w:val="center"/>
          </w:tcPr>
          <w:p w:rsidR="00E36920" w:rsidRPr="00100A2B" w:rsidRDefault="00E36920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  <w:u w:val="single"/>
              </w:rPr>
              <w:t>+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0.6b</w:t>
            </w:r>
          </w:p>
        </w:tc>
        <w:tc>
          <w:tcPr>
            <w:tcW w:w="801" w:type="pct"/>
            <w:tcBorders>
              <w:top w:val="single" w:sz="8" w:space="0" w:color="auto"/>
            </w:tcBorders>
            <w:vAlign w:val="center"/>
          </w:tcPr>
          <w:p w:rsidR="00E36920" w:rsidRPr="00100A2B" w:rsidRDefault="00E36920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0.9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9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  <w:u w:val="single"/>
              </w:rPr>
              <w:t>+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</w:p>
        </w:tc>
        <w:tc>
          <w:tcPr>
            <w:tcW w:w="651" w:type="pct"/>
            <w:tcBorders>
              <w:top w:val="single" w:sz="8" w:space="0" w:color="auto"/>
            </w:tcBorders>
            <w:vAlign w:val="center"/>
          </w:tcPr>
          <w:p w:rsidR="00E36920" w:rsidRPr="003F755C" w:rsidRDefault="00E36920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3F755C">
              <w:rPr>
                <w:rFonts w:ascii="Times New Roman" w:hAnsi="Times New Roman" w:hint="eastAsia"/>
                <w:bCs/>
                <w:sz w:val="20"/>
                <w:szCs w:val="20"/>
              </w:rPr>
              <w:t>1.7</w:t>
            </w: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0</w:t>
            </w:r>
            <w:r w:rsidRPr="003F755C">
              <w:rPr>
                <w:rFonts w:ascii="Times New Roman" w:hAnsi="Times New Roman" w:hint="eastAsia"/>
                <w:bCs/>
                <w:sz w:val="20"/>
                <w:szCs w:val="20"/>
                <w:u w:val="single"/>
              </w:rPr>
              <w:t>+</w:t>
            </w:r>
            <w:r w:rsidRPr="003F755C">
              <w:rPr>
                <w:rFonts w:ascii="Times New Roman" w:hAnsi="Times New Roman" w:hint="eastAsia"/>
                <w:bCs/>
                <w:sz w:val="20"/>
                <w:szCs w:val="20"/>
              </w:rPr>
              <w:t>0.8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</w:p>
        </w:tc>
      </w:tr>
      <w:tr w:rsidR="00E36920" w:rsidRPr="003F755C" w:rsidTr="005554E4">
        <w:trPr>
          <w:trHeight w:val="90"/>
        </w:trPr>
        <w:tc>
          <w:tcPr>
            <w:tcW w:w="571" w:type="pct"/>
          </w:tcPr>
          <w:p w:rsidR="00E36920" w:rsidRDefault="00E36920" w:rsidP="005554E4">
            <w:pPr>
              <w:ind w:right="-9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CE</w:t>
            </w:r>
          </w:p>
        </w:tc>
        <w:tc>
          <w:tcPr>
            <w:tcW w:w="743" w:type="pct"/>
            <w:vAlign w:val="center"/>
          </w:tcPr>
          <w:p w:rsidR="00E36920" w:rsidRPr="00DF5662" w:rsidRDefault="00E36920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DF5662">
              <w:rPr>
                <w:rFonts w:ascii="Times New Roman" w:hAnsi="Times New Roman" w:hint="eastAsia"/>
                <w:bCs/>
                <w:sz w:val="20"/>
                <w:szCs w:val="20"/>
              </w:rPr>
              <w:t>29.7</w:t>
            </w:r>
            <w:r w:rsidRPr="00DF5662">
              <w:rPr>
                <w:rFonts w:ascii="Times New Roman" w:hAnsi="Times New Roman" w:hint="eastAsia"/>
                <w:bCs/>
                <w:sz w:val="20"/>
                <w:szCs w:val="20"/>
                <w:u w:val="single"/>
              </w:rPr>
              <w:t>+</w:t>
            </w:r>
            <w:r w:rsidRPr="00DF5662">
              <w:rPr>
                <w:rFonts w:ascii="Times New Roman" w:hAnsi="Times New Roman" w:hint="eastAsia"/>
                <w:bCs/>
                <w:sz w:val="20"/>
                <w:szCs w:val="20"/>
              </w:rPr>
              <w:t>5.5</w:t>
            </w:r>
            <w:r>
              <w:rPr>
                <w:rFonts w:ascii="Times New Roman" w:hAnsi="Times New Roman" w:hint="eastAsia"/>
                <w:bCs/>
                <w:szCs w:val="21"/>
              </w:rPr>
              <w:t>a</w:t>
            </w:r>
          </w:p>
        </w:tc>
        <w:tc>
          <w:tcPr>
            <w:tcW w:w="801" w:type="pct"/>
            <w:vAlign w:val="center"/>
          </w:tcPr>
          <w:p w:rsidR="00E36920" w:rsidRPr="00DF5662" w:rsidRDefault="00E36920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DF5662">
              <w:rPr>
                <w:rFonts w:ascii="Times New Roman" w:hAnsi="Times New Roman" w:hint="eastAsia"/>
                <w:bCs/>
                <w:sz w:val="20"/>
                <w:szCs w:val="20"/>
              </w:rPr>
              <w:t>19.2</w:t>
            </w:r>
            <w:r w:rsidRPr="00DF5662">
              <w:rPr>
                <w:rFonts w:ascii="Times New Roman" w:hAnsi="Times New Roman" w:hint="eastAsia"/>
                <w:bCs/>
                <w:sz w:val="20"/>
                <w:szCs w:val="20"/>
                <w:u w:val="single"/>
              </w:rPr>
              <w:t>+</w:t>
            </w:r>
            <w:r w:rsidRPr="00DF5662">
              <w:rPr>
                <w:rFonts w:ascii="Times New Roman" w:hAnsi="Times New Roman" w:hint="eastAsia"/>
                <w:bCs/>
                <w:sz w:val="20"/>
                <w:szCs w:val="20"/>
              </w:rPr>
              <w:t>2.2</w:t>
            </w: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a</w:t>
            </w:r>
          </w:p>
        </w:tc>
        <w:tc>
          <w:tcPr>
            <w:tcW w:w="651" w:type="pct"/>
            <w:vAlign w:val="center"/>
          </w:tcPr>
          <w:p w:rsidR="00E36920" w:rsidRPr="00DF5662" w:rsidRDefault="00E36920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DF5662">
              <w:rPr>
                <w:rFonts w:ascii="Times New Roman" w:hAnsi="Times New Roman" w:hint="eastAsia"/>
                <w:bCs/>
                <w:sz w:val="20"/>
                <w:szCs w:val="20"/>
              </w:rPr>
              <w:t>24.5</w:t>
            </w:r>
            <w:r w:rsidRPr="00DF5662">
              <w:rPr>
                <w:rFonts w:ascii="Times New Roman" w:hAnsi="Times New Roman" w:hint="eastAsia"/>
                <w:bCs/>
                <w:sz w:val="20"/>
                <w:szCs w:val="20"/>
                <w:u w:val="single"/>
              </w:rPr>
              <w:t>+</w:t>
            </w:r>
            <w:r w:rsidRPr="00DF5662">
              <w:rPr>
                <w:rFonts w:ascii="Times New Roman" w:hAnsi="Times New Roman" w:hint="eastAsia"/>
                <w:bCs/>
                <w:sz w:val="20"/>
                <w:szCs w:val="20"/>
              </w:rPr>
              <w:t>4.3</w:t>
            </w: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a</w:t>
            </w:r>
          </w:p>
        </w:tc>
        <w:tc>
          <w:tcPr>
            <w:tcW w:w="131" w:type="pct"/>
            <w:vAlign w:val="center"/>
          </w:tcPr>
          <w:p w:rsidR="00E36920" w:rsidRPr="00DF5662" w:rsidRDefault="00E36920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E36920" w:rsidRPr="00DF5662" w:rsidRDefault="00E36920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5</w:t>
            </w:r>
            <w:r w:rsidRPr="00DF5662">
              <w:rPr>
                <w:rFonts w:ascii="Times New Roman" w:hAnsi="Times New Roman" w:hint="eastAsia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1</w:t>
            </w:r>
            <w:r w:rsidRPr="00DF5662">
              <w:rPr>
                <w:rFonts w:ascii="Times New Roman" w:hAnsi="Times New Roman" w:hint="eastAsia"/>
                <w:bCs/>
                <w:sz w:val="20"/>
                <w:szCs w:val="20"/>
              </w:rPr>
              <w:t>3</w:t>
            </w:r>
            <w:r w:rsidRPr="00DF5662">
              <w:rPr>
                <w:rFonts w:ascii="Times New Roman" w:hAnsi="Times New Roman" w:hint="eastAsia"/>
                <w:bCs/>
                <w:sz w:val="20"/>
                <w:szCs w:val="20"/>
                <w:u w:val="single"/>
              </w:rPr>
              <w:t>+</w:t>
            </w:r>
            <w:r w:rsidRPr="00DF5662">
              <w:rPr>
                <w:rFonts w:ascii="Times New Roman" w:hAnsi="Times New Roman" w:hint="eastAsia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0a</w:t>
            </w:r>
          </w:p>
        </w:tc>
        <w:tc>
          <w:tcPr>
            <w:tcW w:w="801" w:type="pct"/>
            <w:vAlign w:val="center"/>
          </w:tcPr>
          <w:p w:rsidR="00E36920" w:rsidRPr="00DF5662" w:rsidRDefault="00E36920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DF5662">
              <w:rPr>
                <w:rFonts w:ascii="Times New Roman" w:hAnsi="Times New Roman" w:hint="eastAsia"/>
                <w:bCs/>
                <w:sz w:val="20"/>
                <w:szCs w:val="20"/>
              </w:rPr>
              <w:t>2.35</w:t>
            </w:r>
            <w:r w:rsidRPr="00DF5662">
              <w:rPr>
                <w:rFonts w:ascii="Times New Roman" w:hAnsi="Times New Roman" w:hint="eastAsia"/>
                <w:bCs/>
                <w:sz w:val="20"/>
                <w:szCs w:val="20"/>
                <w:u w:val="single"/>
              </w:rPr>
              <w:t>+</w:t>
            </w:r>
            <w:r w:rsidRPr="00DF5662">
              <w:rPr>
                <w:rFonts w:ascii="Times New Roman" w:hAnsi="Times New Roman" w:hint="eastAsia"/>
                <w:bCs/>
                <w:sz w:val="20"/>
                <w:szCs w:val="20"/>
              </w:rPr>
              <w:t>0.3</w:t>
            </w: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a</w:t>
            </w:r>
          </w:p>
        </w:tc>
        <w:tc>
          <w:tcPr>
            <w:tcW w:w="651" w:type="pct"/>
            <w:vAlign w:val="center"/>
          </w:tcPr>
          <w:p w:rsidR="00E36920" w:rsidRPr="00DF5662" w:rsidRDefault="00E36920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3</w:t>
            </w:r>
            <w:r w:rsidRPr="00DF5662">
              <w:rPr>
                <w:rFonts w:ascii="Times New Roman" w:hAnsi="Times New Roman" w:hint="eastAsia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74</w:t>
            </w:r>
            <w:r w:rsidRPr="00DF5662">
              <w:rPr>
                <w:rFonts w:ascii="Times New Roman" w:hAnsi="Times New Roman" w:hint="eastAsia"/>
                <w:bCs/>
                <w:sz w:val="20"/>
                <w:szCs w:val="20"/>
                <w:u w:val="single"/>
              </w:rPr>
              <w:t>+</w:t>
            </w:r>
            <w:r w:rsidRPr="00DF5662">
              <w:rPr>
                <w:rFonts w:ascii="Times New Roman" w:hAnsi="Times New Roman" w:hint="eastAsia"/>
                <w:bCs/>
                <w:sz w:val="20"/>
                <w:szCs w:val="20"/>
              </w:rPr>
              <w:t>2.0a</w:t>
            </w:r>
          </w:p>
        </w:tc>
      </w:tr>
      <w:tr w:rsidR="00E36920" w:rsidRPr="003F755C" w:rsidTr="005554E4">
        <w:trPr>
          <w:trHeight w:val="90"/>
        </w:trPr>
        <w:tc>
          <w:tcPr>
            <w:tcW w:w="571" w:type="pct"/>
          </w:tcPr>
          <w:p w:rsidR="00E36920" w:rsidRDefault="00E36920" w:rsidP="005554E4">
            <w:pPr>
              <w:ind w:right="-9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OM</w:t>
            </w:r>
          </w:p>
        </w:tc>
        <w:tc>
          <w:tcPr>
            <w:tcW w:w="743" w:type="pct"/>
            <w:vAlign w:val="center"/>
          </w:tcPr>
          <w:p w:rsidR="00E36920" w:rsidRPr="00100A2B" w:rsidRDefault="00E36920" w:rsidP="005554E4">
            <w:pPr>
              <w:rPr>
                <w:rFonts w:ascii="Times New Roman" w:hAnsi="Times New Roman" w:hint="eastAsia"/>
                <w:bCs/>
                <w:szCs w:val="21"/>
              </w:rPr>
            </w:pP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.9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  <w:u w:val="single"/>
              </w:rPr>
              <w:t>+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3.1</w:t>
            </w:r>
            <w:r w:rsidRPr="00100A2B">
              <w:rPr>
                <w:rFonts w:ascii="Times New Roman" w:hAnsi="Times New Roman" w:hint="eastAsia"/>
                <w:bCs/>
                <w:szCs w:val="21"/>
              </w:rPr>
              <w:t>c</w:t>
            </w:r>
          </w:p>
        </w:tc>
        <w:tc>
          <w:tcPr>
            <w:tcW w:w="801" w:type="pct"/>
            <w:vAlign w:val="center"/>
          </w:tcPr>
          <w:p w:rsidR="00E36920" w:rsidRPr="00100A2B" w:rsidRDefault="00E36920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2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.2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  <w:u w:val="single"/>
              </w:rPr>
              <w:t>+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0.4c</w:t>
            </w:r>
          </w:p>
        </w:tc>
        <w:tc>
          <w:tcPr>
            <w:tcW w:w="651" w:type="pct"/>
            <w:vAlign w:val="center"/>
          </w:tcPr>
          <w:p w:rsidR="00E36920" w:rsidRPr="00100A2B" w:rsidRDefault="00E36920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.1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  <w:u w:val="single"/>
              </w:rPr>
              <w:t>+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</w:p>
        </w:tc>
        <w:tc>
          <w:tcPr>
            <w:tcW w:w="131" w:type="pct"/>
            <w:vAlign w:val="center"/>
          </w:tcPr>
          <w:p w:rsidR="00E36920" w:rsidRPr="00100A2B" w:rsidRDefault="00E36920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E36920" w:rsidRPr="00100A2B" w:rsidRDefault="00E36920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6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  <w:u w:val="single"/>
              </w:rPr>
              <w:t>+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0.3c</w:t>
            </w:r>
          </w:p>
        </w:tc>
        <w:tc>
          <w:tcPr>
            <w:tcW w:w="801" w:type="pct"/>
            <w:vAlign w:val="center"/>
          </w:tcPr>
          <w:p w:rsidR="00E36920" w:rsidRPr="00100A2B" w:rsidRDefault="00E36920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1.1</w:t>
            </w: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9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  <w:u w:val="single"/>
              </w:rPr>
              <w:t>+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0.1</w:t>
            </w:r>
            <w:r w:rsidRPr="00100A2B"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</w:p>
        </w:tc>
        <w:tc>
          <w:tcPr>
            <w:tcW w:w="651" w:type="pct"/>
            <w:vAlign w:val="center"/>
          </w:tcPr>
          <w:p w:rsidR="00E36920" w:rsidRPr="003F755C" w:rsidRDefault="00E36920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3F755C">
              <w:rPr>
                <w:rFonts w:ascii="Times New Roman" w:hAnsi="Times New Roman" w:hint="eastAsia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8</w:t>
            </w:r>
            <w:r w:rsidRPr="003F755C">
              <w:rPr>
                <w:rFonts w:ascii="Times New Roman" w:hAnsi="Times New Roman" w:hint="eastAsia"/>
                <w:bCs/>
                <w:sz w:val="20"/>
                <w:szCs w:val="20"/>
                <w:u w:val="single"/>
              </w:rPr>
              <w:t>+</w:t>
            </w:r>
            <w:r w:rsidRPr="003F755C">
              <w:rPr>
                <w:rFonts w:ascii="Times New Roman" w:hAnsi="Times New Roman" w:hint="eastAsia"/>
                <w:bCs/>
                <w:sz w:val="20"/>
                <w:szCs w:val="20"/>
              </w:rPr>
              <w:t>0.6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</w:p>
        </w:tc>
      </w:tr>
      <w:tr w:rsidR="00E36920" w:rsidRPr="00DF5662" w:rsidTr="005554E4">
        <w:trPr>
          <w:trHeight w:val="90"/>
        </w:trPr>
        <w:tc>
          <w:tcPr>
            <w:tcW w:w="571" w:type="pct"/>
          </w:tcPr>
          <w:p w:rsidR="00E36920" w:rsidRDefault="00E36920" w:rsidP="005554E4">
            <w:pPr>
              <w:ind w:right="-9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CE</w:t>
            </w: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OM</w:t>
            </w:r>
          </w:p>
        </w:tc>
        <w:tc>
          <w:tcPr>
            <w:tcW w:w="743" w:type="pct"/>
            <w:vAlign w:val="center"/>
          </w:tcPr>
          <w:p w:rsidR="00E36920" w:rsidRPr="00100A2B" w:rsidRDefault="00E36920" w:rsidP="005554E4">
            <w:pPr>
              <w:rPr>
                <w:rFonts w:ascii="Times New Roman" w:hAnsi="Times New Roman" w:hint="eastAsia"/>
                <w:bCs/>
                <w:szCs w:val="21"/>
              </w:rPr>
            </w:pP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  <w:u w:val="single"/>
              </w:rPr>
              <w:t>+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5.2</w:t>
            </w:r>
            <w:r w:rsidRPr="00100A2B">
              <w:rPr>
                <w:rFonts w:ascii="Times New Roman" w:hAnsi="Times New Roman"/>
                <w:bCs/>
                <w:szCs w:val="21"/>
              </w:rPr>
              <w:t>b</w:t>
            </w:r>
          </w:p>
        </w:tc>
        <w:tc>
          <w:tcPr>
            <w:tcW w:w="801" w:type="pct"/>
            <w:vAlign w:val="center"/>
          </w:tcPr>
          <w:p w:rsidR="00E36920" w:rsidRPr="00100A2B" w:rsidRDefault="00E36920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.1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  <w:u w:val="single"/>
              </w:rPr>
              <w:t>+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2.8b</w:t>
            </w:r>
          </w:p>
        </w:tc>
        <w:tc>
          <w:tcPr>
            <w:tcW w:w="651" w:type="pct"/>
            <w:vAlign w:val="center"/>
          </w:tcPr>
          <w:p w:rsidR="00E36920" w:rsidRPr="00100A2B" w:rsidRDefault="00E36920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.1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  <w:u w:val="single"/>
              </w:rPr>
              <w:t>+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1.6</w:t>
            </w: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b</w:t>
            </w:r>
          </w:p>
        </w:tc>
        <w:tc>
          <w:tcPr>
            <w:tcW w:w="131" w:type="pct"/>
            <w:vAlign w:val="center"/>
          </w:tcPr>
          <w:p w:rsidR="00E36920" w:rsidRPr="00100A2B" w:rsidRDefault="00E36920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E36920" w:rsidRPr="00100A2B" w:rsidRDefault="00E36920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  <w:u w:val="single"/>
              </w:rPr>
              <w:t>+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0.4</w:t>
            </w:r>
            <w:r w:rsidRPr="00100A2B"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</w:p>
        </w:tc>
        <w:tc>
          <w:tcPr>
            <w:tcW w:w="801" w:type="pct"/>
            <w:vAlign w:val="center"/>
          </w:tcPr>
          <w:p w:rsidR="00E36920" w:rsidRPr="00100A2B" w:rsidRDefault="00E36920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1.43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  <w:u w:val="single"/>
              </w:rPr>
              <w:t>+</w:t>
            </w:r>
            <w:r w:rsidRPr="00100A2B">
              <w:rPr>
                <w:rFonts w:ascii="Times New Roman" w:hAnsi="Times New Roman" w:hint="eastAsia"/>
                <w:bCs/>
                <w:sz w:val="20"/>
                <w:szCs w:val="20"/>
              </w:rPr>
              <w:t>0.1b</w:t>
            </w:r>
          </w:p>
        </w:tc>
        <w:tc>
          <w:tcPr>
            <w:tcW w:w="651" w:type="pct"/>
            <w:vAlign w:val="center"/>
          </w:tcPr>
          <w:p w:rsidR="00E36920" w:rsidRPr="003F755C" w:rsidRDefault="00E36920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1.8</w:t>
            </w:r>
            <w:r w:rsidRPr="003F755C">
              <w:rPr>
                <w:rFonts w:ascii="Times New Roman" w:hAnsi="Times New Roman" w:hint="eastAsia"/>
                <w:bCs/>
                <w:sz w:val="20"/>
                <w:szCs w:val="20"/>
              </w:rPr>
              <w:t>3</w:t>
            </w:r>
            <w:r w:rsidRPr="003F755C">
              <w:rPr>
                <w:rFonts w:ascii="Times New Roman" w:hAnsi="Times New Roman" w:hint="eastAsia"/>
                <w:bCs/>
                <w:sz w:val="20"/>
                <w:szCs w:val="20"/>
                <w:u w:val="single"/>
              </w:rPr>
              <w:t>+</w:t>
            </w: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0.1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</w:p>
        </w:tc>
      </w:tr>
    </w:tbl>
    <w:p w:rsidR="00E36920" w:rsidRPr="00082118" w:rsidRDefault="00E36920" w:rsidP="00E36920">
      <w:pPr>
        <w:rPr>
          <w:rFonts w:ascii="Times New Roman" w:hAnsi="Times New Roman" w:hint="eastAsia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>Plants were harvested 13 weeks after planting (n=20 pots, 4 plants per pot)</w:t>
      </w:r>
      <w:r>
        <w:rPr>
          <w:rFonts w:ascii="Times New Roman" w:hAnsi="Times New Roman"/>
          <w:bCs/>
          <w:szCs w:val="21"/>
        </w:rPr>
        <w:t>.</w:t>
      </w:r>
    </w:p>
    <w:p w:rsidR="00E36920" w:rsidRDefault="00E36920" w:rsidP="00E36920">
      <w:pPr>
        <w:rPr>
          <w:rFonts w:ascii="Times New Roman" w:hAnsi="Times New Roman"/>
          <w:bCs/>
          <w:szCs w:val="21"/>
        </w:rPr>
      </w:pPr>
      <w:bookmarkStart w:id="4" w:name="OLE_LINK93"/>
      <w:bookmarkStart w:id="5" w:name="OLE_LINK94"/>
      <w:r>
        <w:rPr>
          <w:rFonts w:ascii="Times New Roman" w:hAnsi="Times New Roman"/>
          <w:bCs/>
          <w:szCs w:val="21"/>
        </w:rPr>
        <w:t>Different letters within a column indicate significant differences (</w:t>
      </w:r>
      <w:r>
        <w:rPr>
          <w:rFonts w:ascii="Times New Roman" w:hAnsi="Times New Roman"/>
          <w:bCs/>
          <w:i/>
          <w:iCs/>
          <w:szCs w:val="21"/>
        </w:rPr>
        <w:t xml:space="preserve">P </w:t>
      </w:r>
      <w:r>
        <w:rPr>
          <w:rFonts w:ascii="Times New Roman" w:hAnsi="Times New Roman"/>
          <w:bCs/>
          <w:szCs w:val="21"/>
        </w:rPr>
        <w:t>&lt; 0.05) between treatments. LSD multiple comparison</w:t>
      </w:r>
      <w:r>
        <w:rPr>
          <w:rFonts w:ascii="Times New Roman" w:hAnsi="Times New Roman" w:hint="eastAsia"/>
          <w:bCs/>
          <w:szCs w:val="21"/>
        </w:rPr>
        <w:t>s</w:t>
      </w:r>
      <w:r>
        <w:rPr>
          <w:rFonts w:ascii="Times New Roman" w:hAnsi="Times New Roman"/>
          <w:bCs/>
          <w:szCs w:val="21"/>
        </w:rPr>
        <w:t xml:space="preserve"> w</w:t>
      </w:r>
      <w:r>
        <w:rPr>
          <w:rFonts w:ascii="Times New Roman" w:hAnsi="Times New Roman" w:hint="eastAsia"/>
          <w:bCs/>
          <w:szCs w:val="21"/>
        </w:rPr>
        <w:t xml:space="preserve">ere </w:t>
      </w:r>
      <w:r>
        <w:rPr>
          <w:rFonts w:ascii="Times New Roman" w:hAnsi="Times New Roman"/>
          <w:bCs/>
          <w:szCs w:val="21"/>
        </w:rPr>
        <w:t xml:space="preserve">used. </w:t>
      </w:r>
    </w:p>
    <w:p w:rsidR="00E36920" w:rsidRDefault="00E36920" w:rsidP="00E36920">
      <w:pPr>
        <w:rPr>
          <w:rFonts w:ascii="Times New Roman" w:hAnsi="Times New Roman"/>
          <w:b/>
          <w:bCs/>
          <w:szCs w:val="21"/>
        </w:rPr>
      </w:pPr>
    </w:p>
    <w:p w:rsidR="00E36920" w:rsidRDefault="00E36920" w:rsidP="00E36920">
      <w:pPr>
        <w:spacing w:line="480" w:lineRule="auto"/>
        <w:rPr>
          <w:rFonts w:ascii="Times New Roman" w:hAnsi="Times New Roman"/>
          <w:b/>
          <w:bCs/>
          <w:szCs w:val="21"/>
        </w:rPr>
      </w:pPr>
    </w:p>
    <w:bookmarkEnd w:id="4"/>
    <w:bookmarkEnd w:id="5"/>
    <w:p w:rsidR="00E36920" w:rsidRDefault="00E36920" w:rsidP="00E36920">
      <w:pPr>
        <w:rPr>
          <w:rFonts w:ascii="Times New Roman" w:hAnsi="Times New Roman"/>
        </w:rPr>
      </w:pPr>
    </w:p>
    <w:p w:rsidR="00E36920" w:rsidRDefault="00E36920" w:rsidP="00E36920"/>
    <w:p w:rsidR="0075493D" w:rsidRDefault="0075493D"/>
    <w:sectPr w:rsidR="0075493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6920"/>
    <w:rsid w:val="0075493D"/>
    <w:rsid w:val="00E3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2017-08-02T03:43:00Z</dcterms:created>
  <dcterms:modified xsi:type="dcterms:W3CDTF">2017-08-02T03:43:00Z</dcterms:modified>
</cp:coreProperties>
</file>