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01" w:rsidRPr="00A469FF" w:rsidRDefault="00A32101" w:rsidP="00A32101">
      <w:pPr>
        <w:widowControl w:val="0"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469FF">
        <w:rPr>
          <w:rFonts w:ascii="Times New Roman" w:hAnsi="Times New Roman" w:cs="Times New Roman"/>
          <w:b/>
          <w:sz w:val="24"/>
          <w:szCs w:val="24"/>
          <w:lang w:val="en-US"/>
        </w:rPr>
        <w:t>Table S2</w:t>
      </w:r>
      <w:r w:rsidRPr="00A469FF">
        <w:rPr>
          <w:rFonts w:ascii="Times New Roman" w:hAnsi="Times New Roman" w:cs="Times New Roman"/>
          <w:sz w:val="24"/>
          <w:szCs w:val="24"/>
          <w:lang w:val="en-US"/>
        </w:rPr>
        <w:t xml:space="preserve"> Summary of s</w:t>
      </w:r>
      <w:bookmarkStart w:id="0" w:name="_GoBack"/>
      <w:bookmarkEnd w:id="0"/>
      <w:r w:rsidRPr="00A469FF">
        <w:rPr>
          <w:rFonts w:ascii="Times New Roman" w:hAnsi="Times New Roman" w:cs="Times New Roman"/>
          <w:sz w:val="24"/>
          <w:szCs w:val="24"/>
          <w:lang w:val="en-US"/>
        </w:rPr>
        <w:t xml:space="preserve">ignificant main effects and interactions based on factorial analysis of variance for </w:t>
      </w:r>
      <w:r w:rsidRPr="00A469FF">
        <w:rPr>
          <w:rFonts w:ascii="Times New Roman" w:eastAsia="Times New Roman" w:hAnsi="Times New Roman" w:cs="Times New Roman"/>
          <w:sz w:val="24"/>
          <w:szCs w:val="24"/>
          <w:lang w:val="en-US"/>
        </w:rPr>
        <w:t>photographic analyses</w:t>
      </w:r>
      <w:r w:rsidRPr="00A469FF">
        <w:rPr>
          <w:rFonts w:ascii="Times New Roman" w:hAnsi="Times New Roman" w:cs="Times New Roman"/>
          <w:sz w:val="24"/>
          <w:szCs w:val="24"/>
          <w:lang w:val="en-US"/>
        </w:rPr>
        <w:t xml:space="preserve"> and fluorescence (EQY).</w:t>
      </w:r>
    </w:p>
    <w:tbl>
      <w:tblPr>
        <w:tblW w:w="6486" w:type="dxa"/>
        <w:shd w:val="clear" w:color="auto" w:fill="FFFFFF" w:themeFill="background1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4186"/>
        <w:gridCol w:w="434"/>
        <w:gridCol w:w="651"/>
        <w:gridCol w:w="29"/>
        <w:gridCol w:w="1186"/>
      </w:tblGrid>
      <w:tr w:rsidR="00A32101" w:rsidRPr="00A469FF" w:rsidTr="000957D2">
        <w:trPr>
          <w:trHeight w:val="300"/>
        </w:trPr>
        <w:tc>
          <w:tcPr>
            <w:tcW w:w="64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Photographic analysis (Inverted Luminosity)</w:t>
            </w:r>
          </w:p>
        </w:tc>
      </w:tr>
      <w:tr w:rsidR="00A32101" w:rsidRPr="00A469FF" w:rsidTr="000957D2">
        <w:trPr>
          <w:trHeight w:val="300"/>
        </w:trPr>
        <w:tc>
          <w:tcPr>
            <w:tcW w:w="418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A32101" w:rsidRPr="00A469FF" w:rsidTr="000957D2">
        <w:trPr>
          <w:trHeight w:val="300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A32101" w:rsidRPr="00A469FF" w:rsidTr="000957D2">
        <w:trPr>
          <w:trHeight w:val="300"/>
        </w:trPr>
        <w:tc>
          <w:tcPr>
            <w:tcW w:w="64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Photographic analysis (Necrosis/Tissue lost)</w:t>
            </w:r>
          </w:p>
        </w:tc>
      </w:tr>
      <w:tr w:rsidR="00A32101" w:rsidRPr="00A469FF" w:rsidTr="000957D2">
        <w:trPr>
          <w:trHeight w:val="300"/>
        </w:trPr>
        <w:tc>
          <w:tcPr>
            <w:tcW w:w="4186" w:type="dxa"/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A32101" w:rsidRPr="00A469FF" w:rsidTr="000957D2">
        <w:trPr>
          <w:trHeight w:val="300"/>
        </w:trPr>
        <w:tc>
          <w:tcPr>
            <w:tcW w:w="4186" w:type="dxa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A32101" w:rsidRPr="00A469FF" w:rsidTr="000957D2">
        <w:trPr>
          <w:trHeight w:val="300"/>
        </w:trPr>
        <w:tc>
          <w:tcPr>
            <w:tcW w:w="4186" w:type="dxa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Light Treatment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A32101" w:rsidRPr="00A469FF" w:rsidTr="000957D2">
        <w:trPr>
          <w:trHeight w:val="300"/>
        </w:trPr>
        <w:tc>
          <w:tcPr>
            <w:tcW w:w="64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 chlorophyll fluorescence Day 1 - 32</w:t>
            </w:r>
          </w:p>
        </w:tc>
      </w:tr>
      <w:tr w:rsidR="00A32101" w:rsidRPr="00A469FF" w:rsidTr="000957D2">
        <w:trPr>
          <w:trHeight w:val="300"/>
        </w:trPr>
        <w:tc>
          <w:tcPr>
            <w:tcW w:w="418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A32101" w:rsidRPr="00A469FF" w:rsidTr="000957D2">
        <w:trPr>
          <w:trHeight w:val="300"/>
        </w:trPr>
        <w:tc>
          <w:tcPr>
            <w:tcW w:w="4186" w:type="dxa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Light Treatment</w:t>
            </w:r>
          </w:p>
        </w:tc>
        <w:tc>
          <w:tcPr>
            <w:tcW w:w="434" w:type="dxa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215" w:type="dxa"/>
            <w:gridSpan w:val="2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A32101" w:rsidRPr="00A469FF" w:rsidTr="000957D2">
        <w:trPr>
          <w:trHeight w:val="300"/>
        </w:trPr>
        <w:tc>
          <w:tcPr>
            <w:tcW w:w="64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 chlorophyll fluorescence Day 37 - 57</w:t>
            </w:r>
          </w:p>
        </w:tc>
      </w:tr>
      <w:tr w:rsidR="00A32101" w:rsidRPr="00A469FF" w:rsidTr="000957D2">
        <w:trPr>
          <w:trHeight w:val="300"/>
        </w:trPr>
        <w:tc>
          <w:tcPr>
            <w:tcW w:w="4186" w:type="dxa"/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A32101" w:rsidRPr="00A469FF" w:rsidTr="000957D2">
        <w:trPr>
          <w:trHeight w:val="300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32101" w:rsidRPr="00A469FF" w:rsidRDefault="00A32101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A32101" w:rsidRPr="00A469FF" w:rsidRDefault="00A32101" w:rsidP="00A32101">
      <w:pPr>
        <w:widowControl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96EBF" w:rsidRPr="00A32101" w:rsidRDefault="00A96EBF" w:rsidP="00A32101"/>
    <w:sectPr w:rsidR="00A96EBF" w:rsidRPr="00A32101" w:rsidSect="00A3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94"/>
    <w:rsid w:val="0015166D"/>
    <w:rsid w:val="00215046"/>
    <w:rsid w:val="009C731A"/>
    <w:rsid w:val="00A32101"/>
    <w:rsid w:val="00A96EBF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CD47"/>
  <w15:chartTrackingRefBased/>
  <w15:docId w15:val="{B18F9968-C692-424C-BD51-D369384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94"/>
    <w:pPr>
      <w:spacing w:after="200" w:line="276" w:lineRule="auto"/>
    </w:pPr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3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Bremen University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Tilstra</dc:creator>
  <cp:keywords/>
  <dc:description/>
  <cp:lastModifiedBy>Arjen Tilstra</cp:lastModifiedBy>
  <cp:revision>2</cp:revision>
  <dcterms:created xsi:type="dcterms:W3CDTF">2017-05-31T22:16:00Z</dcterms:created>
  <dcterms:modified xsi:type="dcterms:W3CDTF">2017-05-31T22:16:00Z</dcterms:modified>
</cp:coreProperties>
</file>