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BB5" w:rsidRPr="00005203" w:rsidRDefault="00037BB5" w:rsidP="00037BB5">
      <w:pPr>
        <w:spacing w:after="0" w:line="480" w:lineRule="auto"/>
        <w:rPr>
          <w:rFonts w:ascii="Times New Roman" w:hAnsi="Times New Roman" w:cs="Times New Roman"/>
          <w:b/>
          <w:sz w:val="24"/>
          <w:szCs w:val="24"/>
        </w:rPr>
      </w:pPr>
      <w:r w:rsidRPr="00005203">
        <w:rPr>
          <w:rFonts w:ascii="Times New Roman" w:hAnsi="Times New Roman" w:cs="Times New Roman"/>
          <w:b/>
          <w:sz w:val="24"/>
          <w:szCs w:val="24"/>
        </w:rPr>
        <w:t xml:space="preserve">Appendix </w:t>
      </w:r>
      <w:r w:rsidR="00203094">
        <w:rPr>
          <w:rFonts w:ascii="Times New Roman" w:hAnsi="Times New Roman" w:cs="Times New Roman"/>
          <w:b/>
          <w:sz w:val="24"/>
          <w:szCs w:val="24"/>
        </w:rPr>
        <w:t>4</w:t>
      </w:r>
      <w:r w:rsidRPr="00005203">
        <w:rPr>
          <w:rFonts w:ascii="Times New Roman" w:hAnsi="Times New Roman" w:cs="Times New Roman"/>
          <w:b/>
          <w:sz w:val="24"/>
          <w:szCs w:val="24"/>
        </w:rPr>
        <w:t>.</w:t>
      </w:r>
    </w:p>
    <w:p w:rsidR="00037BB5" w:rsidRPr="00005203" w:rsidRDefault="00037BB5" w:rsidP="00037BB5">
      <w:pPr>
        <w:spacing w:after="0" w:line="480" w:lineRule="auto"/>
        <w:rPr>
          <w:rFonts w:ascii="Times New Roman" w:hAnsi="Times New Roman" w:cs="Times New Roman"/>
          <w:i/>
          <w:sz w:val="24"/>
          <w:szCs w:val="24"/>
        </w:rPr>
      </w:pPr>
      <w:r w:rsidRPr="00005203">
        <w:rPr>
          <w:rFonts w:ascii="Times New Roman" w:hAnsi="Times New Roman" w:cs="Times New Roman"/>
          <w:i/>
          <w:sz w:val="24"/>
          <w:szCs w:val="24"/>
        </w:rPr>
        <w:t>Definitions of exploratory behaviors scored during Experiment 2</w:t>
      </w:r>
      <w:r w:rsidR="003A6308">
        <w:rPr>
          <w:rFonts w:ascii="Times New Roman" w:hAnsi="Times New Roman" w:cs="Times New Roman"/>
          <w:i/>
          <w:sz w:val="24"/>
          <w:szCs w:val="24"/>
        </w:rPr>
        <w:t xml:space="preserve"> based on Hurtado-</w:t>
      </w:r>
      <w:proofErr w:type="spellStart"/>
      <w:r w:rsidR="003A6308">
        <w:rPr>
          <w:rFonts w:ascii="Times New Roman" w:hAnsi="Times New Roman" w:cs="Times New Roman"/>
          <w:i/>
          <w:sz w:val="24"/>
          <w:szCs w:val="24"/>
        </w:rPr>
        <w:t>Parrado</w:t>
      </w:r>
      <w:proofErr w:type="spellEnd"/>
      <w:r w:rsidR="003A6308">
        <w:rPr>
          <w:rFonts w:ascii="Times New Roman" w:hAnsi="Times New Roman" w:cs="Times New Roman"/>
          <w:i/>
          <w:sz w:val="24"/>
          <w:szCs w:val="24"/>
        </w:rPr>
        <w:t xml:space="preserve"> et al. (2015)</w:t>
      </w:r>
      <w:bookmarkStart w:id="0" w:name="_GoBack"/>
      <w:bookmarkEnd w:id="0"/>
    </w:p>
    <w:tbl>
      <w:tblPr>
        <w:tblW w:w="5000" w:type="pct"/>
        <w:jc w:val="center"/>
        <w:shd w:val="clear" w:color="auto" w:fill="FFFFFF" w:themeFill="background1"/>
        <w:tblLook w:val="04A0" w:firstRow="1" w:lastRow="0" w:firstColumn="1" w:lastColumn="0" w:noHBand="0" w:noVBand="1"/>
      </w:tblPr>
      <w:tblGrid>
        <w:gridCol w:w="3118"/>
        <w:gridCol w:w="5720"/>
      </w:tblGrid>
      <w:tr w:rsidR="00037BB5" w:rsidRPr="00005203" w:rsidTr="00355111">
        <w:trPr>
          <w:jc w:val="center"/>
        </w:trPr>
        <w:tc>
          <w:tcPr>
            <w:tcW w:w="3119" w:type="dxa"/>
            <w:tcBorders>
              <w:top w:val="single" w:sz="4" w:space="0" w:color="000000" w:themeColor="text1"/>
              <w:left w:val="nil"/>
              <w:bottom w:val="single" w:sz="4" w:space="0" w:color="auto"/>
              <w:right w:val="nil"/>
            </w:tcBorders>
            <w:shd w:val="clear" w:color="auto" w:fill="FFFFFF" w:themeFill="background1"/>
            <w:hideMark/>
          </w:tcPr>
          <w:p w:rsidR="00037BB5" w:rsidRPr="00005203" w:rsidRDefault="00037BB5" w:rsidP="00355111">
            <w:pPr>
              <w:spacing w:after="0" w:line="480" w:lineRule="auto"/>
              <w:jc w:val="center"/>
              <w:rPr>
                <w:rFonts w:ascii="Times New Roman" w:hAnsi="Times New Roman" w:cs="Times New Roman"/>
                <w:bCs/>
                <w:sz w:val="24"/>
                <w:szCs w:val="24"/>
              </w:rPr>
            </w:pPr>
            <w:r w:rsidRPr="00005203">
              <w:rPr>
                <w:rFonts w:ascii="Times New Roman" w:hAnsi="Times New Roman" w:cs="Times New Roman"/>
                <w:bCs/>
                <w:sz w:val="24"/>
                <w:szCs w:val="24"/>
              </w:rPr>
              <w:t>Behavior</w:t>
            </w:r>
          </w:p>
        </w:tc>
        <w:tc>
          <w:tcPr>
            <w:tcW w:w="5723" w:type="dxa"/>
            <w:tcBorders>
              <w:top w:val="single" w:sz="4" w:space="0" w:color="000000" w:themeColor="text1"/>
              <w:left w:val="nil"/>
              <w:bottom w:val="single" w:sz="4" w:space="0" w:color="auto"/>
              <w:right w:val="nil"/>
            </w:tcBorders>
            <w:shd w:val="clear" w:color="auto" w:fill="FFFFFF" w:themeFill="background1"/>
            <w:hideMark/>
          </w:tcPr>
          <w:p w:rsidR="00037BB5" w:rsidRPr="00005203" w:rsidRDefault="00037BB5" w:rsidP="00355111">
            <w:pPr>
              <w:spacing w:after="0" w:line="480" w:lineRule="auto"/>
              <w:jc w:val="center"/>
              <w:rPr>
                <w:rFonts w:ascii="Times New Roman" w:hAnsi="Times New Roman" w:cs="Times New Roman"/>
                <w:bCs/>
                <w:sz w:val="24"/>
                <w:szCs w:val="24"/>
              </w:rPr>
            </w:pPr>
            <w:r w:rsidRPr="00005203">
              <w:rPr>
                <w:rFonts w:ascii="Times New Roman" w:hAnsi="Times New Roman" w:cs="Times New Roman"/>
                <w:bCs/>
                <w:sz w:val="24"/>
                <w:szCs w:val="24"/>
              </w:rPr>
              <w:t>Definition</w:t>
            </w:r>
          </w:p>
        </w:tc>
      </w:tr>
      <w:tr w:rsidR="00037BB5" w:rsidRPr="00005203" w:rsidTr="00355111">
        <w:trPr>
          <w:jc w:val="center"/>
        </w:trPr>
        <w:tc>
          <w:tcPr>
            <w:tcW w:w="3119" w:type="dxa"/>
            <w:tcBorders>
              <w:top w:val="single" w:sz="4" w:space="0" w:color="auto"/>
              <w:left w:val="nil"/>
              <w:bottom w:val="nil"/>
              <w:right w:val="nil"/>
            </w:tcBorders>
            <w:shd w:val="clear" w:color="auto" w:fill="FFFFFF" w:themeFill="background1"/>
            <w:hideMark/>
          </w:tcPr>
          <w:p w:rsidR="00037BB5" w:rsidRPr="00005203" w:rsidRDefault="00037BB5" w:rsidP="00355111">
            <w:pPr>
              <w:spacing w:after="0" w:line="480" w:lineRule="auto"/>
              <w:rPr>
                <w:rFonts w:ascii="Times New Roman" w:hAnsi="Times New Roman" w:cs="Times New Roman"/>
                <w:bCs/>
                <w:sz w:val="24"/>
                <w:szCs w:val="24"/>
              </w:rPr>
            </w:pPr>
            <w:r w:rsidRPr="00005203">
              <w:rPr>
                <w:rFonts w:ascii="Times New Roman" w:hAnsi="Times New Roman" w:cs="Times New Roman"/>
                <w:bCs/>
                <w:sz w:val="24"/>
                <w:szCs w:val="24"/>
              </w:rPr>
              <w:t>Probing (from the platform)</w:t>
            </w:r>
          </w:p>
        </w:tc>
        <w:tc>
          <w:tcPr>
            <w:tcW w:w="5723" w:type="dxa"/>
            <w:tcBorders>
              <w:top w:val="single" w:sz="4" w:space="0" w:color="auto"/>
              <w:left w:val="nil"/>
              <w:bottom w:val="nil"/>
              <w:right w:val="nil"/>
            </w:tcBorders>
            <w:shd w:val="clear" w:color="auto" w:fill="FFFFFF" w:themeFill="background1"/>
          </w:tcPr>
          <w:p w:rsidR="00037BB5" w:rsidRPr="00005203" w:rsidRDefault="00037BB5" w:rsidP="00355111">
            <w:pPr>
              <w:spacing w:after="0" w:line="480" w:lineRule="auto"/>
              <w:rPr>
                <w:rFonts w:ascii="Times New Roman" w:hAnsi="Times New Roman" w:cs="Times New Roman"/>
                <w:sz w:val="24"/>
                <w:szCs w:val="24"/>
              </w:rPr>
            </w:pPr>
            <w:r w:rsidRPr="00005203">
              <w:rPr>
                <w:rFonts w:ascii="Times New Roman" w:hAnsi="Times New Roman" w:cs="Times New Roman"/>
                <w:sz w:val="24"/>
                <w:szCs w:val="24"/>
              </w:rPr>
              <w:t>While on the platform - i.e., with four legs away from the grid floor - the gerbil quickly extended one or both forepaws, touched the grid floor, and returned to the original posture.</w:t>
            </w:r>
          </w:p>
        </w:tc>
      </w:tr>
      <w:tr w:rsidR="00037BB5" w:rsidRPr="00005203" w:rsidTr="00355111">
        <w:trPr>
          <w:jc w:val="center"/>
        </w:trPr>
        <w:tc>
          <w:tcPr>
            <w:tcW w:w="3119" w:type="dxa"/>
            <w:tcBorders>
              <w:top w:val="nil"/>
              <w:left w:val="nil"/>
              <w:bottom w:val="nil"/>
              <w:right w:val="nil"/>
            </w:tcBorders>
            <w:shd w:val="clear" w:color="auto" w:fill="FFFFFF" w:themeFill="background1"/>
            <w:hideMark/>
          </w:tcPr>
          <w:p w:rsidR="00037BB5" w:rsidRPr="00005203" w:rsidRDefault="00037BB5" w:rsidP="00355111">
            <w:pPr>
              <w:spacing w:after="0" w:line="480" w:lineRule="auto"/>
              <w:rPr>
                <w:rFonts w:ascii="Times New Roman" w:hAnsi="Times New Roman" w:cs="Times New Roman"/>
                <w:bCs/>
                <w:sz w:val="24"/>
                <w:szCs w:val="24"/>
              </w:rPr>
            </w:pPr>
            <w:r w:rsidRPr="00005203">
              <w:rPr>
                <w:rFonts w:ascii="Times New Roman" w:hAnsi="Times New Roman" w:cs="Times New Roman"/>
                <w:bCs/>
                <w:sz w:val="24"/>
                <w:szCs w:val="24"/>
              </w:rPr>
              <w:t>Digging (on the grid floor)</w:t>
            </w:r>
          </w:p>
        </w:tc>
        <w:tc>
          <w:tcPr>
            <w:tcW w:w="5723" w:type="dxa"/>
            <w:tcBorders>
              <w:top w:val="nil"/>
              <w:left w:val="nil"/>
              <w:bottom w:val="nil"/>
              <w:right w:val="nil"/>
            </w:tcBorders>
            <w:shd w:val="clear" w:color="auto" w:fill="FFFFFF" w:themeFill="background1"/>
            <w:hideMark/>
          </w:tcPr>
          <w:p w:rsidR="00037BB5" w:rsidRPr="00005203" w:rsidRDefault="00037BB5" w:rsidP="00355111">
            <w:pPr>
              <w:spacing w:after="0" w:line="480" w:lineRule="auto"/>
              <w:rPr>
                <w:rFonts w:ascii="Times New Roman" w:hAnsi="Times New Roman" w:cs="Times New Roman"/>
                <w:sz w:val="24"/>
                <w:szCs w:val="24"/>
              </w:rPr>
            </w:pPr>
            <w:r w:rsidRPr="00005203">
              <w:rPr>
                <w:rFonts w:ascii="Times New Roman" w:hAnsi="Times New Roman" w:cs="Times New Roman"/>
                <w:sz w:val="24"/>
                <w:szCs w:val="24"/>
              </w:rPr>
              <w:t>The gerbil performed rapid back and forth movements with its front paws, which alternated with movements of its hind legs that were directed toward the grid floor, walls, or corners. These movements were observed while the animal was hunched or standing upright (rear) against the walls of the experimental chamber.</w:t>
            </w:r>
          </w:p>
        </w:tc>
      </w:tr>
      <w:tr w:rsidR="00037BB5" w:rsidRPr="00005203" w:rsidTr="00355111">
        <w:trPr>
          <w:jc w:val="center"/>
        </w:trPr>
        <w:tc>
          <w:tcPr>
            <w:tcW w:w="3119" w:type="dxa"/>
            <w:tcBorders>
              <w:top w:val="nil"/>
              <w:left w:val="nil"/>
              <w:right w:val="nil"/>
            </w:tcBorders>
            <w:shd w:val="clear" w:color="auto" w:fill="FFFFFF" w:themeFill="background1"/>
            <w:hideMark/>
          </w:tcPr>
          <w:p w:rsidR="00037BB5" w:rsidRPr="00005203" w:rsidRDefault="00037BB5" w:rsidP="00355111">
            <w:pPr>
              <w:spacing w:after="0" w:line="480" w:lineRule="auto"/>
              <w:rPr>
                <w:rFonts w:ascii="Times New Roman" w:hAnsi="Times New Roman" w:cs="Times New Roman"/>
                <w:bCs/>
                <w:sz w:val="24"/>
                <w:szCs w:val="24"/>
              </w:rPr>
            </w:pPr>
            <w:r w:rsidRPr="00005203">
              <w:rPr>
                <w:rFonts w:ascii="Times New Roman" w:hAnsi="Times New Roman" w:cs="Times New Roman"/>
                <w:bCs/>
                <w:sz w:val="24"/>
                <w:szCs w:val="24"/>
              </w:rPr>
              <w:t>Rearing (on the grid floor)</w:t>
            </w:r>
          </w:p>
        </w:tc>
        <w:tc>
          <w:tcPr>
            <w:tcW w:w="5723" w:type="dxa"/>
            <w:tcBorders>
              <w:top w:val="nil"/>
              <w:left w:val="nil"/>
              <w:right w:val="nil"/>
            </w:tcBorders>
            <w:shd w:val="clear" w:color="auto" w:fill="FFFFFF" w:themeFill="background1"/>
            <w:hideMark/>
          </w:tcPr>
          <w:p w:rsidR="00037BB5" w:rsidRPr="00005203" w:rsidRDefault="00037BB5" w:rsidP="00355111">
            <w:pPr>
              <w:spacing w:after="0" w:line="480" w:lineRule="auto"/>
              <w:rPr>
                <w:rFonts w:ascii="Times New Roman" w:hAnsi="Times New Roman" w:cs="Times New Roman"/>
                <w:sz w:val="24"/>
                <w:szCs w:val="24"/>
              </w:rPr>
            </w:pPr>
            <w:r w:rsidRPr="00005203">
              <w:rPr>
                <w:rFonts w:ascii="Times New Roman" w:hAnsi="Times New Roman" w:cs="Times New Roman"/>
                <w:sz w:val="24"/>
                <w:szCs w:val="24"/>
              </w:rPr>
              <w:t>The gerbil stood upright on its hind legs with a straight back, and both of its front paws were off the floor and may or may not have been in contact with the walls of the experimental chamber.</w:t>
            </w:r>
          </w:p>
        </w:tc>
      </w:tr>
      <w:tr w:rsidR="00037BB5" w:rsidRPr="00005203" w:rsidTr="00355111">
        <w:trPr>
          <w:jc w:val="center"/>
        </w:trPr>
        <w:tc>
          <w:tcPr>
            <w:tcW w:w="3119" w:type="dxa"/>
            <w:tcBorders>
              <w:top w:val="nil"/>
              <w:left w:val="nil"/>
              <w:bottom w:val="single" w:sz="4" w:space="0" w:color="auto"/>
              <w:right w:val="nil"/>
            </w:tcBorders>
            <w:shd w:val="clear" w:color="auto" w:fill="FFFFFF" w:themeFill="background1"/>
            <w:hideMark/>
          </w:tcPr>
          <w:p w:rsidR="00037BB5" w:rsidRPr="00005203" w:rsidRDefault="00037BB5" w:rsidP="00355111">
            <w:pPr>
              <w:spacing w:after="0" w:line="480" w:lineRule="auto"/>
              <w:rPr>
                <w:rFonts w:ascii="Times New Roman" w:hAnsi="Times New Roman" w:cs="Times New Roman"/>
                <w:bCs/>
                <w:sz w:val="24"/>
                <w:szCs w:val="24"/>
              </w:rPr>
            </w:pPr>
            <w:r w:rsidRPr="00005203">
              <w:rPr>
                <w:rFonts w:ascii="Times New Roman" w:hAnsi="Times New Roman" w:cs="Times New Roman"/>
                <w:bCs/>
                <w:sz w:val="24"/>
                <w:szCs w:val="24"/>
              </w:rPr>
              <w:t>Jumping (on the grid floor)</w:t>
            </w:r>
          </w:p>
        </w:tc>
        <w:tc>
          <w:tcPr>
            <w:tcW w:w="5723" w:type="dxa"/>
            <w:tcBorders>
              <w:top w:val="nil"/>
              <w:left w:val="nil"/>
              <w:bottom w:val="single" w:sz="4" w:space="0" w:color="auto"/>
              <w:right w:val="nil"/>
            </w:tcBorders>
            <w:shd w:val="clear" w:color="auto" w:fill="FFFFFF" w:themeFill="background1"/>
            <w:hideMark/>
          </w:tcPr>
          <w:p w:rsidR="00037BB5" w:rsidRPr="00005203" w:rsidRDefault="00037BB5" w:rsidP="00355111">
            <w:pPr>
              <w:spacing w:after="0" w:line="480" w:lineRule="auto"/>
              <w:rPr>
                <w:rFonts w:ascii="Times New Roman" w:hAnsi="Times New Roman" w:cs="Times New Roman"/>
                <w:sz w:val="24"/>
                <w:szCs w:val="24"/>
              </w:rPr>
            </w:pPr>
            <w:r w:rsidRPr="00005203">
              <w:rPr>
                <w:rFonts w:ascii="Times New Roman" w:hAnsi="Times New Roman" w:cs="Times New Roman"/>
                <w:sz w:val="24"/>
                <w:szCs w:val="24"/>
              </w:rPr>
              <w:t>The gerbil pushed itself off the ground with its hind legs in a ‘‘jump-like’’ vertical movement.</w:t>
            </w:r>
          </w:p>
        </w:tc>
      </w:tr>
    </w:tbl>
    <w:p w:rsidR="00037BB5" w:rsidRPr="00005203" w:rsidRDefault="00037BB5" w:rsidP="00037BB5">
      <w:pPr>
        <w:spacing w:after="0" w:line="480" w:lineRule="auto"/>
        <w:rPr>
          <w:rFonts w:ascii="Times New Roman" w:hAnsi="Times New Roman" w:cs="Times New Roman"/>
          <w:b/>
          <w:sz w:val="24"/>
          <w:szCs w:val="24"/>
        </w:rPr>
      </w:pPr>
    </w:p>
    <w:p w:rsidR="00174E3C" w:rsidRDefault="00174E3C"/>
    <w:sectPr w:rsidR="00174E3C">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BB5"/>
    <w:rsid w:val="00037BB5"/>
    <w:rsid w:val="00174E3C"/>
    <w:rsid w:val="00203094"/>
    <w:rsid w:val="003A6308"/>
    <w:rsid w:val="00C11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CC2EA2-0D24-432F-B85A-4071B1E8C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BB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Hurtado-Parrado</dc:creator>
  <cp:keywords/>
  <dc:description/>
  <cp:lastModifiedBy>Camilo Hurtado</cp:lastModifiedBy>
  <cp:revision>3</cp:revision>
  <dcterms:created xsi:type="dcterms:W3CDTF">2017-07-19T16:46:00Z</dcterms:created>
  <dcterms:modified xsi:type="dcterms:W3CDTF">2017-10-17T20:15:00Z</dcterms:modified>
</cp:coreProperties>
</file>