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EA" w:rsidRPr="00614EEA" w:rsidRDefault="00614EEA" w:rsidP="00614EEA"/>
    <w:p w:rsidR="00C727EB" w:rsidRPr="00AB6B4A" w:rsidRDefault="00C727EB" w:rsidP="00C727EB">
      <w:pPr>
        <w:pStyle w:val="Caption"/>
        <w:framePr w:h="2305" w:hRule="exact" w:hSpace="187" w:wrap="notBeside" w:vAnchor="text" w:hAnchor="page" w:x="1302" w:y="-79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Descriptive analysis of summer bed sites at the microsite level. W</w:t>
      </w:r>
      <w:r w:rsidRPr="00C120A4">
        <w:rPr>
          <w:rFonts w:ascii="Times New Roman" w:hAnsi="Times New Roman" w:cs="Times New Roman"/>
          <w:b/>
          <w:i w:val="0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examined</w:t>
      </w:r>
      <w:r w:rsidRPr="00C120A4">
        <w:rPr>
          <w:rFonts w:ascii="Times New Roman" w:hAnsi="Times New Roman" w:cs="Times New Roman"/>
          <w:b/>
          <w:i w:val="0"/>
          <w:sz w:val="24"/>
          <w:szCs w:val="24"/>
        </w:rPr>
        <w:t xml:space="preserve"> microsite characteristics of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60 summer bed sites from six cougars. Here we provide the percentage of beds occurring in ea</w:t>
      </w:r>
      <w:bookmarkStart w:id="0" w:name="_GoBack"/>
      <w:bookmarkEnd w:id="0"/>
      <w:r>
        <w:rPr>
          <w:rFonts w:ascii="Times New Roman" w:hAnsi="Times New Roman" w:cs="Times New Roman"/>
          <w:b/>
          <w:i w:val="0"/>
          <w:sz w:val="24"/>
          <w:szCs w:val="24"/>
        </w:rPr>
        <w:t>ch attribute type: habitat type, topography, aspect, percent slope, percent canopy cover, percent concealment, ‘on feature’ (whether or not the bed was within 1</w:t>
      </w:r>
      <w:r w:rsidR="00AC6875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m </w:t>
      </w:r>
      <w:r w:rsidRPr="0068795C">
        <w:rPr>
          <w:rFonts w:ascii="Times New Roman" w:hAnsi="Times New Roman" w:cs="Times New Roman"/>
          <w:b/>
          <w:i w:val="0"/>
          <w:sz w:val="24"/>
          <w:szCs w:val="24"/>
        </w:rPr>
        <w:t>of a prominent p</w:t>
      </w:r>
      <w:r>
        <w:rPr>
          <w:rFonts w:ascii="Times New Roman" w:hAnsi="Times New Roman" w:cs="Times New Roman"/>
          <w:b/>
          <w:i w:val="0"/>
          <w:sz w:val="24"/>
          <w:szCs w:val="24"/>
        </w:rPr>
        <w:t>hysical feature such as a tree or cliff band), the type of feature (if there was one), whether the bed was within 200</w:t>
      </w:r>
      <w:r w:rsidR="00AC6875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m of an escape terrain feature, the type of escape terrain feature that was present within 200</w:t>
      </w:r>
      <w:r w:rsidR="00AC6875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m, and the average distance to the nearest escape terrain feature.</w:t>
      </w:r>
    </w:p>
    <w:p w:rsidR="00614EEA" w:rsidRPr="00614EEA" w:rsidRDefault="00614EEA" w:rsidP="00614EEA"/>
    <w:p w:rsidR="00614EEA" w:rsidRPr="00614EEA" w:rsidRDefault="00614EEA" w:rsidP="00614EEA"/>
    <w:tbl>
      <w:tblPr>
        <w:tblStyle w:val="PlainTable11"/>
        <w:tblpPr w:leftFromText="180" w:rightFromText="180" w:vertAnchor="page" w:horzAnchor="margin" w:tblpY="4245"/>
        <w:tblW w:w="9265" w:type="dxa"/>
        <w:tblLayout w:type="fixed"/>
        <w:tblLook w:val="04A0" w:firstRow="1" w:lastRow="0" w:firstColumn="1" w:lastColumn="0" w:noHBand="0" w:noVBand="1"/>
      </w:tblPr>
      <w:tblGrid>
        <w:gridCol w:w="1800"/>
        <w:gridCol w:w="1345"/>
        <w:gridCol w:w="810"/>
        <w:gridCol w:w="2880"/>
        <w:gridCol w:w="1440"/>
        <w:gridCol w:w="990"/>
      </w:tblGrid>
      <w:tr w:rsidR="00614EEA" w:rsidRPr="001550CD" w:rsidTr="00614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gridSpan w:val="6"/>
            <w:shd w:val="clear" w:color="auto" w:fill="auto"/>
          </w:tcPr>
          <w:p w:rsidR="00614EEA" w:rsidRPr="00430CCA" w:rsidRDefault="00C727EB" w:rsidP="00614EEA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Summertime b</w:t>
            </w:r>
            <w:r w:rsidR="00614EEA" w:rsidRPr="00430CCA">
              <w:rPr>
                <w:rFonts w:ascii="Times New Roman" w:eastAsia="Times New Roman" w:hAnsi="Times New Roman" w:cs="Times New Roman"/>
                <w:sz w:val="28"/>
                <w:szCs w:val="28"/>
              </w:rPr>
              <w:t>eds</w:t>
            </w:r>
          </w:p>
        </w:tc>
      </w:tr>
      <w:tr w:rsidR="00614EEA" w:rsidRPr="001550CD" w:rsidTr="0061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Habitat Type</w:t>
            </w:r>
          </w:p>
        </w:tc>
        <w:tc>
          <w:tcPr>
            <w:tcW w:w="1345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810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88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feature?  </w:t>
            </w:r>
          </w:p>
        </w:tc>
        <w:tc>
          <w:tcPr>
            <w:tcW w:w="1440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990" w:type="dxa"/>
          </w:tcPr>
          <w:p w:rsidR="00614EEA" w:rsidRPr="00430CCA" w:rsidRDefault="00614EEA" w:rsidP="00614EE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614EEA" w:rsidRPr="001550CD" w:rsidTr="0061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 w:val="0"/>
                <w:sz w:val="24"/>
                <w:szCs w:val="24"/>
              </w:rPr>
              <w:t>Boulder field</w:t>
            </w:r>
          </w:p>
        </w:tc>
        <w:tc>
          <w:tcPr>
            <w:tcW w:w="1345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8.3%</w:t>
            </w:r>
          </w:p>
        </w:tc>
        <w:tc>
          <w:tcPr>
            <w:tcW w:w="810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90" w:type="dxa"/>
          </w:tcPr>
          <w:p w:rsidR="00614EEA" w:rsidRPr="00430CCA" w:rsidRDefault="00614EEA" w:rsidP="00614EE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14EEA" w:rsidRPr="001550CD" w:rsidTr="0061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 w:val="0"/>
                <w:sz w:val="24"/>
                <w:szCs w:val="24"/>
              </w:rPr>
              <w:t>Cliff band</w:t>
            </w:r>
          </w:p>
        </w:tc>
        <w:tc>
          <w:tcPr>
            <w:tcW w:w="1345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6.7%</w:t>
            </w:r>
          </w:p>
        </w:tc>
        <w:tc>
          <w:tcPr>
            <w:tcW w:w="810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0" w:type="dxa"/>
          </w:tcPr>
          <w:p w:rsidR="00614EEA" w:rsidRPr="00430CCA" w:rsidRDefault="00614EEA" w:rsidP="00614EE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EEA" w:rsidRPr="001550CD" w:rsidTr="0061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 w:val="0"/>
                <w:sz w:val="24"/>
                <w:szCs w:val="24"/>
              </w:rPr>
              <w:t>Forest</w:t>
            </w:r>
          </w:p>
        </w:tc>
        <w:tc>
          <w:tcPr>
            <w:tcW w:w="1345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55.0%</w:t>
            </w:r>
          </w:p>
        </w:tc>
        <w:tc>
          <w:tcPr>
            <w:tcW w:w="810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8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Feature Type</w:t>
            </w:r>
          </w:p>
        </w:tc>
        <w:tc>
          <w:tcPr>
            <w:tcW w:w="1440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4EEA" w:rsidRPr="00430CCA" w:rsidRDefault="00614EEA" w:rsidP="00614EE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EEA" w:rsidRPr="001550CD" w:rsidTr="0061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 w:val="0"/>
                <w:sz w:val="24"/>
                <w:szCs w:val="24"/>
              </w:rPr>
              <w:t>Forest edge</w:t>
            </w:r>
          </w:p>
        </w:tc>
        <w:tc>
          <w:tcPr>
            <w:tcW w:w="1345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16.7%</w:t>
            </w:r>
          </w:p>
        </w:tc>
        <w:tc>
          <w:tcPr>
            <w:tcW w:w="810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vAlign w:val="bottom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Boulder</w:t>
            </w:r>
          </w:p>
        </w:tc>
        <w:tc>
          <w:tcPr>
            <w:tcW w:w="1440" w:type="dxa"/>
            <w:vAlign w:val="bottom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3.5%</w:t>
            </w:r>
          </w:p>
        </w:tc>
        <w:tc>
          <w:tcPr>
            <w:tcW w:w="990" w:type="dxa"/>
            <w:vAlign w:val="bottom"/>
          </w:tcPr>
          <w:p w:rsidR="00614EEA" w:rsidRPr="00430CCA" w:rsidRDefault="00614EEA" w:rsidP="00614EE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EEA" w:rsidRPr="001550CD" w:rsidTr="0061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 w:val="0"/>
                <w:sz w:val="24"/>
                <w:szCs w:val="24"/>
              </w:rPr>
              <w:t>Meadow</w:t>
            </w:r>
          </w:p>
        </w:tc>
        <w:tc>
          <w:tcPr>
            <w:tcW w:w="1345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5.0%</w:t>
            </w:r>
          </w:p>
        </w:tc>
        <w:tc>
          <w:tcPr>
            <w:tcW w:w="810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bottom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Cave</w:t>
            </w:r>
          </w:p>
        </w:tc>
        <w:tc>
          <w:tcPr>
            <w:tcW w:w="1440" w:type="dxa"/>
            <w:vAlign w:val="bottom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5.3%</w:t>
            </w:r>
          </w:p>
        </w:tc>
        <w:tc>
          <w:tcPr>
            <w:tcW w:w="990" w:type="dxa"/>
            <w:vAlign w:val="bottom"/>
          </w:tcPr>
          <w:p w:rsidR="00614EEA" w:rsidRPr="00430CCA" w:rsidRDefault="00614EEA" w:rsidP="00614EE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EEA" w:rsidRPr="001550CD" w:rsidTr="0061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 w:val="0"/>
                <w:sz w:val="24"/>
                <w:szCs w:val="24"/>
              </w:rPr>
              <w:t>Riparian</w:t>
            </w:r>
          </w:p>
        </w:tc>
        <w:tc>
          <w:tcPr>
            <w:tcW w:w="1345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5.0%</w:t>
            </w:r>
          </w:p>
        </w:tc>
        <w:tc>
          <w:tcPr>
            <w:tcW w:w="810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bottom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Cliff band</w:t>
            </w:r>
          </w:p>
        </w:tc>
        <w:tc>
          <w:tcPr>
            <w:tcW w:w="1440" w:type="dxa"/>
            <w:vAlign w:val="bottom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7.0%</w:t>
            </w:r>
          </w:p>
        </w:tc>
        <w:tc>
          <w:tcPr>
            <w:tcW w:w="990" w:type="dxa"/>
            <w:vAlign w:val="bottom"/>
          </w:tcPr>
          <w:p w:rsidR="00614EEA" w:rsidRPr="00430CCA" w:rsidRDefault="00614EEA" w:rsidP="00614EE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EEA" w:rsidRPr="001550CD" w:rsidTr="0061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 w:val="0"/>
                <w:sz w:val="24"/>
                <w:szCs w:val="24"/>
              </w:rPr>
              <w:t>Sagebrush</w:t>
            </w:r>
          </w:p>
        </w:tc>
        <w:tc>
          <w:tcPr>
            <w:tcW w:w="1345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810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Align w:val="bottom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Log jam</w:t>
            </w:r>
          </w:p>
        </w:tc>
        <w:tc>
          <w:tcPr>
            <w:tcW w:w="1440" w:type="dxa"/>
            <w:vAlign w:val="bottom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17.5%</w:t>
            </w:r>
          </w:p>
        </w:tc>
        <w:tc>
          <w:tcPr>
            <w:tcW w:w="990" w:type="dxa"/>
            <w:vAlign w:val="bottom"/>
          </w:tcPr>
          <w:p w:rsidR="00614EEA" w:rsidRPr="00430CCA" w:rsidRDefault="00614EEA" w:rsidP="00614EE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EEA" w:rsidRPr="001550CD" w:rsidTr="0061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45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Tree or bush</w:t>
            </w:r>
          </w:p>
        </w:tc>
        <w:tc>
          <w:tcPr>
            <w:tcW w:w="1440" w:type="dxa"/>
            <w:vAlign w:val="bottom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82.5%</w:t>
            </w:r>
          </w:p>
        </w:tc>
        <w:tc>
          <w:tcPr>
            <w:tcW w:w="990" w:type="dxa"/>
            <w:vAlign w:val="bottom"/>
          </w:tcPr>
          <w:p w:rsidR="00614EEA" w:rsidRPr="00430CCA" w:rsidRDefault="00614EEA" w:rsidP="00614EE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14EEA" w:rsidRPr="001550CD" w:rsidTr="0061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Topography</w:t>
            </w:r>
          </w:p>
        </w:tc>
        <w:tc>
          <w:tcPr>
            <w:tcW w:w="1345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614EEA" w:rsidRPr="00430CCA" w:rsidRDefault="00614EEA" w:rsidP="00614EE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EEA" w:rsidRPr="001550CD" w:rsidTr="0061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 w:val="0"/>
                <w:sz w:val="24"/>
                <w:szCs w:val="24"/>
              </w:rPr>
              <w:t>Bench</w:t>
            </w:r>
          </w:p>
        </w:tc>
        <w:tc>
          <w:tcPr>
            <w:tcW w:w="1345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23.3%</w:t>
            </w:r>
          </w:p>
        </w:tc>
        <w:tc>
          <w:tcPr>
            <w:tcW w:w="810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  <w:vAlign w:val="bottom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Near Esc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ape</w:t>
            </w: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Terrain?</w:t>
            </w:r>
          </w:p>
        </w:tc>
        <w:tc>
          <w:tcPr>
            <w:tcW w:w="1440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4EEA" w:rsidRPr="00430CCA" w:rsidRDefault="00614EEA" w:rsidP="00614EE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EEA" w:rsidRPr="001550CD" w:rsidTr="0061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 w:val="0"/>
                <w:sz w:val="24"/>
                <w:szCs w:val="24"/>
              </w:rPr>
              <w:t>Cliff band</w:t>
            </w:r>
          </w:p>
        </w:tc>
        <w:tc>
          <w:tcPr>
            <w:tcW w:w="1345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8.3%</w:t>
            </w:r>
          </w:p>
        </w:tc>
        <w:tc>
          <w:tcPr>
            <w:tcW w:w="810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  <w:vAlign w:val="bottom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76.7%</w:t>
            </w:r>
          </w:p>
        </w:tc>
        <w:tc>
          <w:tcPr>
            <w:tcW w:w="990" w:type="dxa"/>
          </w:tcPr>
          <w:p w:rsidR="00614EEA" w:rsidRPr="00430CCA" w:rsidRDefault="00614EEA" w:rsidP="00614EE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14EEA" w:rsidRPr="001550CD" w:rsidTr="0061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 w:val="0"/>
                <w:sz w:val="24"/>
                <w:szCs w:val="24"/>
              </w:rPr>
              <w:t>Flat</w:t>
            </w:r>
          </w:p>
        </w:tc>
        <w:tc>
          <w:tcPr>
            <w:tcW w:w="1345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6.7%</w:t>
            </w:r>
          </w:p>
        </w:tc>
        <w:tc>
          <w:tcPr>
            <w:tcW w:w="810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  <w:vAlign w:val="bottom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23.3%</w:t>
            </w:r>
          </w:p>
        </w:tc>
        <w:tc>
          <w:tcPr>
            <w:tcW w:w="990" w:type="dxa"/>
          </w:tcPr>
          <w:p w:rsidR="00614EEA" w:rsidRPr="00430CCA" w:rsidRDefault="00614EEA" w:rsidP="00614EE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4EEA" w:rsidRPr="001550CD" w:rsidTr="0061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 w:val="0"/>
                <w:sz w:val="24"/>
                <w:szCs w:val="24"/>
              </w:rPr>
              <w:t>Drainage</w:t>
            </w:r>
          </w:p>
        </w:tc>
        <w:tc>
          <w:tcPr>
            <w:tcW w:w="1345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6.7%</w:t>
            </w:r>
          </w:p>
        </w:tc>
        <w:tc>
          <w:tcPr>
            <w:tcW w:w="810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Terrain Type</w:t>
            </w:r>
          </w:p>
        </w:tc>
        <w:tc>
          <w:tcPr>
            <w:tcW w:w="1440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4EEA" w:rsidRPr="00430CCA" w:rsidRDefault="00614EEA" w:rsidP="00614EE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EEA" w:rsidRPr="001550CD" w:rsidTr="0061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 w:val="0"/>
                <w:sz w:val="24"/>
                <w:szCs w:val="24"/>
              </w:rPr>
              <w:t>Ridgeline</w:t>
            </w:r>
          </w:p>
        </w:tc>
        <w:tc>
          <w:tcPr>
            <w:tcW w:w="1345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810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Align w:val="bottom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440" w:type="dxa"/>
            <w:vAlign w:val="bottom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23.3%</w:t>
            </w:r>
          </w:p>
        </w:tc>
        <w:tc>
          <w:tcPr>
            <w:tcW w:w="990" w:type="dxa"/>
            <w:vAlign w:val="bottom"/>
          </w:tcPr>
          <w:p w:rsidR="00614EEA" w:rsidRPr="00430CCA" w:rsidRDefault="00614EEA" w:rsidP="00614EE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4EEA" w:rsidRPr="001550CD" w:rsidTr="0061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 w:val="0"/>
                <w:sz w:val="24"/>
                <w:szCs w:val="24"/>
              </w:rPr>
              <w:t>Sloping hillside</w:t>
            </w:r>
          </w:p>
        </w:tc>
        <w:tc>
          <w:tcPr>
            <w:tcW w:w="1345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53.3%</w:t>
            </w:r>
          </w:p>
        </w:tc>
        <w:tc>
          <w:tcPr>
            <w:tcW w:w="810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80" w:type="dxa"/>
            <w:vAlign w:val="bottom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Downfall</w:t>
            </w:r>
          </w:p>
        </w:tc>
        <w:tc>
          <w:tcPr>
            <w:tcW w:w="1440" w:type="dxa"/>
            <w:vAlign w:val="bottom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45.0%</w:t>
            </w:r>
          </w:p>
        </w:tc>
        <w:tc>
          <w:tcPr>
            <w:tcW w:w="990" w:type="dxa"/>
            <w:vAlign w:val="bottom"/>
          </w:tcPr>
          <w:p w:rsidR="00614EEA" w:rsidRPr="00430CCA" w:rsidRDefault="00614EEA" w:rsidP="00614EE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14EEA" w:rsidRPr="001550CD" w:rsidTr="0061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45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Cliff band</w:t>
            </w:r>
          </w:p>
        </w:tc>
        <w:tc>
          <w:tcPr>
            <w:tcW w:w="1440" w:type="dxa"/>
            <w:vAlign w:val="bottom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16.7%</w:t>
            </w:r>
          </w:p>
        </w:tc>
        <w:tc>
          <w:tcPr>
            <w:tcW w:w="990" w:type="dxa"/>
            <w:vAlign w:val="bottom"/>
          </w:tcPr>
          <w:p w:rsidR="00614EEA" w:rsidRPr="00430CCA" w:rsidRDefault="00614EEA" w:rsidP="00614EE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EEA" w:rsidRPr="001550CD" w:rsidTr="0061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Aspect</w:t>
            </w:r>
          </w:p>
        </w:tc>
        <w:tc>
          <w:tcPr>
            <w:tcW w:w="1345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Scree field</w:t>
            </w:r>
          </w:p>
        </w:tc>
        <w:tc>
          <w:tcPr>
            <w:tcW w:w="1440" w:type="dxa"/>
            <w:vAlign w:val="bottom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15.0%</w:t>
            </w:r>
          </w:p>
        </w:tc>
        <w:tc>
          <w:tcPr>
            <w:tcW w:w="990" w:type="dxa"/>
            <w:vAlign w:val="bottom"/>
          </w:tcPr>
          <w:p w:rsidR="00614EEA" w:rsidRPr="00430CCA" w:rsidRDefault="00614EEA" w:rsidP="00614EE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4EEA" w:rsidRPr="001550CD" w:rsidTr="0061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bottom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 w:val="0"/>
                <w:sz w:val="24"/>
                <w:szCs w:val="24"/>
              </w:rPr>
              <w:t>North</w:t>
            </w:r>
          </w:p>
        </w:tc>
        <w:tc>
          <w:tcPr>
            <w:tcW w:w="1345" w:type="dxa"/>
            <w:vAlign w:val="bottom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36.7%</w:t>
            </w:r>
          </w:p>
        </w:tc>
        <w:tc>
          <w:tcPr>
            <w:tcW w:w="810" w:type="dxa"/>
            <w:vAlign w:val="bottom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Distance to terrain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(m)</w:t>
            </w:r>
          </w:p>
        </w:tc>
        <w:tc>
          <w:tcPr>
            <w:tcW w:w="1440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990" w:type="dxa"/>
          </w:tcPr>
          <w:p w:rsidR="00614EEA" w:rsidRPr="00430CCA" w:rsidRDefault="00614EEA" w:rsidP="00614EE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</w:tr>
      <w:tr w:rsidR="00614EEA" w:rsidRPr="001550CD" w:rsidTr="0061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bottom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 w:val="0"/>
                <w:sz w:val="24"/>
                <w:szCs w:val="24"/>
              </w:rPr>
              <w:t>South</w:t>
            </w:r>
          </w:p>
        </w:tc>
        <w:tc>
          <w:tcPr>
            <w:tcW w:w="1345" w:type="dxa"/>
            <w:vAlign w:val="bottom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11.7%</w:t>
            </w:r>
          </w:p>
        </w:tc>
        <w:tc>
          <w:tcPr>
            <w:tcW w:w="810" w:type="dxa"/>
            <w:vAlign w:val="bottom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23.4m</w:t>
            </w:r>
          </w:p>
        </w:tc>
        <w:tc>
          <w:tcPr>
            <w:tcW w:w="990" w:type="dxa"/>
          </w:tcPr>
          <w:p w:rsidR="00614EEA" w:rsidRPr="00430CCA" w:rsidRDefault="00614EEA" w:rsidP="00614EE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44.7</w:t>
            </w:r>
          </w:p>
        </w:tc>
      </w:tr>
      <w:tr w:rsidR="00614EEA" w:rsidRPr="001550CD" w:rsidTr="0061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bottom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 w:val="0"/>
                <w:sz w:val="24"/>
                <w:szCs w:val="24"/>
              </w:rPr>
              <w:t>East</w:t>
            </w:r>
          </w:p>
        </w:tc>
        <w:tc>
          <w:tcPr>
            <w:tcW w:w="1345" w:type="dxa"/>
            <w:vAlign w:val="bottom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18.3%</w:t>
            </w:r>
          </w:p>
        </w:tc>
        <w:tc>
          <w:tcPr>
            <w:tcW w:w="810" w:type="dxa"/>
            <w:vAlign w:val="bottom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4EEA" w:rsidRPr="00430CCA" w:rsidRDefault="00614EEA" w:rsidP="00614EE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EEA" w:rsidRPr="001550CD" w:rsidTr="0061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bottom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 w:val="0"/>
                <w:sz w:val="24"/>
                <w:szCs w:val="24"/>
              </w:rPr>
              <w:t>West</w:t>
            </w:r>
          </w:p>
        </w:tc>
        <w:tc>
          <w:tcPr>
            <w:tcW w:w="1345" w:type="dxa"/>
            <w:vAlign w:val="bottom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33.3%</w:t>
            </w:r>
          </w:p>
        </w:tc>
        <w:tc>
          <w:tcPr>
            <w:tcW w:w="810" w:type="dxa"/>
            <w:vAlign w:val="bottom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Canopy Cover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440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990" w:type="dxa"/>
          </w:tcPr>
          <w:p w:rsidR="00614EEA" w:rsidRPr="00430CCA" w:rsidRDefault="00614EEA" w:rsidP="00614EE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</w:tr>
      <w:tr w:rsidR="00614EEA" w:rsidRPr="001550CD" w:rsidTr="0061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bottom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45" w:type="dxa"/>
            <w:vAlign w:val="bottom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91.7%</w:t>
            </w:r>
          </w:p>
        </w:tc>
        <w:tc>
          <w:tcPr>
            <w:tcW w:w="990" w:type="dxa"/>
          </w:tcPr>
          <w:p w:rsidR="00614EEA" w:rsidRPr="00430CCA" w:rsidRDefault="00614EEA" w:rsidP="00614EE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</w:tr>
      <w:tr w:rsidR="00614EEA" w:rsidRPr="001550CD" w:rsidTr="0061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345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810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  <w:tc>
          <w:tcPr>
            <w:tcW w:w="288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Concealment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440" w:type="dxa"/>
          </w:tcPr>
          <w:p w:rsidR="00614EEA" w:rsidRPr="00430CCA" w:rsidRDefault="00614EEA" w:rsidP="0061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990" w:type="dxa"/>
          </w:tcPr>
          <w:p w:rsidR="00614EEA" w:rsidRPr="00430CCA" w:rsidRDefault="00614EEA" w:rsidP="00614EE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</w:tr>
      <w:tr w:rsidR="00614EEA" w:rsidRPr="001550CD" w:rsidTr="0061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bottom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810" w:type="dxa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880" w:type="dxa"/>
          </w:tcPr>
          <w:p w:rsidR="00614EEA" w:rsidRPr="00430CCA" w:rsidRDefault="00614EEA" w:rsidP="00614EE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14EEA" w:rsidRPr="00430CCA" w:rsidRDefault="00614EEA" w:rsidP="0061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82.2%</w:t>
            </w:r>
          </w:p>
        </w:tc>
        <w:tc>
          <w:tcPr>
            <w:tcW w:w="990" w:type="dxa"/>
            <w:vAlign w:val="bottom"/>
          </w:tcPr>
          <w:p w:rsidR="00614EEA" w:rsidRPr="00430CCA" w:rsidRDefault="00614EEA" w:rsidP="00614EE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</w:tr>
    </w:tbl>
    <w:p w:rsidR="00614EEA" w:rsidRPr="00614EEA" w:rsidRDefault="00614EEA" w:rsidP="00644BEB"/>
    <w:sectPr w:rsidR="00614EEA" w:rsidRPr="00614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C9"/>
    <w:rsid w:val="00007EC9"/>
    <w:rsid w:val="0002164D"/>
    <w:rsid w:val="00032E84"/>
    <w:rsid w:val="0003368C"/>
    <w:rsid w:val="00034930"/>
    <w:rsid w:val="0004372C"/>
    <w:rsid w:val="000437FD"/>
    <w:rsid w:val="00074FE4"/>
    <w:rsid w:val="00097FE8"/>
    <w:rsid w:val="000A1230"/>
    <w:rsid w:val="000A22C2"/>
    <w:rsid w:val="000A67D8"/>
    <w:rsid w:val="000A688F"/>
    <w:rsid w:val="000B63D9"/>
    <w:rsid w:val="000C6B77"/>
    <w:rsid w:val="000D45B0"/>
    <w:rsid w:val="000F2EAE"/>
    <w:rsid w:val="00127BD1"/>
    <w:rsid w:val="001321B3"/>
    <w:rsid w:val="00132360"/>
    <w:rsid w:val="001333AF"/>
    <w:rsid w:val="0013579E"/>
    <w:rsid w:val="00140AF7"/>
    <w:rsid w:val="00141F69"/>
    <w:rsid w:val="001542C3"/>
    <w:rsid w:val="00161306"/>
    <w:rsid w:val="00174407"/>
    <w:rsid w:val="001A3B0B"/>
    <w:rsid w:val="001A7816"/>
    <w:rsid w:val="001B1238"/>
    <w:rsid w:val="001B3E07"/>
    <w:rsid w:val="001B522B"/>
    <w:rsid w:val="001C7117"/>
    <w:rsid w:val="001D3576"/>
    <w:rsid w:val="001E7D33"/>
    <w:rsid w:val="001F3CFE"/>
    <w:rsid w:val="001F6538"/>
    <w:rsid w:val="002027E8"/>
    <w:rsid w:val="002207C2"/>
    <w:rsid w:val="00226736"/>
    <w:rsid w:val="00244140"/>
    <w:rsid w:val="0026049E"/>
    <w:rsid w:val="00261468"/>
    <w:rsid w:val="00265A5D"/>
    <w:rsid w:val="00282B7A"/>
    <w:rsid w:val="002A2255"/>
    <w:rsid w:val="002A475A"/>
    <w:rsid w:val="002A5068"/>
    <w:rsid w:val="002A7C95"/>
    <w:rsid w:val="002B41C9"/>
    <w:rsid w:val="002C6FAB"/>
    <w:rsid w:val="002E0AF7"/>
    <w:rsid w:val="002E3A78"/>
    <w:rsid w:val="002F7F16"/>
    <w:rsid w:val="00306F78"/>
    <w:rsid w:val="0031740B"/>
    <w:rsid w:val="00332A66"/>
    <w:rsid w:val="00332AA4"/>
    <w:rsid w:val="00343867"/>
    <w:rsid w:val="003537B7"/>
    <w:rsid w:val="0035636C"/>
    <w:rsid w:val="0036507D"/>
    <w:rsid w:val="00382F48"/>
    <w:rsid w:val="003927CD"/>
    <w:rsid w:val="003A5DA5"/>
    <w:rsid w:val="003B36CA"/>
    <w:rsid w:val="003B6B20"/>
    <w:rsid w:val="003C62E7"/>
    <w:rsid w:val="003D09C5"/>
    <w:rsid w:val="003E07B6"/>
    <w:rsid w:val="003F33F8"/>
    <w:rsid w:val="00400268"/>
    <w:rsid w:val="0040597B"/>
    <w:rsid w:val="00406FDC"/>
    <w:rsid w:val="00416EC5"/>
    <w:rsid w:val="00436CCB"/>
    <w:rsid w:val="00451D7F"/>
    <w:rsid w:val="00456019"/>
    <w:rsid w:val="004652A7"/>
    <w:rsid w:val="00471871"/>
    <w:rsid w:val="004746DF"/>
    <w:rsid w:val="00477782"/>
    <w:rsid w:val="00481560"/>
    <w:rsid w:val="004A4813"/>
    <w:rsid w:val="004A53BD"/>
    <w:rsid w:val="004C1BEC"/>
    <w:rsid w:val="004C4E55"/>
    <w:rsid w:val="004D08F7"/>
    <w:rsid w:val="004D21B3"/>
    <w:rsid w:val="004E0CCF"/>
    <w:rsid w:val="00501079"/>
    <w:rsid w:val="00512324"/>
    <w:rsid w:val="00514113"/>
    <w:rsid w:val="00526693"/>
    <w:rsid w:val="00526981"/>
    <w:rsid w:val="00545864"/>
    <w:rsid w:val="00546349"/>
    <w:rsid w:val="005506F4"/>
    <w:rsid w:val="00551934"/>
    <w:rsid w:val="00555F89"/>
    <w:rsid w:val="00565DAC"/>
    <w:rsid w:val="00567515"/>
    <w:rsid w:val="005677F2"/>
    <w:rsid w:val="00567B00"/>
    <w:rsid w:val="0057072F"/>
    <w:rsid w:val="00587E62"/>
    <w:rsid w:val="00593D8A"/>
    <w:rsid w:val="00595D32"/>
    <w:rsid w:val="005B35DA"/>
    <w:rsid w:val="005B71C5"/>
    <w:rsid w:val="005D4E2D"/>
    <w:rsid w:val="005E1BFD"/>
    <w:rsid w:val="005E519C"/>
    <w:rsid w:val="005F3776"/>
    <w:rsid w:val="005F6CC3"/>
    <w:rsid w:val="00600458"/>
    <w:rsid w:val="006112A6"/>
    <w:rsid w:val="00611549"/>
    <w:rsid w:val="006125C3"/>
    <w:rsid w:val="00614EEA"/>
    <w:rsid w:val="0061621A"/>
    <w:rsid w:val="00616E87"/>
    <w:rsid w:val="00621A9C"/>
    <w:rsid w:val="00644BEB"/>
    <w:rsid w:val="00650D90"/>
    <w:rsid w:val="00651E8A"/>
    <w:rsid w:val="006577E9"/>
    <w:rsid w:val="00661215"/>
    <w:rsid w:val="0067319C"/>
    <w:rsid w:val="006A36B7"/>
    <w:rsid w:val="006A4D2A"/>
    <w:rsid w:val="006B4409"/>
    <w:rsid w:val="006C13C9"/>
    <w:rsid w:val="006F0526"/>
    <w:rsid w:val="006F08B7"/>
    <w:rsid w:val="00702D2D"/>
    <w:rsid w:val="00707D20"/>
    <w:rsid w:val="0072371B"/>
    <w:rsid w:val="00725BC8"/>
    <w:rsid w:val="00732048"/>
    <w:rsid w:val="00743592"/>
    <w:rsid w:val="00743BDC"/>
    <w:rsid w:val="00746857"/>
    <w:rsid w:val="007522B2"/>
    <w:rsid w:val="007540E6"/>
    <w:rsid w:val="0076464A"/>
    <w:rsid w:val="00772A4A"/>
    <w:rsid w:val="007834A2"/>
    <w:rsid w:val="00795FCB"/>
    <w:rsid w:val="007A1C99"/>
    <w:rsid w:val="007B1A78"/>
    <w:rsid w:val="007B3C59"/>
    <w:rsid w:val="007B5646"/>
    <w:rsid w:val="007C2628"/>
    <w:rsid w:val="007C5274"/>
    <w:rsid w:val="007D7822"/>
    <w:rsid w:val="007E44C4"/>
    <w:rsid w:val="008105A3"/>
    <w:rsid w:val="00814CB0"/>
    <w:rsid w:val="00823444"/>
    <w:rsid w:val="00831960"/>
    <w:rsid w:val="00844F8C"/>
    <w:rsid w:val="00856C13"/>
    <w:rsid w:val="00870A74"/>
    <w:rsid w:val="00877B95"/>
    <w:rsid w:val="00877E82"/>
    <w:rsid w:val="0089373C"/>
    <w:rsid w:val="008F14F7"/>
    <w:rsid w:val="00917630"/>
    <w:rsid w:val="00917CF0"/>
    <w:rsid w:val="00920B68"/>
    <w:rsid w:val="00921A1E"/>
    <w:rsid w:val="00923055"/>
    <w:rsid w:val="009401AE"/>
    <w:rsid w:val="00947B9A"/>
    <w:rsid w:val="00952F8E"/>
    <w:rsid w:val="0095465F"/>
    <w:rsid w:val="00956E22"/>
    <w:rsid w:val="0098468D"/>
    <w:rsid w:val="009A2247"/>
    <w:rsid w:val="009A37E8"/>
    <w:rsid w:val="009A5F25"/>
    <w:rsid w:val="009B756D"/>
    <w:rsid w:val="009D5DD8"/>
    <w:rsid w:val="009F2EED"/>
    <w:rsid w:val="009F4BC1"/>
    <w:rsid w:val="009F756C"/>
    <w:rsid w:val="00A1124B"/>
    <w:rsid w:val="00A24153"/>
    <w:rsid w:val="00A30942"/>
    <w:rsid w:val="00A30BCF"/>
    <w:rsid w:val="00A409D6"/>
    <w:rsid w:val="00A84683"/>
    <w:rsid w:val="00AA2498"/>
    <w:rsid w:val="00AB1D58"/>
    <w:rsid w:val="00AB4F24"/>
    <w:rsid w:val="00AC2E24"/>
    <w:rsid w:val="00AC6875"/>
    <w:rsid w:val="00AC7A97"/>
    <w:rsid w:val="00AD34BE"/>
    <w:rsid w:val="00AE33BB"/>
    <w:rsid w:val="00AF0ED3"/>
    <w:rsid w:val="00B0225A"/>
    <w:rsid w:val="00B02DA0"/>
    <w:rsid w:val="00B11663"/>
    <w:rsid w:val="00B139C8"/>
    <w:rsid w:val="00B13A83"/>
    <w:rsid w:val="00B156E1"/>
    <w:rsid w:val="00B553D2"/>
    <w:rsid w:val="00B63841"/>
    <w:rsid w:val="00B63982"/>
    <w:rsid w:val="00B71FB9"/>
    <w:rsid w:val="00B831A8"/>
    <w:rsid w:val="00B94C23"/>
    <w:rsid w:val="00BA054B"/>
    <w:rsid w:val="00BA2C6C"/>
    <w:rsid w:val="00BA6E91"/>
    <w:rsid w:val="00BA75D9"/>
    <w:rsid w:val="00BB4282"/>
    <w:rsid w:val="00BB5A29"/>
    <w:rsid w:val="00BE4220"/>
    <w:rsid w:val="00BF0B1B"/>
    <w:rsid w:val="00BF3D9A"/>
    <w:rsid w:val="00C02D04"/>
    <w:rsid w:val="00C0710B"/>
    <w:rsid w:val="00C323EC"/>
    <w:rsid w:val="00C36A4F"/>
    <w:rsid w:val="00C37238"/>
    <w:rsid w:val="00C40CC8"/>
    <w:rsid w:val="00C41F2C"/>
    <w:rsid w:val="00C45F64"/>
    <w:rsid w:val="00C51461"/>
    <w:rsid w:val="00C54426"/>
    <w:rsid w:val="00C54F5A"/>
    <w:rsid w:val="00C61662"/>
    <w:rsid w:val="00C727EB"/>
    <w:rsid w:val="00C75BAF"/>
    <w:rsid w:val="00C90376"/>
    <w:rsid w:val="00C939AC"/>
    <w:rsid w:val="00CA2DA7"/>
    <w:rsid w:val="00CA3D6D"/>
    <w:rsid w:val="00CA466B"/>
    <w:rsid w:val="00CB57E4"/>
    <w:rsid w:val="00CB7569"/>
    <w:rsid w:val="00CC0B2F"/>
    <w:rsid w:val="00CE48C8"/>
    <w:rsid w:val="00CF2C06"/>
    <w:rsid w:val="00D06931"/>
    <w:rsid w:val="00D21F46"/>
    <w:rsid w:val="00D4017D"/>
    <w:rsid w:val="00D43ABA"/>
    <w:rsid w:val="00D444BA"/>
    <w:rsid w:val="00D51654"/>
    <w:rsid w:val="00D56816"/>
    <w:rsid w:val="00D60759"/>
    <w:rsid w:val="00D61294"/>
    <w:rsid w:val="00D67DDD"/>
    <w:rsid w:val="00D76CBD"/>
    <w:rsid w:val="00DB17C0"/>
    <w:rsid w:val="00DD1DBF"/>
    <w:rsid w:val="00DD38A8"/>
    <w:rsid w:val="00DF763B"/>
    <w:rsid w:val="00DF7843"/>
    <w:rsid w:val="00E0172A"/>
    <w:rsid w:val="00E15129"/>
    <w:rsid w:val="00E1538E"/>
    <w:rsid w:val="00E27C17"/>
    <w:rsid w:val="00E42C65"/>
    <w:rsid w:val="00E4348E"/>
    <w:rsid w:val="00E5739C"/>
    <w:rsid w:val="00E70D7F"/>
    <w:rsid w:val="00E77F34"/>
    <w:rsid w:val="00E84672"/>
    <w:rsid w:val="00E85888"/>
    <w:rsid w:val="00E95B94"/>
    <w:rsid w:val="00EA2826"/>
    <w:rsid w:val="00EC6CDF"/>
    <w:rsid w:val="00F178CA"/>
    <w:rsid w:val="00F64A82"/>
    <w:rsid w:val="00F70599"/>
    <w:rsid w:val="00F71859"/>
    <w:rsid w:val="00F75785"/>
    <w:rsid w:val="00F94907"/>
    <w:rsid w:val="00FA4EDD"/>
    <w:rsid w:val="00FA60A5"/>
    <w:rsid w:val="00FB781C"/>
    <w:rsid w:val="00FC0F2E"/>
    <w:rsid w:val="00FC752A"/>
    <w:rsid w:val="00FD4188"/>
    <w:rsid w:val="00FD4DC9"/>
    <w:rsid w:val="00FD4E80"/>
    <w:rsid w:val="00FE0208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C6964-CCCB-444B-BA31-93F00C13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14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4EEA"/>
    <w:rPr>
      <w:rFonts w:ascii="Courier New" w:eastAsia="Times New Roman" w:hAnsi="Courier New" w:cs="Courier New"/>
      <w:sz w:val="20"/>
      <w:szCs w:val="20"/>
    </w:rPr>
  </w:style>
  <w:style w:type="table" w:customStyle="1" w:styleId="PlainTable11">
    <w:name w:val="Plain Table 11"/>
    <w:basedOn w:val="TableNormal"/>
    <w:uiPriority w:val="41"/>
    <w:rsid w:val="00614E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14EE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AnnaKusler</dc:creator>
  <cp:keywords/>
  <dc:description/>
  <cp:lastModifiedBy>AnnaKusler</cp:lastModifiedBy>
  <cp:revision>3</cp:revision>
  <dcterms:created xsi:type="dcterms:W3CDTF">2017-09-10T07:23:00Z</dcterms:created>
  <dcterms:modified xsi:type="dcterms:W3CDTF">2017-09-10T07:26:00Z</dcterms:modified>
</cp:coreProperties>
</file>