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D3" w:rsidRDefault="005D7FD3" w:rsidP="005D7FD3">
      <w:pPr>
        <w:jc w:val="left"/>
      </w:pPr>
      <w:r>
        <w:t>Table S2: Average occurrence of each SLA type with standard error.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69"/>
        <w:gridCol w:w="1203"/>
        <w:gridCol w:w="1203"/>
        <w:gridCol w:w="1254"/>
        <w:gridCol w:w="1254"/>
        <w:gridCol w:w="1151"/>
        <w:gridCol w:w="1254"/>
      </w:tblGrid>
      <w:tr w:rsidR="005D7FD3" w:rsidRPr="006D550E" w:rsidTr="00946D95">
        <w:tc>
          <w:tcPr>
            <w:tcW w:w="1188" w:type="dxa"/>
          </w:tcPr>
          <w:p w:rsidR="005D7FD3" w:rsidRPr="006D550E" w:rsidRDefault="005D7FD3" w:rsidP="00946D95">
            <w:pPr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Category</w:t>
            </w:r>
          </w:p>
        </w:tc>
        <w:tc>
          <w:tcPr>
            <w:tcW w:w="1069" w:type="dxa"/>
          </w:tcPr>
          <w:p w:rsidR="005D7FD3" w:rsidRPr="006D550E" w:rsidRDefault="005D7FD3" w:rsidP="00946D95">
            <w:pPr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1 Syllable</w:t>
            </w:r>
          </w:p>
        </w:tc>
        <w:tc>
          <w:tcPr>
            <w:tcW w:w="1203" w:type="dxa"/>
          </w:tcPr>
          <w:p w:rsidR="005D7FD3" w:rsidRPr="006D550E" w:rsidRDefault="005D7FD3" w:rsidP="00946D95">
            <w:pPr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Syllable + unknown</w:t>
            </w:r>
          </w:p>
        </w:tc>
        <w:tc>
          <w:tcPr>
            <w:tcW w:w="1203" w:type="dxa"/>
          </w:tcPr>
          <w:p w:rsidR="005D7FD3" w:rsidRPr="006D550E" w:rsidRDefault="005D7FD3" w:rsidP="00946D95">
            <w:pPr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Two or more syllables</w:t>
            </w:r>
          </w:p>
        </w:tc>
        <w:tc>
          <w:tcPr>
            <w:tcW w:w="1254" w:type="dxa"/>
          </w:tcPr>
          <w:p w:rsidR="005D7FD3" w:rsidRPr="006D550E" w:rsidRDefault="005D7FD3" w:rsidP="00946D95">
            <w:pPr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Two or more + unknown</w:t>
            </w:r>
          </w:p>
        </w:tc>
        <w:tc>
          <w:tcPr>
            <w:tcW w:w="1254" w:type="dxa"/>
          </w:tcPr>
          <w:p w:rsidR="005D7FD3" w:rsidRPr="006D550E" w:rsidRDefault="005D7FD3" w:rsidP="00946D95">
            <w:pPr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Complete motifs</w:t>
            </w:r>
          </w:p>
        </w:tc>
        <w:tc>
          <w:tcPr>
            <w:tcW w:w="1151" w:type="dxa"/>
          </w:tcPr>
          <w:p w:rsidR="005D7FD3" w:rsidRPr="006D550E" w:rsidRDefault="005D7FD3" w:rsidP="00946D95">
            <w:pPr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Partial syllables</w:t>
            </w:r>
          </w:p>
        </w:tc>
        <w:tc>
          <w:tcPr>
            <w:tcW w:w="1254" w:type="dxa"/>
          </w:tcPr>
          <w:p w:rsidR="005D7FD3" w:rsidRPr="006D550E" w:rsidRDefault="005D7FD3" w:rsidP="00946D95">
            <w:pPr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Incorrect timing</w:t>
            </w:r>
          </w:p>
        </w:tc>
      </w:tr>
      <w:tr w:rsidR="005D7FD3" w:rsidRPr="006D550E" w:rsidTr="00946D95">
        <w:tc>
          <w:tcPr>
            <w:tcW w:w="1188" w:type="dxa"/>
          </w:tcPr>
          <w:p w:rsidR="005D7FD3" w:rsidRPr="006D550E" w:rsidRDefault="005D7FD3" w:rsidP="00946D95">
            <w:pPr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Percent occurrence</w:t>
            </w:r>
          </w:p>
        </w:tc>
        <w:tc>
          <w:tcPr>
            <w:tcW w:w="1069" w:type="dxa"/>
          </w:tcPr>
          <w:p w:rsidR="005D7FD3" w:rsidRPr="006D550E" w:rsidRDefault="005D7FD3" w:rsidP="00946D95">
            <w:pPr>
              <w:rPr>
                <w:rFonts w:ascii="Arial" w:hAnsi="Arial" w:cs="Arial"/>
                <w:sz w:val="20"/>
                <w:szCs w:val="20"/>
              </w:rPr>
            </w:pPr>
            <w:r w:rsidRPr="006D550E">
              <w:rPr>
                <w:rFonts w:ascii="Arial" w:hAnsi="Arial" w:cs="Arial"/>
                <w:sz w:val="20"/>
                <w:szCs w:val="20"/>
              </w:rPr>
              <w:t>20±</w:t>
            </w:r>
            <w:r>
              <w:rPr>
                <w:rFonts w:ascii="Arial" w:hAnsi="Arial" w:cs="Arial"/>
                <w:sz w:val="20"/>
                <w:szCs w:val="20"/>
              </w:rPr>
              <w:t>6.6</w:t>
            </w:r>
            <w:r w:rsidRPr="006D550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3" w:type="dxa"/>
          </w:tcPr>
          <w:p w:rsidR="005D7FD3" w:rsidRPr="006D550E" w:rsidRDefault="005D7FD3" w:rsidP="00946D95">
            <w:pPr>
              <w:rPr>
                <w:rFonts w:ascii="Arial" w:hAnsi="Arial" w:cs="Arial"/>
                <w:sz w:val="20"/>
                <w:szCs w:val="20"/>
              </w:rPr>
            </w:pPr>
            <w:r w:rsidRPr="006D550E">
              <w:rPr>
                <w:rFonts w:ascii="Arial" w:hAnsi="Arial" w:cs="Arial"/>
                <w:sz w:val="20"/>
                <w:szCs w:val="20"/>
              </w:rPr>
              <w:t>12±</w:t>
            </w:r>
            <w:r>
              <w:rPr>
                <w:rFonts w:ascii="Arial" w:hAnsi="Arial" w:cs="Arial"/>
                <w:sz w:val="20"/>
                <w:szCs w:val="20"/>
              </w:rPr>
              <w:t>4.2</w:t>
            </w:r>
            <w:r w:rsidRPr="006D550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3" w:type="dxa"/>
          </w:tcPr>
          <w:p w:rsidR="005D7FD3" w:rsidRPr="006D550E" w:rsidRDefault="005D7FD3" w:rsidP="00946D95">
            <w:pPr>
              <w:rPr>
                <w:rFonts w:ascii="Arial" w:hAnsi="Arial" w:cs="Arial"/>
                <w:sz w:val="20"/>
                <w:szCs w:val="20"/>
              </w:rPr>
            </w:pPr>
            <w:r w:rsidRPr="006D550E">
              <w:rPr>
                <w:rFonts w:ascii="Arial" w:hAnsi="Arial" w:cs="Arial"/>
                <w:sz w:val="20"/>
                <w:szCs w:val="20"/>
              </w:rPr>
              <w:t>15±</w:t>
            </w:r>
            <w:r>
              <w:rPr>
                <w:rFonts w:ascii="Arial" w:hAnsi="Arial" w:cs="Arial"/>
                <w:sz w:val="20"/>
                <w:szCs w:val="20"/>
              </w:rPr>
              <w:t>4.3</w:t>
            </w:r>
            <w:r w:rsidRPr="006D550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54" w:type="dxa"/>
          </w:tcPr>
          <w:p w:rsidR="005D7FD3" w:rsidRPr="006D550E" w:rsidRDefault="005D7FD3" w:rsidP="00946D95">
            <w:pPr>
              <w:rPr>
                <w:rFonts w:ascii="Arial" w:hAnsi="Arial" w:cs="Arial"/>
                <w:sz w:val="20"/>
                <w:szCs w:val="20"/>
              </w:rPr>
            </w:pPr>
            <w:r w:rsidRPr="006D550E">
              <w:rPr>
                <w:rFonts w:ascii="Arial" w:hAnsi="Arial" w:cs="Arial"/>
                <w:sz w:val="20"/>
                <w:szCs w:val="20"/>
              </w:rPr>
              <w:t>5.5±</w:t>
            </w: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Pr="006D550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54" w:type="dxa"/>
          </w:tcPr>
          <w:p w:rsidR="005D7FD3" w:rsidRPr="006D550E" w:rsidRDefault="005D7FD3" w:rsidP="00946D95">
            <w:pPr>
              <w:rPr>
                <w:rFonts w:ascii="Arial" w:hAnsi="Arial" w:cs="Arial"/>
                <w:sz w:val="20"/>
                <w:szCs w:val="20"/>
              </w:rPr>
            </w:pPr>
            <w:r w:rsidRPr="006D550E">
              <w:rPr>
                <w:rFonts w:ascii="Arial" w:hAnsi="Arial" w:cs="Arial"/>
                <w:sz w:val="20"/>
                <w:szCs w:val="20"/>
              </w:rPr>
              <w:t>6.1±</w:t>
            </w: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Pr="006D550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51" w:type="dxa"/>
          </w:tcPr>
          <w:p w:rsidR="005D7FD3" w:rsidRPr="006D550E" w:rsidRDefault="005D7FD3" w:rsidP="00946D95">
            <w:pPr>
              <w:rPr>
                <w:rFonts w:ascii="Arial" w:hAnsi="Arial" w:cs="Arial"/>
                <w:sz w:val="20"/>
                <w:szCs w:val="20"/>
              </w:rPr>
            </w:pPr>
            <w:r w:rsidRPr="006D550E">
              <w:rPr>
                <w:rFonts w:ascii="Arial" w:hAnsi="Arial" w:cs="Arial"/>
                <w:sz w:val="20"/>
                <w:szCs w:val="20"/>
              </w:rPr>
              <w:t>33±</w:t>
            </w:r>
            <w:r>
              <w:rPr>
                <w:rFonts w:ascii="Arial" w:hAnsi="Arial" w:cs="Arial"/>
                <w:sz w:val="20"/>
                <w:szCs w:val="20"/>
              </w:rPr>
              <w:t>7.4</w:t>
            </w:r>
            <w:r w:rsidRPr="006D550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54" w:type="dxa"/>
          </w:tcPr>
          <w:p w:rsidR="005D7FD3" w:rsidRPr="006D550E" w:rsidRDefault="005D7FD3" w:rsidP="00946D95">
            <w:pPr>
              <w:rPr>
                <w:rFonts w:ascii="Arial" w:hAnsi="Arial" w:cs="Arial"/>
                <w:sz w:val="20"/>
                <w:szCs w:val="20"/>
              </w:rPr>
            </w:pPr>
            <w:r w:rsidRPr="006D550E">
              <w:rPr>
                <w:rFonts w:ascii="Arial" w:hAnsi="Arial" w:cs="Arial"/>
                <w:sz w:val="20"/>
                <w:szCs w:val="20"/>
              </w:rPr>
              <w:t>8.1±</w:t>
            </w:r>
            <w:r>
              <w:rPr>
                <w:rFonts w:ascii="Arial" w:hAnsi="Arial" w:cs="Arial"/>
                <w:sz w:val="20"/>
                <w:szCs w:val="20"/>
              </w:rPr>
              <w:t>2.0</w:t>
            </w:r>
            <w:r w:rsidRPr="006D550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5D7FD3" w:rsidRDefault="005D7FD3" w:rsidP="005D7FD3">
      <w:pPr>
        <w:spacing w:line="480" w:lineRule="auto"/>
        <w:jc w:val="left"/>
      </w:pPr>
    </w:p>
    <w:p w:rsidR="00777790" w:rsidRDefault="00777790">
      <w:bookmarkStart w:id="0" w:name="_GoBack"/>
      <w:bookmarkEnd w:id="0"/>
    </w:p>
    <w:sectPr w:rsidR="0077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D3"/>
    <w:rsid w:val="005D7FD3"/>
    <w:rsid w:val="0077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0B4AC-493F-4676-A7BA-C1A2BCD0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D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Goller</dc:creator>
  <cp:keywords/>
  <dc:description/>
  <cp:lastModifiedBy>Franz Goller</cp:lastModifiedBy>
  <cp:revision>1</cp:revision>
  <dcterms:created xsi:type="dcterms:W3CDTF">2017-10-10T15:37:00Z</dcterms:created>
  <dcterms:modified xsi:type="dcterms:W3CDTF">2017-10-10T15:37:00Z</dcterms:modified>
</cp:coreProperties>
</file>