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5" w:rsidRPr="00B83192" w:rsidRDefault="006D7FC5" w:rsidP="006D7FC5">
      <w:pPr>
        <w:spacing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S3: </w:t>
      </w:r>
      <w:r w:rsidRPr="00B83192">
        <w:rPr>
          <w:rFonts w:ascii="Times New Roman" w:hAnsi="Times New Roman" w:cs="Times New Roman"/>
        </w:rPr>
        <w:t>Phismun</w:t>
      </w:r>
      <w:r>
        <w:rPr>
          <w:rFonts w:ascii="Times New Roman" w:hAnsi="Times New Roman" w:cs="Times New Roman" w:hint="eastAsia"/>
        </w:rPr>
        <w:t>NLML9-1</w:t>
      </w:r>
      <w:r w:rsidRPr="00B83192">
        <w:rPr>
          <w:rFonts w:ascii="Times New Roman" w:hAnsi="Times New Roman" w:cs="Times New Roman"/>
        </w:rPr>
        <w:t xml:space="preserve"> genome sequence annotations.</w:t>
      </w:r>
    </w:p>
    <w:tbl>
      <w:tblPr>
        <w:tblW w:w="8691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2693"/>
        <w:gridCol w:w="3969"/>
        <w:gridCol w:w="1134"/>
      </w:tblGrid>
      <w:tr w:rsidR="006D7FC5" w:rsidRPr="006D7FC5" w:rsidTr="00AD4BBB">
        <w:trPr>
          <w:trHeight w:val="309"/>
          <w:tblCellSpacing w:w="7" w:type="dxa"/>
        </w:trPr>
        <w:tc>
          <w:tcPr>
            <w:tcW w:w="87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6D7FC5" w:rsidRPr="006D7FC5" w:rsidRDefault="006D7FC5" w:rsidP="00AD4BBB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6D7FC5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ORF</w:t>
            </w:r>
          </w:p>
        </w:tc>
        <w:tc>
          <w:tcPr>
            <w:tcW w:w="267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6D7FC5" w:rsidRPr="006D7FC5" w:rsidRDefault="006D7FC5" w:rsidP="00AD4BBB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6D7FC5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ORF _POSITION</w:t>
            </w:r>
          </w:p>
        </w:tc>
        <w:tc>
          <w:tcPr>
            <w:tcW w:w="39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6D7FC5" w:rsidRPr="006D7FC5" w:rsidRDefault="006D7FC5" w:rsidP="00AD4BBB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6D7FC5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BLAST_HIT</w:t>
            </w:r>
          </w:p>
        </w:tc>
        <w:tc>
          <w:tcPr>
            <w:tcW w:w="11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6D7FC5" w:rsidRPr="006D7FC5" w:rsidRDefault="006D7FC5" w:rsidP="00AD4BBB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6D7FC5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E-VALUE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11536..15165 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 xml:space="preserve">DNA-directed RNA polymerase II subunit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2e-59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15292..15675 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 xml:space="preserve">DNA binding protein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1e-76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15808..16749 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ABC transporter ATP-binding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1e-175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16883..17716 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ABC transporter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3e-153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17746..17764 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attL    GCTTTTACGCTTATAGAAA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6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complement(17784..19226)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phage integrase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7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complement(19358..19879)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phage protein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4e-32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8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complement(19936..20316)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gp3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7e-30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9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complement(20309..20671)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peptidase S24-like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1e-22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10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20854..21060 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helix-turn-helix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2e-19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11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21162..21302 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1e-05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12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21316..21453 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phage protein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3e-11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13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21465..22781 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9e-167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14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22801..23883 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5e-108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15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23925..24350 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4e-40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16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24353..25084 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1e-73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17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25106..25681 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8e-31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18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25681..27264 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DEAD box family helicase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19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27268..28137 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DNA methylase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6e-69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20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28147..30402 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DNA primase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21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30827..31069 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22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31050..31274 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23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31249..31494 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8e-31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24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31515..31925 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rus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1e-34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25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31922..32143 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2e-06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26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32143..33072 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5e-12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ORF 27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33075..33503 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28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33516..33929 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transcriptional activator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1e-27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29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34185..34676 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HNH endonuclease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5e-39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30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34900..35361 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terminase small subunit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5e-67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31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35573..37282 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large subunit of the terminase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32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37323..37460 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head-tail joining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6e-07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33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37478..38632 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portal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6e-159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34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38619..39320 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scaffolding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4e-82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35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39320..40531 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major head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9e-136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36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40551..40877 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DNA packaging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7e-24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37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40870..41217 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head-tail joining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7e-22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38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41219..41638 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2e-35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39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41622..41993 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2e-22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40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41999..42664 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major tail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4e-45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41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42724..43107 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2e-06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42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43131..43295 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4e-08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43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43307..48340 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44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48356..49885 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6e-61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45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49882..52041 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tail-host specificity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5e-61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46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52042..53847 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minor structural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47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53871..54374 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4e-83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48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54416..54664 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4e-36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49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54661..55128 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holin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4e-71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50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55144..55965 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endolysin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1e-149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51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55965..56480 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putative endolysin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1e-88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52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complement(56623..57054)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2e-38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53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complement(57070..57492)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2e-61 </w:t>
            </w:r>
          </w:p>
        </w:tc>
      </w:tr>
      <w:tr w:rsidR="006D7FC5" w:rsidRPr="006D7FC5" w:rsidTr="00AD4BBB">
        <w:trPr>
          <w:tblCellSpacing w:w="7" w:type="dxa"/>
        </w:trPr>
        <w:tc>
          <w:tcPr>
            <w:tcW w:w="874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54</w:t>
            </w:r>
          </w:p>
        </w:tc>
        <w:tc>
          <w:tcPr>
            <w:tcW w:w="267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57876..57894 </w:t>
            </w:r>
          </w:p>
        </w:tc>
        <w:tc>
          <w:tcPr>
            <w:tcW w:w="3955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attR    GCTTTTACGCTTATAGAAA </w:t>
            </w:r>
          </w:p>
        </w:tc>
        <w:tc>
          <w:tcPr>
            <w:tcW w:w="1113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6D7FC5" w:rsidRPr="006D7FC5" w:rsidRDefault="006D7FC5" w:rsidP="00AD4BB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D7FC5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</w:tbl>
    <w:p w:rsidR="006D7FC5" w:rsidRPr="006D7FC5" w:rsidRDefault="006D7FC5" w:rsidP="006D7FC5">
      <w:pPr>
        <w:spacing w:line="220" w:lineRule="atLeast"/>
        <w:rPr>
          <w:rFonts w:ascii="Times New Roman" w:hAnsi="Times New Roman" w:cs="Times New Roman"/>
        </w:rPr>
      </w:pPr>
      <w:r w:rsidRPr="006D7FC5">
        <w:rPr>
          <w:rFonts w:ascii="Times New Roman" w:hAnsi="Times New Roman" w:cs="Times New Roman"/>
          <w:color w:val="000000"/>
          <w:sz w:val="21"/>
          <w:szCs w:val="21"/>
        </w:rPr>
        <w:t>ORF,</w:t>
      </w:r>
      <w:r w:rsidRPr="006D7FC5">
        <w:rPr>
          <w:rFonts w:ascii="Times New Roman" w:hAnsi="Times New Roman" w:cs="Times New Roman"/>
        </w:rPr>
        <w:t xml:space="preserve"> </w:t>
      </w:r>
      <w:r w:rsidRPr="006D7FC5">
        <w:rPr>
          <w:rFonts w:ascii="Times New Roman" w:hAnsi="Times New Roman" w:cs="Times New Roman"/>
          <w:color w:val="000000"/>
          <w:sz w:val="21"/>
          <w:szCs w:val="21"/>
        </w:rPr>
        <w:t>open reading frame.</w:t>
      </w:r>
    </w:p>
    <w:p w:rsidR="006D7FC5" w:rsidRPr="006D7FC5" w:rsidRDefault="006D7FC5" w:rsidP="00D31D50">
      <w:pPr>
        <w:spacing w:line="220" w:lineRule="atLeast"/>
        <w:rPr>
          <w:rFonts w:ascii="Times New Roman" w:hAnsi="Times New Roman" w:cs="Times New Roman"/>
        </w:rPr>
      </w:pPr>
    </w:p>
    <w:sectPr w:rsidR="006D7FC5" w:rsidRPr="006D7FC5" w:rsidSect="008C7A78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7E" w:rsidRDefault="00E64F7E" w:rsidP="001609A1">
      <w:pPr>
        <w:spacing w:after="0"/>
      </w:pPr>
      <w:r>
        <w:separator/>
      </w:r>
    </w:p>
  </w:endnote>
  <w:endnote w:type="continuationSeparator" w:id="0">
    <w:p w:rsidR="00E64F7E" w:rsidRDefault="00E64F7E" w:rsidP="001609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7E" w:rsidRDefault="00E64F7E" w:rsidP="001609A1">
      <w:pPr>
        <w:spacing w:after="0"/>
      </w:pPr>
      <w:r>
        <w:separator/>
      </w:r>
    </w:p>
  </w:footnote>
  <w:footnote w:type="continuationSeparator" w:id="0">
    <w:p w:rsidR="00E64F7E" w:rsidRDefault="00E64F7E" w:rsidP="001609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8E3"/>
    <w:rsid w:val="000644A9"/>
    <w:rsid w:val="0007004A"/>
    <w:rsid w:val="000C62D9"/>
    <w:rsid w:val="001609A1"/>
    <w:rsid w:val="002C5012"/>
    <w:rsid w:val="00323B43"/>
    <w:rsid w:val="003348F4"/>
    <w:rsid w:val="003D37D8"/>
    <w:rsid w:val="00426133"/>
    <w:rsid w:val="004358AB"/>
    <w:rsid w:val="00501A6B"/>
    <w:rsid w:val="005E0346"/>
    <w:rsid w:val="005E0531"/>
    <w:rsid w:val="006416BF"/>
    <w:rsid w:val="00670D72"/>
    <w:rsid w:val="006732BA"/>
    <w:rsid w:val="006D7FC5"/>
    <w:rsid w:val="007662BD"/>
    <w:rsid w:val="00802DC1"/>
    <w:rsid w:val="00872241"/>
    <w:rsid w:val="008B7726"/>
    <w:rsid w:val="008C7A78"/>
    <w:rsid w:val="00A42497"/>
    <w:rsid w:val="00A659D4"/>
    <w:rsid w:val="00AA2291"/>
    <w:rsid w:val="00BA650B"/>
    <w:rsid w:val="00BB44B3"/>
    <w:rsid w:val="00C42C07"/>
    <w:rsid w:val="00D31D50"/>
    <w:rsid w:val="00DE7287"/>
    <w:rsid w:val="00E64F7E"/>
    <w:rsid w:val="00ED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9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9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9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9A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60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0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20</cp:revision>
  <dcterms:created xsi:type="dcterms:W3CDTF">2008-09-11T17:20:00Z</dcterms:created>
  <dcterms:modified xsi:type="dcterms:W3CDTF">2016-11-17T10:48:00Z</dcterms:modified>
</cp:coreProperties>
</file>