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DC272D" w:rsidRDefault="00361387" w:rsidP="00D31D50">
      <w:pPr>
        <w:spacing w:line="220" w:lineRule="atLeast"/>
        <w:rPr>
          <w:rFonts w:ascii="Times New Roman" w:hAnsi="Times New Roman" w:cs="Times New Roman"/>
        </w:rPr>
      </w:pPr>
      <w:r w:rsidRPr="00DC272D">
        <w:rPr>
          <w:rFonts w:ascii="Times New Roman" w:hAnsi="Times New Roman" w:cs="Times New Roman"/>
        </w:rPr>
        <w:t xml:space="preserve">Table S6. </w:t>
      </w:r>
      <w:r w:rsidR="00885411" w:rsidRPr="00DC272D">
        <w:rPr>
          <w:rFonts w:ascii="Times New Roman" w:hAnsi="Times New Roman" w:cs="Times New Roman"/>
        </w:rPr>
        <w:t>F</w:t>
      </w:r>
      <w:r w:rsidRPr="00DC272D">
        <w:rPr>
          <w:rFonts w:ascii="Times New Roman" w:hAnsi="Times New Roman" w:cs="Times New Roman"/>
        </w:rPr>
        <w:t xml:space="preserve">unction modules </w:t>
      </w:r>
      <w:r w:rsidR="00885411" w:rsidRPr="00DC272D">
        <w:rPr>
          <w:rFonts w:ascii="Times New Roman" w:hAnsi="Times New Roman" w:cs="Times New Roman"/>
        </w:rPr>
        <w:t>and</w:t>
      </w:r>
      <w:r w:rsidRPr="00DC272D">
        <w:rPr>
          <w:rFonts w:ascii="Times New Roman" w:hAnsi="Times New Roman" w:cs="Times New Roman"/>
        </w:rPr>
        <w:t xml:space="preserve"> conserved ORFs.</w:t>
      </w:r>
    </w:p>
    <w:tbl>
      <w:tblPr>
        <w:tblStyle w:val="a6"/>
        <w:tblW w:w="8789" w:type="dxa"/>
        <w:tblInd w:w="-318" w:type="dxa"/>
        <w:tblLook w:val="04A0"/>
      </w:tblPr>
      <w:tblGrid>
        <w:gridCol w:w="1844"/>
        <w:gridCol w:w="3402"/>
        <w:gridCol w:w="3543"/>
      </w:tblGrid>
      <w:tr w:rsidR="00DC272D" w:rsidRPr="00DC272D" w:rsidTr="00E41BF2">
        <w:trPr>
          <w:cnfStyle w:val="100000000000"/>
        </w:trPr>
        <w:tc>
          <w:tcPr>
            <w:cnfStyle w:val="001000000000"/>
            <w:tcW w:w="1844" w:type="dxa"/>
          </w:tcPr>
          <w:p w:rsidR="00DC272D" w:rsidRPr="00DC272D" w:rsidRDefault="00E41BF2" w:rsidP="00D31D50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 w:rsidR="00DC272D">
              <w:rPr>
                <w:rFonts w:ascii="Times New Roman" w:hAnsi="Times New Roman" w:cs="Times New Roman" w:hint="eastAsia"/>
              </w:rPr>
              <w:t>rophages</w:t>
            </w:r>
          </w:p>
        </w:tc>
        <w:tc>
          <w:tcPr>
            <w:tcW w:w="3402" w:type="dxa"/>
          </w:tcPr>
          <w:p w:rsidR="00DC272D" w:rsidRPr="00DC272D" w:rsidRDefault="00DC272D" w:rsidP="00D31D50">
            <w:pPr>
              <w:spacing w:line="220" w:lineRule="atLeast"/>
              <w:cnfStyle w:val="100000000000"/>
              <w:rPr>
                <w:rFonts w:ascii="Times New Roman" w:hAnsi="Times New Roman" w:cs="Times New Roman"/>
              </w:rPr>
            </w:pPr>
            <w:r w:rsidRPr="00DC272D">
              <w:rPr>
                <w:rFonts w:ascii="Times New Roman" w:hAnsi="Times New Roman" w:cs="Times New Roman"/>
              </w:rPr>
              <w:t>ORFs</w:t>
            </w:r>
          </w:p>
        </w:tc>
        <w:tc>
          <w:tcPr>
            <w:tcW w:w="3543" w:type="dxa"/>
          </w:tcPr>
          <w:p w:rsidR="00DC272D" w:rsidRPr="00DC272D" w:rsidRDefault="00DC272D" w:rsidP="00885411">
            <w:pPr>
              <w:ind w:left="105"/>
              <w:cnfStyle w:val="100000000000"/>
              <w:rPr>
                <w:rFonts w:ascii="Times New Roman" w:hAnsi="Times New Roman" w:cs="Times New Roman"/>
              </w:rPr>
            </w:pPr>
            <w:r w:rsidRPr="00DC272D">
              <w:rPr>
                <w:rFonts w:ascii="Times New Roman" w:hAnsi="Times New Roman" w:cs="Times New Roman"/>
              </w:rPr>
              <w:t>Function modules</w:t>
            </w:r>
          </w:p>
        </w:tc>
      </w:tr>
      <w:tr w:rsidR="00E41BF2" w:rsidRPr="00DC272D" w:rsidTr="00E41BF2">
        <w:trPr>
          <w:cnfStyle w:val="000000100000"/>
          <w:trHeight w:val="1262"/>
        </w:trPr>
        <w:tc>
          <w:tcPr>
            <w:cnfStyle w:val="001000000000"/>
            <w:tcW w:w="1844" w:type="dxa"/>
            <w:shd w:val="clear" w:color="auto" w:fill="F2F2F2" w:themeFill="background1" w:themeFillShade="F2"/>
          </w:tcPr>
          <w:p w:rsidR="00DC272D" w:rsidRPr="00DC272D" w:rsidRDefault="00DC272D" w:rsidP="00D31D50">
            <w:pPr>
              <w:spacing w:line="220" w:lineRule="atLeast"/>
              <w:rPr>
                <w:rFonts w:ascii="Times New Roman" w:hAnsi="Times New Roman" w:cs="Times New Roman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M102AD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DC272D" w:rsidRPr="00DC272D" w:rsidRDefault="00DC272D" w:rsidP="00DC272D">
            <w:pPr>
              <w:adjustRightInd/>
              <w:snapToGrid/>
              <w:spacing w:line="220" w:lineRule="atLeas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ORF12: putative tape measure protein</w:t>
            </w:r>
          </w:p>
          <w:p w:rsidR="00DC272D" w:rsidRPr="00DC272D" w:rsidRDefault="00DC272D" w:rsidP="00DC272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ORF13:putative tail protein</w:t>
            </w:r>
          </w:p>
          <w:p w:rsidR="00DC272D" w:rsidRPr="00DC272D" w:rsidRDefault="00DC272D" w:rsidP="00DC272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ORF14:putative receptor-binding protein</w:t>
            </w:r>
          </w:p>
          <w:p w:rsidR="00DC272D" w:rsidRPr="00DC272D" w:rsidRDefault="00DC272D" w:rsidP="00DC272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ORF15:putative minor structural protein</w:t>
            </w:r>
          </w:p>
          <w:p w:rsidR="00DC272D" w:rsidRPr="00DC272D" w:rsidRDefault="00DC272D" w:rsidP="00DC272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272D" w:rsidRPr="00DC272D" w:rsidRDefault="00DC272D" w:rsidP="00DC272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ORF16:hypothetical protein</w:t>
            </w:r>
          </w:p>
          <w:p w:rsidR="00DC272D" w:rsidRPr="00DC272D" w:rsidRDefault="00DC272D" w:rsidP="00DC272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ORF17:hypothetical protein</w:t>
            </w:r>
          </w:p>
          <w:p w:rsidR="00DC272D" w:rsidRPr="00DC272D" w:rsidRDefault="00DC272D" w:rsidP="00DC272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272D" w:rsidRPr="00DC272D" w:rsidRDefault="00DC272D" w:rsidP="00DC272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ORF18:putative holin</w:t>
            </w:r>
          </w:p>
          <w:p w:rsidR="00DC272D" w:rsidRPr="00DC272D" w:rsidRDefault="00DC272D" w:rsidP="00DC272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ORF19:putative endolysin</w:t>
            </w:r>
          </w:p>
          <w:p w:rsidR="00DC272D" w:rsidRPr="00DC272D" w:rsidRDefault="00DC272D" w:rsidP="00DC272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ORF20:putative endolysin</w:t>
            </w:r>
          </w:p>
          <w:p w:rsidR="00DC272D" w:rsidRPr="00DC272D" w:rsidRDefault="00DC272D" w:rsidP="00885411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272D" w:rsidRPr="00DC272D" w:rsidRDefault="00DC272D" w:rsidP="00D31D50">
            <w:pPr>
              <w:spacing w:line="220" w:lineRule="atLeast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DC272D" w:rsidRDefault="00DC272D" w:rsidP="00D31D50">
            <w:pPr>
              <w:spacing w:line="220" w:lineRule="atLeast"/>
              <w:cnfStyle w:val="000000100000"/>
              <w:rPr>
                <w:rFonts w:ascii="Times New Roman" w:hAnsi="Times New Roman" w:cs="Times New Roman" w:hint="eastAsia"/>
              </w:rPr>
            </w:pPr>
            <w:r w:rsidRPr="00DC272D">
              <w:rPr>
                <w:rFonts w:ascii="Times New Roman" w:hAnsi="Times New Roman" w:cs="Times New Roman"/>
              </w:rPr>
              <w:t>packaging and structural modules</w:t>
            </w:r>
          </w:p>
          <w:p w:rsidR="00DC272D" w:rsidRDefault="00DC272D" w:rsidP="00D31D50">
            <w:pPr>
              <w:spacing w:line="220" w:lineRule="atLeast"/>
              <w:cnfStyle w:val="000000100000"/>
              <w:rPr>
                <w:rFonts w:ascii="Times New Roman" w:hAnsi="Times New Roman" w:cs="Times New Roman" w:hint="eastAsia"/>
              </w:rPr>
            </w:pPr>
          </w:p>
          <w:p w:rsidR="00DC272D" w:rsidRDefault="00DC272D" w:rsidP="00D31D50">
            <w:pPr>
              <w:spacing w:line="220" w:lineRule="atLeast"/>
              <w:cnfStyle w:val="000000100000"/>
              <w:rPr>
                <w:rFonts w:ascii="Times New Roman" w:hAnsi="Times New Roman" w:cs="Times New Roman" w:hint="eastAsia"/>
              </w:rPr>
            </w:pPr>
          </w:p>
          <w:p w:rsidR="00DC272D" w:rsidRDefault="00DC272D" w:rsidP="00D31D50">
            <w:pPr>
              <w:spacing w:line="220" w:lineRule="atLeast"/>
              <w:cnfStyle w:val="000000100000"/>
              <w:rPr>
                <w:rFonts w:ascii="Times New Roman" w:hAnsi="Times New Roman" w:cs="Times New Roman" w:hint="eastAsia"/>
              </w:rPr>
            </w:pPr>
          </w:p>
          <w:p w:rsidR="00E41BF2" w:rsidRDefault="00E41BF2" w:rsidP="00D31D50">
            <w:pPr>
              <w:spacing w:line="220" w:lineRule="atLeast"/>
              <w:cnfStyle w:val="000000100000"/>
              <w:rPr>
                <w:rFonts w:ascii="Times New Roman" w:hAnsi="Times New Roman" w:hint="eastAsia"/>
                <w:sz w:val="21"/>
                <w:szCs w:val="21"/>
              </w:rPr>
            </w:pPr>
          </w:p>
          <w:p w:rsidR="00DC272D" w:rsidRDefault="00DC272D" w:rsidP="00D31D50">
            <w:pPr>
              <w:spacing w:line="220" w:lineRule="atLeast"/>
              <w:cnfStyle w:val="000000100000"/>
              <w:rPr>
                <w:rFonts w:ascii="Times New Roman" w:hAnsi="Times New Roman" w:hint="eastAsia"/>
                <w:sz w:val="21"/>
                <w:szCs w:val="21"/>
              </w:rPr>
            </w:pPr>
            <w:r w:rsidRPr="00A0345C">
              <w:rPr>
                <w:rFonts w:ascii="Times New Roman" w:hAnsi="Times New Roman"/>
                <w:sz w:val="21"/>
                <w:szCs w:val="21"/>
              </w:rPr>
              <w:t>hypothetical protein modules</w:t>
            </w:r>
          </w:p>
          <w:p w:rsidR="00DC272D" w:rsidRDefault="00DC272D" w:rsidP="00D31D50">
            <w:pPr>
              <w:spacing w:line="220" w:lineRule="atLeast"/>
              <w:cnfStyle w:val="000000100000"/>
              <w:rPr>
                <w:rFonts w:ascii="Times New Roman" w:hAnsi="Times New Roman" w:hint="eastAsia"/>
                <w:sz w:val="21"/>
                <w:szCs w:val="21"/>
              </w:rPr>
            </w:pPr>
          </w:p>
          <w:p w:rsidR="00DC272D" w:rsidRDefault="00DC272D" w:rsidP="00D31D50">
            <w:pPr>
              <w:spacing w:line="220" w:lineRule="atLeast"/>
              <w:cnfStyle w:val="000000100000"/>
              <w:rPr>
                <w:rFonts w:ascii="Times New Roman" w:hAnsi="Times New Roman" w:cs="Times New Roman" w:hint="eastAsia"/>
              </w:rPr>
            </w:pPr>
          </w:p>
          <w:p w:rsidR="00DC272D" w:rsidRPr="00DC272D" w:rsidRDefault="00DC272D" w:rsidP="00D31D50">
            <w:pPr>
              <w:spacing w:line="220" w:lineRule="atLeast"/>
              <w:cnfStyle w:val="000000100000"/>
              <w:rPr>
                <w:rFonts w:ascii="Times New Roman" w:hAnsi="Times New Roman" w:cs="Times New Roman"/>
              </w:rPr>
            </w:pPr>
            <w:r w:rsidRPr="00A0345C">
              <w:rPr>
                <w:rFonts w:ascii="Times New Roman" w:hAnsi="Times New Roman"/>
                <w:sz w:val="21"/>
                <w:szCs w:val="21"/>
              </w:rPr>
              <w:t>host lysis modules</w:t>
            </w:r>
          </w:p>
        </w:tc>
      </w:tr>
      <w:tr w:rsidR="00DC272D" w:rsidRPr="00DC272D" w:rsidTr="00E41BF2">
        <w:tc>
          <w:tcPr>
            <w:cnfStyle w:val="001000000000"/>
            <w:tcW w:w="1844" w:type="dxa"/>
            <w:shd w:val="clear" w:color="auto" w:fill="BFBFBF" w:themeFill="background1" w:themeFillShade="BF"/>
          </w:tcPr>
          <w:p w:rsidR="00DC272D" w:rsidRPr="00DC272D" w:rsidRDefault="00DC272D" w:rsidP="00D31D50">
            <w:pPr>
              <w:spacing w:line="220" w:lineRule="atLeast"/>
              <w:rPr>
                <w:rFonts w:ascii="Times New Roman" w:hAnsi="Times New Roman" w:cs="Times New Roman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Phismun24-1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DC272D" w:rsidRPr="00DC272D" w:rsidRDefault="00DC272D" w:rsidP="00DC272D">
            <w:pPr>
              <w:adjustRightInd/>
              <w:snapToGrid/>
              <w:spacing w:line="220" w:lineRule="atLeast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ORF28:</w:t>
            </w:r>
            <w:r w:rsidRPr="00DC272D">
              <w:rPr>
                <w:rFonts w:ascii="Times New Roman" w:hAnsi="Times New Roman" w:cs="Times New Roman"/>
              </w:rPr>
              <w:t xml:space="preserve"> </w:t>
            </w: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putative tail component protein</w:t>
            </w:r>
          </w:p>
          <w:p w:rsidR="00DC272D" w:rsidRPr="00DC272D" w:rsidRDefault="00DC272D" w:rsidP="00DC272D">
            <w:pPr>
              <w:adjustRightInd/>
              <w:snapToGrid/>
              <w:spacing w:line="220" w:lineRule="atLeast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ORF29:putative tail component protein</w:t>
            </w:r>
          </w:p>
          <w:p w:rsidR="00DC272D" w:rsidRPr="00DC272D" w:rsidRDefault="00DC272D" w:rsidP="00DC272D">
            <w:pPr>
              <w:adjustRightInd/>
              <w:snapToGrid/>
              <w:spacing w:line="220" w:lineRule="atLeast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 xml:space="preserve">ORF30:tail-host specificity protein </w:t>
            </w:r>
          </w:p>
          <w:p w:rsidR="00DC272D" w:rsidRPr="00DC272D" w:rsidRDefault="00DC272D" w:rsidP="00DC272D">
            <w:pPr>
              <w:adjustRightInd/>
              <w:snapToGrid/>
              <w:spacing w:line="220" w:lineRule="atLeast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ORF31:tail protein</w:t>
            </w:r>
          </w:p>
          <w:p w:rsidR="00DC272D" w:rsidRPr="00DC272D" w:rsidRDefault="00DC272D" w:rsidP="00DC272D">
            <w:pPr>
              <w:adjustRightInd/>
              <w:snapToGrid/>
              <w:spacing w:line="220" w:lineRule="atLeast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272D" w:rsidRPr="00DC272D" w:rsidRDefault="00DC272D" w:rsidP="00DC272D">
            <w:pPr>
              <w:adjustRightInd/>
              <w:snapToGrid/>
              <w:spacing w:line="220" w:lineRule="atLeast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ORF32:hypothetical protein</w:t>
            </w:r>
          </w:p>
          <w:p w:rsidR="00DC272D" w:rsidRPr="00DC272D" w:rsidRDefault="00DC272D" w:rsidP="00DC272D">
            <w:pPr>
              <w:adjustRightInd/>
              <w:snapToGrid/>
              <w:spacing w:line="220" w:lineRule="atLeast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ORF33:hypothetical protein</w:t>
            </w:r>
          </w:p>
          <w:p w:rsidR="00DC272D" w:rsidRPr="00DC272D" w:rsidRDefault="00DC272D" w:rsidP="00DC272D">
            <w:pPr>
              <w:adjustRightInd/>
              <w:snapToGrid/>
              <w:spacing w:line="220" w:lineRule="atLeast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272D" w:rsidRPr="00DC272D" w:rsidRDefault="00DC272D" w:rsidP="00DC272D">
            <w:pPr>
              <w:adjustRightInd/>
              <w:snapToGrid/>
              <w:spacing w:line="220" w:lineRule="atLeast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ORF34:putative holin</w:t>
            </w:r>
          </w:p>
          <w:p w:rsidR="00DC272D" w:rsidRPr="00DC272D" w:rsidRDefault="00DC272D" w:rsidP="00DC272D">
            <w:pPr>
              <w:adjustRightInd/>
              <w:snapToGrid/>
              <w:spacing w:line="220" w:lineRule="atLeast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ORF35:putative endolysin</w:t>
            </w:r>
          </w:p>
          <w:p w:rsidR="00DC272D" w:rsidRPr="00DC272D" w:rsidRDefault="00DC272D" w:rsidP="00DC272D">
            <w:pPr>
              <w:adjustRightInd/>
              <w:snapToGrid/>
              <w:spacing w:line="220" w:lineRule="atLeast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ORF36:putative endolysin</w:t>
            </w:r>
          </w:p>
          <w:p w:rsidR="00DC272D" w:rsidRPr="00DC272D" w:rsidRDefault="00DC272D" w:rsidP="00D31D50">
            <w:pPr>
              <w:spacing w:line="220" w:lineRule="atLeast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DC272D" w:rsidRDefault="00DC272D" w:rsidP="00DC272D">
            <w:pPr>
              <w:spacing w:line="220" w:lineRule="atLeast"/>
              <w:cnfStyle w:val="000000000000"/>
              <w:rPr>
                <w:rFonts w:ascii="Times New Roman" w:hAnsi="Times New Roman" w:cs="Times New Roman" w:hint="eastAsia"/>
              </w:rPr>
            </w:pPr>
            <w:r w:rsidRPr="00DC272D">
              <w:rPr>
                <w:rFonts w:ascii="Times New Roman" w:hAnsi="Times New Roman" w:cs="Times New Roman"/>
              </w:rPr>
              <w:t>packaging and structural modules</w:t>
            </w:r>
          </w:p>
          <w:p w:rsidR="00DC272D" w:rsidRDefault="00DC272D" w:rsidP="00D31D50">
            <w:pPr>
              <w:spacing w:line="220" w:lineRule="atLeast"/>
              <w:cnfStyle w:val="000000000000"/>
              <w:rPr>
                <w:rFonts w:ascii="Times New Roman" w:hAnsi="Times New Roman" w:cs="Times New Roman" w:hint="eastAsia"/>
              </w:rPr>
            </w:pPr>
          </w:p>
          <w:p w:rsidR="00DC272D" w:rsidRDefault="00DC272D" w:rsidP="00D31D50">
            <w:pPr>
              <w:spacing w:line="220" w:lineRule="atLeast"/>
              <w:cnfStyle w:val="000000000000"/>
              <w:rPr>
                <w:rFonts w:ascii="Times New Roman" w:hAnsi="Times New Roman" w:cs="Times New Roman" w:hint="eastAsia"/>
              </w:rPr>
            </w:pPr>
          </w:p>
          <w:p w:rsidR="00DC272D" w:rsidRDefault="00DC272D" w:rsidP="00D31D50">
            <w:pPr>
              <w:spacing w:line="220" w:lineRule="atLeast"/>
              <w:cnfStyle w:val="000000000000"/>
              <w:rPr>
                <w:rFonts w:ascii="Times New Roman" w:hAnsi="Times New Roman" w:cs="Times New Roman" w:hint="eastAsia"/>
              </w:rPr>
            </w:pPr>
          </w:p>
          <w:p w:rsidR="00DC272D" w:rsidRDefault="00DC272D" w:rsidP="00D31D50">
            <w:pPr>
              <w:spacing w:line="220" w:lineRule="atLeast"/>
              <w:cnfStyle w:val="000000000000"/>
              <w:rPr>
                <w:rFonts w:ascii="Times New Roman" w:hAnsi="Times New Roman" w:cs="Times New Roman" w:hint="eastAsia"/>
              </w:rPr>
            </w:pPr>
          </w:p>
          <w:p w:rsidR="00DC272D" w:rsidRDefault="00DC272D" w:rsidP="00DC272D">
            <w:pPr>
              <w:spacing w:line="220" w:lineRule="atLeast"/>
              <w:cnfStyle w:val="000000000000"/>
              <w:rPr>
                <w:rFonts w:ascii="Times New Roman" w:hAnsi="Times New Roman" w:hint="eastAsia"/>
                <w:sz w:val="21"/>
                <w:szCs w:val="21"/>
              </w:rPr>
            </w:pPr>
            <w:r w:rsidRPr="00A0345C">
              <w:rPr>
                <w:rFonts w:ascii="Times New Roman" w:hAnsi="Times New Roman"/>
                <w:sz w:val="21"/>
                <w:szCs w:val="21"/>
              </w:rPr>
              <w:t>hypothetical protein modules</w:t>
            </w:r>
          </w:p>
          <w:p w:rsidR="00DC272D" w:rsidRDefault="00DC272D" w:rsidP="00D31D50">
            <w:pPr>
              <w:spacing w:line="220" w:lineRule="atLeast"/>
              <w:cnfStyle w:val="000000000000"/>
              <w:rPr>
                <w:rFonts w:ascii="Times New Roman" w:hAnsi="Times New Roman" w:cs="Times New Roman" w:hint="eastAsia"/>
              </w:rPr>
            </w:pPr>
          </w:p>
          <w:p w:rsidR="00DC272D" w:rsidRDefault="00DC272D" w:rsidP="00D31D50">
            <w:pPr>
              <w:spacing w:line="220" w:lineRule="atLeast"/>
              <w:cnfStyle w:val="000000000000"/>
              <w:rPr>
                <w:rFonts w:ascii="Times New Roman" w:hAnsi="Times New Roman" w:cs="Times New Roman" w:hint="eastAsia"/>
              </w:rPr>
            </w:pPr>
          </w:p>
          <w:p w:rsidR="00DC272D" w:rsidRDefault="00DC272D" w:rsidP="00D31D50">
            <w:pPr>
              <w:spacing w:line="220" w:lineRule="atLeast"/>
              <w:cnfStyle w:val="000000000000"/>
              <w:rPr>
                <w:rFonts w:ascii="Times New Roman" w:hAnsi="Times New Roman" w:cs="Times New Roman" w:hint="eastAsia"/>
              </w:rPr>
            </w:pPr>
            <w:r w:rsidRPr="00A0345C">
              <w:rPr>
                <w:rFonts w:ascii="Times New Roman" w:hAnsi="Times New Roman"/>
                <w:sz w:val="21"/>
                <w:szCs w:val="21"/>
              </w:rPr>
              <w:t>host lysis modules</w:t>
            </w:r>
          </w:p>
          <w:p w:rsidR="00DC272D" w:rsidRPr="00DC272D" w:rsidRDefault="00DC272D" w:rsidP="00D31D50">
            <w:pPr>
              <w:spacing w:line="220" w:lineRule="atLeast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E41BF2" w:rsidRPr="00DC272D" w:rsidTr="00E41BF2">
        <w:trPr>
          <w:cnfStyle w:val="000000100000"/>
        </w:trPr>
        <w:tc>
          <w:tcPr>
            <w:cnfStyle w:val="001000000000"/>
            <w:tcW w:w="1844" w:type="dxa"/>
            <w:shd w:val="clear" w:color="auto" w:fill="D9D9D9" w:themeFill="background1" w:themeFillShade="D9"/>
          </w:tcPr>
          <w:p w:rsidR="00DC272D" w:rsidRPr="00DC272D" w:rsidRDefault="00DC272D" w:rsidP="00D31D50">
            <w:pPr>
              <w:spacing w:line="220" w:lineRule="atLeast"/>
              <w:rPr>
                <w:rFonts w:ascii="Times New Roman" w:hAnsi="Times New Roman" w:cs="Times New Roman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PhismunNLML9-1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C272D" w:rsidRPr="00DC272D" w:rsidRDefault="00DC272D" w:rsidP="00DC272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ORF43:putative tail component protein</w:t>
            </w:r>
          </w:p>
          <w:p w:rsidR="00DC272D" w:rsidRPr="00DC272D" w:rsidRDefault="00DC272D" w:rsidP="00DC272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ORF44:putative tail component protein</w:t>
            </w:r>
          </w:p>
          <w:p w:rsidR="00DC272D" w:rsidRPr="00DC272D" w:rsidRDefault="00DC272D" w:rsidP="00DC272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ORF45:tail-host specificity protein</w:t>
            </w:r>
          </w:p>
          <w:p w:rsidR="00DC272D" w:rsidRPr="00DC272D" w:rsidRDefault="00DC272D" w:rsidP="00DC272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ORF46:</w:t>
            </w:r>
            <w:r w:rsidRPr="00DC272D">
              <w:rPr>
                <w:rFonts w:ascii="Times New Roman" w:hAnsi="Times New Roman" w:cs="Times New Roman"/>
              </w:rPr>
              <w:t xml:space="preserve"> </w:t>
            </w: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tail protein</w:t>
            </w:r>
          </w:p>
          <w:p w:rsidR="00DC272D" w:rsidRPr="00DC272D" w:rsidRDefault="00DC272D" w:rsidP="00DC272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272D" w:rsidRPr="00DC272D" w:rsidRDefault="00DC272D" w:rsidP="00DC272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ORF47:hypothetical protein</w:t>
            </w:r>
          </w:p>
          <w:p w:rsidR="00DC272D" w:rsidRPr="00DC272D" w:rsidRDefault="00DC272D" w:rsidP="00DC272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ORF48:hypothetical protein</w:t>
            </w:r>
          </w:p>
          <w:p w:rsidR="00DC272D" w:rsidRPr="00DC272D" w:rsidRDefault="00DC272D" w:rsidP="00DC272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ORF50:</w:t>
            </w:r>
            <w:r w:rsidRPr="00DC272D">
              <w:rPr>
                <w:rFonts w:ascii="Times New Roman" w:hAnsi="Times New Roman" w:cs="Times New Roman"/>
              </w:rPr>
              <w:t xml:space="preserve"> </w:t>
            </w: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hypothetical protein</w:t>
            </w:r>
          </w:p>
          <w:p w:rsidR="00DC272D" w:rsidRPr="00DC272D" w:rsidRDefault="00DC272D" w:rsidP="00DC272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272D" w:rsidRPr="00DC272D" w:rsidRDefault="00DC272D" w:rsidP="00DC272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ORF49:putative holin</w:t>
            </w:r>
          </w:p>
          <w:p w:rsidR="00DC272D" w:rsidRPr="00DC272D" w:rsidRDefault="00DC272D" w:rsidP="00DC272D">
            <w:pPr>
              <w:spacing w:line="220" w:lineRule="atLeast"/>
              <w:cnfStyle w:val="000000100000"/>
              <w:rPr>
                <w:rFonts w:ascii="Times New Roman" w:hAnsi="Times New Roman" w:cs="Times New Roman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ORF51:putative endolysin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DC272D" w:rsidRDefault="00DC272D" w:rsidP="00DC272D">
            <w:pPr>
              <w:spacing w:line="220" w:lineRule="atLeast"/>
              <w:cnfStyle w:val="000000100000"/>
              <w:rPr>
                <w:rFonts w:ascii="Times New Roman" w:hAnsi="Times New Roman" w:cs="Times New Roman" w:hint="eastAsia"/>
              </w:rPr>
            </w:pPr>
            <w:r w:rsidRPr="00DC272D">
              <w:rPr>
                <w:rFonts w:ascii="Times New Roman" w:hAnsi="Times New Roman" w:cs="Times New Roman"/>
              </w:rPr>
              <w:t>packaging and structural modules</w:t>
            </w:r>
          </w:p>
          <w:p w:rsidR="00DC272D" w:rsidRDefault="00DC272D" w:rsidP="00D31D50">
            <w:pPr>
              <w:spacing w:line="220" w:lineRule="atLeast"/>
              <w:cnfStyle w:val="000000100000"/>
              <w:rPr>
                <w:rFonts w:ascii="Times New Roman" w:hAnsi="Times New Roman" w:cs="Times New Roman" w:hint="eastAsia"/>
              </w:rPr>
            </w:pPr>
          </w:p>
          <w:p w:rsidR="00DC272D" w:rsidRDefault="00DC272D" w:rsidP="00D31D50">
            <w:pPr>
              <w:spacing w:line="220" w:lineRule="atLeast"/>
              <w:cnfStyle w:val="000000100000"/>
              <w:rPr>
                <w:rFonts w:ascii="Times New Roman" w:hAnsi="Times New Roman" w:cs="Times New Roman" w:hint="eastAsia"/>
              </w:rPr>
            </w:pPr>
          </w:p>
          <w:p w:rsidR="00DC272D" w:rsidRDefault="00DC272D" w:rsidP="00D31D50">
            <w:pPr>
              <w:spacing w:line="220" w:lineRule="atLeast"/>
              <w:cnfStyle w:val="000000100000"/>
              <w:rPr>
                <w:rFonts w:ascii="Times New Roman" w:hAnsi="Times New Roman" w:cs="Times New Roman" w:hint="eastAsia"/>
              </w:rPr>
            </w:pPr>
          </w:p>
          <w:p w:rsidR="00E41BF2" w:rsidRDefault="00E41BF2" w:rsidP="00DC272D">
            <w:pPr>
              <w:spacing w:line="220" w:lineRule="atLeast"/>
              <w:cnfStyle w:val="000000100000"/>
              <w:rPr>
                <w:rFonts w:ascii="Times New Roman" w:hAnsi="Times New Roman" w:hint="eastAsia"/>
                <w:sz w:val="21"/>
                <w:szCs w:val="21"/>
              </w:rPr>
            </w:pPr>
          </w:p>
          <w:p w:rsidR="00DC272D" w:rsidRDefault="00DC272D" w:rsidP="00DC272D">
            <w:pPr>
              <w:spacing w:line="220" w:lineRule="atLeast"/>
              <w:cnfStyle w:val="000000100000"/>
              <w:rPr>
                <w:rFonts w:ascii="Times New Roman" w:hAnsi="Times New Roman" w:hint="eastAsia"/>
                <w:sz w:val="21"/>
                <w:szCs w:val="21"/>
              </w:rPr>
            </w:pPr>
            <w:r w:rsidRPr="00A0345C">
              <w:rPr>
                <w:rFonts w:ascii="Times New Roman" w:hAnsi="Times New Roman"/>
                <w:sz w:val="21"/>
                <w:szCs w:val="21"/>
              </w:rPr>
              <w:t>hypothetical protein modules</w:t>
            </w:r>
          </w:p>
          <w:p w:rsidR="00DC272D" w:rsidRDefault="00DC272D" w:rsidP="00D31D50">
            <w:pPr>
              <w:spacing w:line="220" w:lineRule="atLeast"/>
              <w:cnfStyle w:val="000000100000"/>
              <w:rPr>
                <w:rFonts w:ascii="Times New Roman" w:hAnsi="Times New Roman" w:cs="Times New Roman" w:hint="eastAsia"/>
              </w:rPr>
            </w:pPr>
          </w:p>
          <w:p w:rsidR="00DC272D" w:rsidRDefault="00DC272D" w:rsidP="00D31D50">
            <w:pPr>
              <w:spacing w:line="220" w:lineRule="atLeast"/>
              <w:cnfStyle w:val="000000100000"/>
              <w:rPr>
                <w:rFonts w:ascii="Times New Roman" w:hAnsi="Times New Roman" w:cs="Times New Roman" w:hint="eastAsia"/>
              </w:rPr>
            </w:pPr>
          </w:p>
          <w:p w:rsidR="00DC272D" w:rsidRDefault="00DC272D" w:rsidP="00D31D50">
            <w:pPr>
              <w:spacing w:line="220" w:lineRule="atLeast"/>
              <w:cnfStyle w:val="000000100000"/>
              <w:rPr>
                <w:rFonts w:ascii="Times New Roman" w:hAnsi="Times New Roman" w:cs="Times New Roman" w:hint="eastAsia"/>
              </w:rPr>
            </w:pPr>
          </w:p>
          <w:p w:rsidR="00DC272D" w:rsidRDefault="00DC272D" w:rsidP="00DC272D">
            <w:pPr>
              <w:spacing w:line="220" w:lineRule="atLeast"/>
              <w:cnfStyle w:val="000000100000"/>
              <w:rPr>
                <w:rFonts w:ascii="Times New Roman" w:hAnsi="Times New Roman" w:cs="Times New Roman" w:hint="eastAsia"/>
              </w:rPr>
            </w:pPr>
            <w:r w:rsidRPr="00A0345C">
              <w:rPr>
                <w:rFonts w:ascii="Times New Roman" w:hAnsi="Times New Roman"/>
                <w:sz w:val="21"/>
                <w:szCs w:val="21"/>
              </w:rPr>
              <w:t>host lysis modules</w:t>
            </w:r>
          </w:p>
          <w:p w:rsidR="00DC272D" w:rsidRDefault="00DC272D" w:rsidP="00D31D50">
            <w:pPr>
              <w:spacing w:line="220" w:lineRule="atLeast"/>
              <w:cnfStyle w:val="000000100000"/>
              <w:rPr>
                <w:rFonts w:ascii="Times New Roman" w:hAnsi="Times New Roman" w:cs="Times New Roman" w:hint="eastAsia"/>
              </w:rPr>
            </w:pPr>
          </w:p>
          <w:p w:rsidR="00DC272D" w:rsidRPr="00DC272D" w:rsidRDefault="00DC272D" w:rsidP="00D31D50">
            <w:pPr>
              <w:spacing w:line="220" w:lineRule="atLeast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DC272D" w:rsidRPr="00DC272D" w:rsidTr="00E41BF2">
        <w:tc>
          <w:tcPr>
            <w:cnfStyle w:val="001000000000"/>
            <w:tcW w:w="1844" w:type="dxa"/>
            <w:shd w:val="clear" w:color="auto" w:fill="BFBFBF" w:themeFill="background1" w:themeFillShade="BF"/>
          </w:tcPr>
          <w:p w:rsidR="00DC272D" w:rsidRPr="00DC272D" w:rsidRDefault="00DC272D" w:rsidP="00D31D50">
            <w:pPr>
              <w:spacing w:line="220" w:lineRule="atLeast"/>
              <w:rPr>
                <w:rFonts w:ascii="Times New Roman" w:hAnsi="Times New Roman" w:cs="Times New Roman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PhismunN66-1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DC272D" w:rsidRPr="00DC272D" w:rsidRDefault="00DC272D" w:rsidP="00DC272D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ORF23:putative tail component protein</w:t>
            </w:r>
          </w:p>
          <w:p w:rsidR="00DC272D" w:rsidRPr="00DC272D" w:rsidRDefault="00DC272D" w:rsidP="00DC272D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ORF24:putative tail protein</w:t>
            </w:r>
          </w:p>
          <w:p w:rsidR="00DC272D" w:rsidRPr="00DC272D" w:rsidRDefault="00DC272D" w:rsidP="00DC272D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ORF25:host specificity protein</w:t>
            </w:r>
          </w:p>
          <w:p w:rsidR="00DC272D" w:rsidRPr="00DC272D" w:rsidRDefault="00DC272D" w:rsidP="00DC272D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ORF26:tail protein</w:t>
            </w:r>
          </w:p>
          <w:p w:rsidR="00DC272D" w:rsidRPr="00DC272D" w:rsidRDefault="00DC272D" w:rsidP="00DC272D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272D" w:rsidRPr="00DC272D" w:rsidRDefault="00DC272D" w:rsidP="00DC272D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ORF27:hypothetical protein</w:t>
            </w:r>
          </w:p>
          <w:p w:rsidR="00DC272D" w:rsidRPr="00DC272D" w:rsidRDefault="00DC272D" w:rsidP="00DC272D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ORF28:hypothetical protein</w:t>
            </w:r>
          </w:p>
          <w:p w:rsidR="00DC272D" w:rsidRPr="00DC272D" w:rsidRDefault="00DC272D" w:rsidP="00DC272D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272D" w:rsidRPr="00DC272D" w:rsidRDefault="00DC272D" w:rsidP="00DC272D">
            <w:pPr>
              <w:spacing w:line="220" w:lineRule="atLeast"/>
              <w:cnfStyle w:val="000000000000"/>
              <w:rPr>
                <w:rFonts w:ascii="Times New Roman" w:hAnsi="Times New Roman" w:cs="Times New Roman"/>
              </w:rPr>
            </w:pPr>
            <w:r w:rsidRPr="00DC272D">
              <w:rPr>
                <w:rFonts w:ascii="Times New Roman" w:hAnsi="Times New Roman" w:cs="Times New Roman"/>
                <w:sz w:val="18"/>
                <w:szCs w:val="18"/>
              </w:rPr>
              <w:t>ORF29:putative holin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DC272D" w:rsidRDefault="00DC272D" w:rsidP="00DC272D">
            <w:pPr>
              <w:spacing w:line="220" w:lineRule="atLeast"/>
              <w:cnfStyle w:val="000000000000"/>
              <w:rPr>
                <w:rFonts w:ascii="Times New Roman" w:hAnsi="Times New Roman" w:cs="Times New Roman" w:hint="eastAsia"/>
              </w:rPr>
            </w:pPr>
            <w:r w:rsidRPr="00DC272D">
              <w:rPr>
                <w:rFonts w:ascii="Times New Roman" w:hAnsi="Times New Roman" w:cs="Times New Roman"/>
              </w:rPr>
              <w:t>packaging and structural modules</w:t>
            </w:r>
          </w:p>
          <w:p w:rsidR="00DC272D" w:rsidRDefault="00DC272D" w:rsidP="00D31D50">
            <w:pPr>
              <w:spacing w:line="220" w:lineRule="atLeast"/>
              <w:cnfStyle w:val="000000000000"/>
              <w:rPr>
                <w:rFonts w:ascii="Times New Roman" w:hAnsi="Times New Roman" w:cs="Times New Roman" w:hint="eastAsia"/>
              </w:rPr>
            </w:pPr>
          </w:p>
          <w:p w:rsidR="00DC272D" w:rsidRDefault="00DC272D" w:rsidP="00D31D50">
            <w:pPr>
              <w:spacing w:line="220" w:lineRule="atLeast"/>
              <w:cnfStyle w:val="000000000000"/>
              <w:rPr>
                <w:rFonts w:ascii="Times New Roman" w:hAnsi="Times New Roman" w:cs="Times New Roman" w:hint="eastAsia"/>
              </w:rPr>
            </w:pPr>
          </w:p>
          <w:p w:rsidR="00DC272D" w:rsidRDefault="00DC272D" w:rsidP="00D31D50">
            <w:pPr>
              <w:spacing w:line="220" w:lineRule="atLeast"/>
              <w:cnfStyle w:val="000000000000"/>
              <w:rPr>
                <w:rFonts w:ascii="Times New Roman" w:hAnsi="Times New Roman" w:cs="Times New Roman" w:hint="eastAsia"/>
              </w:rPr>
            </w:pPr>
          </w:p>
          <w:p w:rsidR="00DC272D" w:rsidRDefault="00DC272D" w:rsidP="00DC272D">
            <w:pPr>
              <w:spacing w:line="220" w:lineRule="atLeast"/>
              <w:cnfStyle w:val="000000000000"/>
              <w:rPr>
                <w:rFonts w:ascii="Times New Roman" w:hAnsi="Times New Roman" w:hint="eastAsia"/>
                <w:sz w:val="21"/>
                <w:szCs w:val="21"/>
              </w:rPr>
            </w:pPr>
            <w:r w:rsidRPr="00A0345C">
              <w:rPr>
                <w:rFonts w:ascii="Times New Roman" w:hAnsi="Times New Roman"/>
                <w:sz w:val="21"/>
                <w:szCs w:val="21"/>
              </w:rPr>
              <w:t>hypothetical protein modules</w:t>
            </w:r>
          </w:p>
          <w:p w:rsidR="00DC272D" w:rsidRDefault="00DC272D" w:rsidP="00D31D50">
            <w:pPr>
              <w:spacing w:line="220" w:lineRule="atLeast"/>
              <w:cnfStyle w:val="000000000000"/>
              <w:rPr>
                <w:rFonts w:ascii="Times New Roman" w:hAnsi="Times New Roman" w:cs="Times New Roman" w:hint="eastAsia"/>
              </w:rPr>
            </w:pPr>
          </w:p>
          <w:p w:rsidR="00DC272D" w:rsidRDefault="00DC272D" w:rsidP="00D31D50">
            <w:pPr>
              <w:spacing w:line="220" w:lineRule="atLeast"/>
              <w:cnfStyle w:val="000000000000"/>
              <w:rPr>
                <w:rFonts w:ascii="Times New Roman" w:hAnsi="Times New Roman" w:cs="Times New Roman" w:hint="eastAsia"/>
              </w:rPr>
            </w:pPr>
          </w:p>
          <w:p w:rsidR="00DC272D" w:rsidRDefault="00DC272D" w:rsidP="00DC272D">
            <w:pPr>
              <w:spacing w:line="220" w:lineRule="atLeast"/>
              <w:cnfStyle w:val="000000000000"/>
              <w:rPr>
                <w:rFonts w:ascii="Times New Roman" w:hAnsi="Times New Roman" w:cs="Times New Roman" w:hint="eastAsia"/>
              </w:rPr>
            </w:pPr>
            <w:r w:rsidRPr="00A0345C">
              <w:rPr>
                <w:rFonts w:ascii="Times New Roman" w:hAnsi="Times New Roman"/>
                <w:sz w:val="21"/>
                <w:szCs w:val="21"/>
              </w:rPr>
              <w:t>host lysis modules</w:t>
            </w:r>
          </w:p>
          <w:p w:rsidR="00DC272D" w:rsidRPr="00DC272D" w:rsidRDefault="00DC272D" w:rsidP="00D31D50">
            <w:pPr>
              <w:spacing w:line="220" w:lineRule="atLeast"/>
              <w:cnfStyle w:val="000000000000"/>
              <w:rPr>
                <w:rFonts w:ascii="Times New Roman" w:hAnsi="Times New Roman" w:cs="Times New Roman"/>
              </w:rPr>
            </w:pPr>
          </w:p>
        </w:tc>
      </w:tr>
    </w:tbl>
    <w:p w:rsidR="00885411" w:rsidRPr="00DC272D" w:rsidRDefault="00885411" w:rsidP="00D31D50">
      <w:pPr>
        <w:spacing w:line="220" w:lineRule="atLeast"/>
        <w:rPr>
          <w:rFonts w:ascii="Times New Roman" w:hAnsi="Times New Roman" w:cs="Times New Roman"/>
        </w:rPr>
      </w:pPr>
    </w:p>
    <w:sectPr w:rsidR="00885411" w:rsidRPr="00DC272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5F9" w:rsidRDefault="00E965F9" w:rsidP="00361387">
      <w:pPr>
        <w:spacing w:after="0"/>
      </w:pPr>
      <w:r>
        <w:separator/>
      </w:r>
    </w:p>
  </w:endnote>
  <w:endnote w:type="continuationSeparator" w:id="0">
    <w:p w:rsidR="00E965F9" w:rsidRDefault="00E965F9" w:rsidP="0036138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5F9" w:rsidRDefault="00E965F9" w:rsidP="00361387">
      <w:pPr>
        <w:spacing w:after="0"/>
      </w:pPr>
      <w:r>
        <w:separator/>
      </w:r>
    </w:p>
  </w:footnote>
  <w:footnote w:type="continuationSeparator" w:id="0">
    <w:p w:rsidR="00E965F9" w:rsidRDefault="00E965F9" w:rsidP="0036138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61387"/>
    <w:rsid w:val="003D37D8"/>
    <w:rsid w:val="00426133"/>
    <w:rsid w:val="004358AB"/>
    <w:rsid w:val="00885411"/>
    <w:rsid w:val="008B7726"/>
    <w:rsid w:val="00A254EF"/>
    <w:rsid w:val="00D31D50"/>
    <w:rsid w:val="00DC272D"/>
    <w:rsid w:val="00E41BF2"/>
    <w:rsid w:val="00E965F9"/>
    <w:rsid w:val="00EB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138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138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138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1387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885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E41B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微软用户</cp:lastModifiedBy>
  <cp:revision>6</cp:revision>
  <dcterms:created xsi:type="dcterms:W3CDTF">2008-09-11T17:20:00Z</dcterms:created>
  <dcterms:modified xsi:type="dcterms:W3CDTF">2017-10-16T06:23:00Z</dcterms:modified>
</cp:coreProperties>
</file>