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F5" w:rsidRDefault="00D972F5" w:rsidP="00D972F5">
      <w:pPr>
        <w:spacing w:line="480" w:lineRule="auto"/>
        <w:jc w:val="both"/>
      </w:pPr>
    </w:p>
    <w:tbl>
      <w:tblPr>
        <w:tblW w:w="8640" w:type="dxa"/>
        <w:tblInd w:w="203" w:type="dxa"/>
        <w:tblBorders>
          <w:top w:val="single" w:sz="8" w:space="0" w:color="00000A"/>
          <w:bottom w:val="single" w:sz="8" w:space="0" w:color="00000A"/>
          <w:insideH w:val="single" w:sz="8" w:space="0" w:color="00000A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977"/>
        <w:gridCol w:w="879"/>
        <w:gridCol w:w="988"/>
        <w:gridCol w:w="1362"/>
        <w:gridCol w:w="990"/>
        <w:gridCol w:w="1080"/>
        <w:gridCol w:w="1350"/>
        <w:gridCol w:w="1014"/>
      </w:tblGrid>
      <w:tr w:rsidR="00D972F5" w:rsidTr="0081100C">
        <w:trPr>
          <w:trHeight w:val="862"/>
        </w:trPr>
        <w:tc>
          <w:tcPr>
            <w:tcW w:w="977" w:type="dxa"/>
            <w:tcBorders>
              <w:top w:val="single" w:sz="8" w:space="0" w:color="00000A"/>
              <w:bottom w:val="single" w:sz="8" w:space="0" w:color="auto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00000A"/>
              <w:bottom w:val="single" w:sz="8" w:space="0" w:color="auto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b/>
                <w:bCs/>
                <w:sz w:val="20"/>
              </w:rPr>
              <w:t>Time-</w:t>
            </w:r>
          </w:p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points</w:t>
            </w:r>
            <w:proofErr w:type="gramEnd"/>
          </w:p>
        </w:tc>
        <w:tc>
          <w:tcPr>
            <w:tcW w:w="988" w:type="dxa"/>
            <w:tcBorders>
              <w:top w:val="single" w:sz="8" w:space="0" w:color="00000A"/>
              <w:bottom w:val="single" w:sz="8" w:space="0" w:color="auto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b/>
                <w:bCs/>
                <w:sz w:val="20"/>
              </w:rPr>
              <w:t>Library prep</w:t>
            </w:r>
          </w:p>
        </w:tc>
        <w:tc>
          <w:tcPr>
            <w:tcW w:w="1362" w:type="dxa"/>
            <w:tcBorders>
              <w:top w:val="single" w:sz="8" w:space="0" w:color="00000A"/>
              <w:bottom w:val="single" w:sz="8" w:space="0" w:color="auto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b/>
                <w:bCs/>
                <w:sz w:val="20"/>
              </w:rPr>
              <w:t>Sequencing platform</w:t>
            </w:r>
          </w:p>
        </w:tc>
        <w:tc>
          <w:tcPr>
            <w:tcW w:w="990" w:type="dxa"/>
            <w:tcBorders>
              <w:top w:val="single" w:sz="8" w:space="0" w:color="00000A"/>
              <w:bottom w:val="single" w:sz="8" w:space="0" w:color="auto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b/>
                <w:bCs/>
                <w:sz w:val="20"/>
              </w:rPr>
              <w:t>Lanes per sample</w:t>
            </w:r>
          </w:p>
        </w:tc>
        <w:tc>
          <w:tcPr>
            <w:tcW w:w="1080" w:type="dxa"/>
            <w:tcBorders>
              <w:top w:val="single" w:sz="8" w:space="0" w:color="00000A"/>
              <w:bottom w:val="single" w:sz="8" w:space="0" w:color="auto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b/>
                <w:bCs/>
                <w:sz w:val="20"/>
              </w:rPr>
              <w:t>Paired-end read length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auto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eastAsiaTheme="majorEastAsia"/>
                <w:b/>
                <w:bCs/>
                <w:color w:val="4F81BD" w:themeColor="accent1"/>
              </w:rPr>
            </w:pPr>
            <w:r>
              <w:rPr>
                <w:b/>
                <w:bCs/>
                <w:sz w:val="20"/>
              </w:rPr>
              <w:t>Raw reads</w:t>
            </w:r>
          </w:p>
        </w:tc>
        <w:tc>
          <w:tcPr>
            <w:tcW w:w="1014" w:type="dxa"/>
            <w:tcBorders>
              <w:top w:val="single" w:sz="8" w:space="0" w:color="00000A"/>
              <w:bottom w:val="single" w:sz="8" w:space="0" w:color="auto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Mbp</w:t>
            </w:r>
            <w:proofErr w:type="spellEnd"/>
          </w:p>
        </w:tc>
      </w:tr>
      <w:tr w:rsidR="00D972F5" w:rsidTr="0081100C">
        <w:trPr>
          <w:trHeight w:val="619"/>
        </w:trPr>
        <w:tc>
          <w:tcPr>
            <w:tcW w:w="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Wombat</w:t>
            </w:r>
          </w:p>
        </w:tc>
        <w:tc>
          <w:tcPr>
            <w:tcW w:w="87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proofErr w:type="spellStart"/>
            <w:r>
              <w:rPr>
                <w:sz w:val="20"/>
              </w:rPr>
              <w:t>Nextera</w:t>
            </w:r>
            <w:proofErr w:type="spellEnd"/>
          </w:p>
        </w:tc>
        <w:tc>
          <w:tcPr>
            <w:tcW w:w="136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proofErr w:type="spellStart"/>
            <w:r>
              <w:rPr>
                <w:sz w:val="20"/>
              </w:rPr>
              <w:t>Illumina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HiSeq</w:t>
            </w:r>
            <w:proofErr w:type="spellEnd"/>
            <w:r>
              <w:rPr>
                <w:sz w:val="20"/>
              </w:rPr>
              <w:t xml:space="preserve"> 1000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1/5 lane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 xml:space="preserve">2x 100 </w:t>
            </w:r>
            <w:proofErr w:type="spellStart"/>
            <w:r>
              <w:rPr>
                <w:sz w:val="20"/>
              </w:rPr>
              <w:t>bp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34,600,000 – 51,600,000</w:t>
            </w:r>
          </w:p>
        </w:tc>
        <w:tc>
          <w:tcPr>
            <w:tcW w:w="10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3460 – 5160</w:t>
            </w:r>
          </w:p>
        </w:tc>
      </w:tr>
      <w:tr w:rsidR="00D972F5" w:rsidTr="0081100C">
        <w:trPr>
          <w:trHeight w:val="558"/>
        </w:trPr>
        <w:tc>
          <w:tcPr>
            <w:tcW w:w="977" w:type="dxa"/>
            <w:vMerge w:val="restart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Koala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proofErr w:type="spellStart"/>
            <w:r>
              <w:rPr>
                <w:sz w:val="20"/>
              </w:rPr>
              <w:t>Nextera</w:t>
            </w:r>
            <w:proofErr w:type="spellEnd"/>
          </w:p>
        </w:tc>
        <w:tc>
          <w:tcPr>
            <w:tcW w:w="1362" w:type="dxa"/>
            <w:vMerge w:val="restart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eastAsiaTheme="majorEastAsia"/>
                <w:b/>
                <w:bCs/>
                <w:color w:val="4F81BD" w:themeColor="accent1"/>
              </w:rPr>
            </w:pPr>
            <w:proofErr w:type="spellStart"/>
            <w:r>
              <w:rPr>
                <w:sz w:val="20"/>
              </w:rPr>
              <w:t>Illumina</w:t>
            </w:r>
            <w:proofErr w:type="spellEnd"/>
          </w:p>
          <w:p w:rsidR="00D972F5" w:rsidRDefault="00D972F5" w:rsidP="0081100C">
            <w:pPr>
              <w:spacing w:line="480" w:lineRule="auto"/>
              <w:jc w:val="center"/>
              <w:rPr>
                <w:rFonts w:eastAsiaTheme="majorEastAsia"/>
                <w:b/>
                <w:bCs/>
                <w:color w:val="4F81BD" w:themeColor="accent1"/>
              </w:rPr>
            </w:pPr>
            <w:proofErr w:type="spellStart"/>
            <w:r>
              <w:rPr>
                <w:sz w:val="20"/>
              </w:rPr>
              <w:t>HiSeq</w:t>
            </w:r>
            <w:proofErr w:type="spellEnd"/>
            <w:r>
              <w:rPr>
                <w:sz w:val="20"/>
              </w:rPr>
              <w:t xml:space="preserve"> 2000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1/3 lane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eastAsiaTheme="majorEastAsi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2x 150</w:t>
            </w:r>
          </w:p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bp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 xml:space="preserve">71,200,000 </w:t>
            </w:r>
            <w:proofErr w:type="gramStart"/>
            <w:r>
              <w:rPr>
                <w:sz w:val="20"/>
              </w:rPr>
              <w:t>–  100,000,000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10,679 – 15,003</w:t>
            </w:r>
          </w:p>
        </w:tc>
      </w:tr>
      <w:tr w:rsidR="00D972F5" w:rsidTr="0081100C">
        <w:trPr>
          <w:trHeight w:val="522"/>
        </w:trPr>
        <w:tc>
          <w:tcPr>
            <w:tcW w:w="977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879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8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proofErr w:type="spellStart"/>
            <w:r>
              <w:rPr>
                <w:sz w:val="20"/>
              </w:rPr>
              <w:t>TruSeq</w:t>
            </w:r>
            <w:proofErr w:type="spellEnd"/>
          </w:p>
        </w:tc>
        <w:tc>
          <w:tcPr>
            <w:tcW w:w="1362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1 lane</w:t>
            </w: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972F5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433,800,000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972F5" w:rsidRPr="006941DB" w:rsidRDefault="00D972F5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vertAlign w:val="subscript"/>
              </w:rPr>
            </w:pPr>
            <w:r>
              <w:rPr>
                <w:sz w:val="20"/>
              </w:rPr>
              <w:t>65,065</w:t>
            </w:r>
          </w:p>
        </w:tc>
      </w:tr>
    </w:tbl>
    <w:p w:rsidR="00D972F5" w:rsidRDefault="00D972F5" w:rsidP="00D972F5">
      <w:pPr>
        <w:spacing w:line="480" w:lineRule="auto"/>
        <w:jc w:val="both"/>
      </w:pPr>
    </w:p>
    <w:p w:rsidR="009F73DB" w:rsidRDefault="009F73DB">
      <w:bookmarkStart w:id="0" w:name="_GoBack"/>
      <w:bookmarkEnd w:id="0"/>
    </w:p>
    <w:sectPr w:rsidR="009F73DB" w:rsidSect="009F73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F5"/>
    <w:rsid w:val="009F73DB"/>
    <w:rsid w:val="00D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5C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F5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F5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Soo</dc:creator>
  <cp:keywords/>
  <dc:description/>
  <cp:lastModifiedBy>Rochelle Soo</cp:lastModifiedBy>
  <cp:revision>1</cp:revision>
  <dcterms:created xsi:type="dcterms:W3CDTF">2017-09-28T04:15:00Z</dcterms:created>
  <dcterms:modified xsi:type="dcterms:W3CDTF">2017-09-28T04:15:00Z</dcterms:modified>
</cp:coreProperties>
</file>