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A3E5" w14:textId="77777777" w:rsidR="00A524CB" w:rsidRDefault="00A524CB" w:rsidP="00A524CB">
      <w:pPr>
        <w:spacing w:line="360" w:lineRule="auto"/>
        <w:jc w:val="center"/>
        <w:rPr>
          <w:b/>
          <w:bCs/>
          <w:color w:val="000000"/>
        </w:rPr>
      </w:pPr>
      <w:r w:rsidRPr="003D273E">
        <w:rPr>
          <w:b/>
          <w:bCs/>
          <w:color w:val="000000"/>
        </w:rPr>
        <w:t>Supplemental Information</w:t>
      </w:r>
      <w:r w:rsidR="00A9673A">
        <w:rPr>
          <w:b/>
          <w:bCs/>
          <w:color w:val="000000"/>
        </w:rPr>
        <w:t xml:space="preserve"> S3</w:t>
      </w:r>
    </w:p>
    <w:p w14:paraId="543B7CDB" w14:textId="77777777" w:rsidR="007B2BA9" w:rsidRDefault="007B2BA9" w:rsidP="00A524CB">
      <w:pPr>
        <w:spacing w:line="360" w:lineRule="auto"/>
        <w:jc w:val="center"/>
        <w:rPr>
          <w:b/>
          <w:bCs/>
          <w:color w:val="000000"/>
        </w:rPr>
      </w:pPr>
    </w:p>
    <w:p w14:paraId="0931B05C" w14:textId="77777777" w:rsidR="007B2BA9" w:rsidRDefault="007B2BA9" w:rsidP="007B2BA9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Supplemental Principal Component Analysis Results</w:t>
      </w:r>
    </w:p>
    <w:p w14:paraId="524761E2" w14:textId="77777777" w:rsidR="0008705B" w:rsidRDefault="0008705B" w:rsidP="007B2BA9">
      <w:pPr>
        <w:rPr>
          <w:rFonts w:eastAsia="Times New Roman"/>
          <w:b/>
          <w:bCs/>
          <w:color w:val="000000"/>
        </w:rPr>
      </w:pPr>
    </w:p>
    <w:p w14:paraId="1782F83D" w14:textId="3199843F" w:rsidR="00734ECB" w:rsidRDefault="00A9673A" w:rsidP="00284CFD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Cs/>
          <w:color w:val="000000"/>
        </w:rPr>
        <w:t xml:space="preserve">Here we present supplemental </w:t>
      </w:r>
      <w:r w:rsidR="00734ECB">
        <w:rPr>
          <w:rFonts w:eastAsia="Times New Roman"/>
          <w:bCs/>
          <w:color w:val="000000"/>
        </w:rPr>
        <w:t>Principal Component Analysis</w:t>
      </w:r>
      <w:r w:rsidR="003E694E">
        <w:rPr>
          <w:rFonts w:eastAsia="Times New Roman"/>
          <w:bCs/>
          <w:color w:val="000000"/>
        </w:rPr>
        <w:t xml:space="preserve"> (PCA) </w:t>
      </w:r>
      <w:r w:rsidR="00734ECB">
        <w:rPr>
          <w:rFonts w:eastAsia="Times New Roman"/>
          <w:bCs/>
          <w:color w:val="000000"/>
        </w:rPr>
        <w:t xml:space="preserve">results, describing </w:t>
      </w:r>
      <w:r w:rsidR="00734ECB">
        <w:rPr>
          <w:rFonts w:eastAsia="Times New Roman"/>
          <w:color w:val="000000"/>
          <w:shd w:val="clear" w:color="auto" w:fill="FFFFFF"/>
        </w:rPr>
        <w:t xml:space="preserve">the variance explained by each major PC (&gt;95% variation) and eigenvalues (Table S6). The loadings of the landmarks on each major PC axis (eigenvectors) are presented in Tables S7 and S8. </w:t>
      </w:r>
    </w:p>
    <w:p w14:paraId="167A0D89" w14:textId="77777777" w:rsidR="00734ECB" w:rsidRDefault="00734ECB">
      <w:pPr>
        <w:rPr>
          <w:rFonts w:eastAsia="Times New Roman"/>
          <w:color w:val="000000"/>
          <w:shd w:val="clear" w:color="auto" w:fill="FFFFFF"/>
        </w:rPr>
      </w:pPr>
    </w:p>
    <w:p w14:paraId="6365FE49" w14:textId="77777777" w:rsidR="00734ECB" w:rsidRDefault="00734ECB">
      <w:pPr>
        <w:rPr>
          <w:lang w:val="en-GB"/>
        </w:rPr>
      </w:pPr>
    </w:p>
    <w:p w14:paraId="5AD9153A" w14:textId="77777777" w:rsidR="0008705B" w:rsidRDefault="0008705B" w:rsidP="0008705B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Table S6</w:t>
      </w:r>
      <w:r>
        <w:rPr>
          <w:b/>
          <w:bCs/>
          <w:color w:val="000000"/>
          <w:shd w:val="clear" w:color="auto" w:fill="FFFFFF"/>
        </w:rPr>
        <w:t>. The eigenvalues, proportion of variance and highest loading landmarks (&lt; -0.2 or &gt; 0.2) for the PCs that represent &gt;95% of the total variance in the cranium and mandible dataset.</w:t>
      </w:r>
    </w:p>
    <w:p w14:paraId="551042B0" w14:textId="77777777" w:rsidR="00E51791" w:rsidRDefault="00E51791" w:rsidP="0008705B">
      <w:pPr>
        <w:pStyle w:val="NormalWeb"/>
        <w:spacing w:before="0" w:beforeAutospacing="0" w:after="0" w:afterAutospacing="0" w:line="360" w:lineRule="auto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520"/>
        <w:gridCol w:w="1616"/>
        <w:gridCol w:w="1787"/>
        <w:gridCol w:w="2220"/>
      </w:tblGrid>
      <w:tr w:rsidR="0008705B" w14:paraId="46122128" w14:textId="77777777" w:rsidTr="0050283B">
        <w:trPr>
          <w:trHeight w:val="48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DB3400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Principal Component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66CA93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Eigenvalue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765CDE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both"/>
            </w:pPr>
            <w:r>
              <w:rPr>
                <w:color w:val="000000"/>
                <w:shd w:val="clear" w:color="auto" w:fill="FFFFFF"/>
              </w:rPr>
              <w:t>% Variance</w:t>
            </w:r>
          </w:p>
        </w:tc>
        <w:tc>
          <w:tcPr>
            <w:tcW w:w="1787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D586F7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both"/>
            </w:pPr>
            <w:r>
              <w:rPr>
                <w:color w:val="000000"/>
                <w:shd w:val="clear" w:color="auto" w:fill="FFFFFF"/>
              </w:rPr>
              <w:t>Cumulative Variance %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A79529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Highest loading landmarks</w:t>
            </w:r>
          </w:p>
        </w:tc>
      </w:tr>
      <w:tr w:rsidR="0008705B" w14:paraId="2C97248B" w14:textId="77777777" w:rsidTr="0050283B">
        <w:trPr>
          <w:trHeight w:val="186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8EDE83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cranium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FB1F68" w14:textId="77777777" w:rsidR="0008705B" w:rsidRDefault="0008705B"/>
        </w:tc>
        <w:tc>
          <w:tcPr>
            <w:tcW w:w="161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F0AE21" w14:textId="77777777" w:rsidR="0008705B" w:rsidRDefault="000870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54D732" w14:textId="77777777" w:rsidR="0008705B" w:rsidRDefault="000870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D05D46" w14:textId="77777777" w:rsidR="0008705B" w:rsidRDefault="000870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705B" w14:paraId="784507DC" w14:textId="77777777" w:rsidTr="0050283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61A15E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7867D1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0.0149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33A081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83.0</w:t>
            </w:r>
          </w:p>
        </w:tc>
        <w:tc>
          <w:tcPr>
            <w:tcW w:w="17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A15E0F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83.0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A2668D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08705B" w14:paraId="53339713" w14:textId="77777777" w:rsidTr="0050283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4B7E8F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42DC55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0.00155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0BA569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8.65</w:t>
            </w:r>
          </w:p>
        </w:tc>
        <w:tc>
          <w:tcPr>
            <w:tcW w:w="17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D582A4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91.7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018AB9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2,3,6,7,10,11</w:t>
            </w:r>
          </w:p>
        </w:tc>
      </w:tr>
      <w:tr w:rsidR="0008705B" w14:paraId="211588D7" w14:textId="77777777" w:rsidTr="0050283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3792C2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061B08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0.000473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47D3CD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2.63</w:t>
            </w:r>
          </w:p>
        </w:tc>
        <w:tc>
          <w:tcPr>
            <w:tcW w:w="17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954DC4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94.3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D5406E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2,3,12</w:t>
            </w:r>
          </w:p>
        </w:tc>
      </w:tr>
      <w:tr w:rsidR="0008705B" w14:paraId="6166C86F" w14:textId="77777777" w:rsidTr="0050283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2F6184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BCF4BE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0.000251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061D87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1.40</w:t>
            </w:r>
          </w:p>
        </w:tc>
        <w:tc>
          <w:tcPr>
            <w:tcW w:w="17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A78B4D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95.7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97D8D9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2,3,5,10,12</w:t>
            </w:r>
          </w:p>
        </w:tc>
      </w:tr>
      <w:tr w:rsidR="0008705B" w14:paraId="7B3F21B1" w14:textId="77777777" w:rsidTr="0050283B">
        <w:trPr>
          <w:trHeight w:val="7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242EBA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mandible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217EB1" w14:textId="77777777" w:rsidR="0008705B" w:rsidRDefault="0008705B"/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064670" w14:textId="77777777" w:rsidR="0008705B" w:rsidRDefault="000870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C8ED02" w14:textId="77777777" w:rsidR="0008705B" w:rsidRDefault="000870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395A03" w14:textId="77777777" w:rsidR="0008705B" w:rsidRDefault="000870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705B" w14:paraId="209F43E5" w14:textId="77777777" w:rsidTr="0050283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FC8620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B25928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0.0208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134413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47.0</w:t>
            </w:r>
          </w:p>
        </w:tc>
        <w:tc>
          <w:tcPr>
            <w:tcW w:w="17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276000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47.0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9AA456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1,2,3,4</w:t>
            </w:r>
          </w:p>
        </w:tc>
      </w:tr>
      <w:tr w:rsidR="0008705B" w14:paraId="0AEAC810" w14:textId="77777777" w:rsidTr="0050283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FC7B11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09EA9B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0.0159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7A1552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36.1</w:t>
            </w:r>
          </w:p>
        </w:tc>
        <w:tc>
          <w:tcPr>
            <w:tcW w:w="17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90E2E5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83.1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5D71FD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1,2,3,4</w:t>
            </w:r>
          </w:p>
        </w:tc>
      </w:tr>
      <w:tr w:rsidR="0008705B" w14:paraId="3802A95B" w14:textId="77777777" w:rsidTr="0050283B">
        <w:trPr>
          <w:trHeight w:val="44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09B66C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BA8384E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0.00660</w:t>
            </w:r>
          </w:p>
        </w:tc>
        <w:tc>
          <w:tcPr>
            <w:tcW w:w="161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84F7E8" w14:textId="77777777" w:rsidR="0008705B" w:rsidRDefault="0008705B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  <w:shd w:val="clear" w:color="auto" w:fill="FFFFFF"/>
              </w:rPr>
              <w:t>14.8</w:t>
            </w:r>
          </w:p>
        </w:tc>
        <w:tc>
          <w:tcPr>
            <w:tcW w:w="178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274483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97.9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7C4F80" w14:textId="77777777" w:rsidR="0008705B" w:rsidRDefault="0008705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2,3,4,5,6,7,8</w:t>
            </w:r>
          </w:p>
        </w:tc>
      </w:tr>
    </w:tbl>
    <w:p w14:paraId="5927E950" w14:textId="77777777" w:rsidR="0008705B" w:rsidRDefault="0008705B" w:rsidP="0008705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pPr w:leftFromText="180" w:rightFromText="180" w:vertAnchor="text" w:horzAnchor="page" w:tblpX="2522" w:tblpY="172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420"/>
        <w:gridCol w:w="1220"/>
        <w:gridCol w:w="1220"/>
        <w:gridCol w:w="1220"/>
      </w:tblGrid>
      <w:tr w:rsidR="0050283B" w14:paraId="741090C2" w14:textId="77777777" w:rsidTr="00E51791">
        <w:trPr>
          <w:trHeight w:val="69"/>
        </w:trPr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2E996C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lastRenderedPageBreak/>
              <w:t>Landmark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C0ABA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PC1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85592A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PC2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BA8F1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PC3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0FBE9F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PC4</w:t>
            </w:r>
          </w:p>
        </w:tc>
      </w:tr>
      <w:tr w:rsidR="0050283B" w14:paraId="105381D6" w14:textId="77777777" w:rsidTr="00E51791">
        <w:trPr>
          <w:trHeight w:val="20"/>
        </w:trPr>
        <w:tc>
          <w:tcPr>
            <w:tcW w:w="1427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8E48C1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1x</w:t>
            </w:r>
          </w:p>
        </w:tc>
        <w:tc>
          <w:tcPr>
            <w:tcW w:w="14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89EBB3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-0.740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243F31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0.129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991CBC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0.103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F01B4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-0.0654</w:t>
            </w:r>
          </w:p>
        </w:tc>
      </w:tr>
      <w:tr w:rsidR="0050283B" w14:paraId="393C6202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A898B3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1y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F7007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-0.000735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D8BACE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0.0513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833CD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0.00299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C0D873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0.0894</w:t>
            </w:r>
          </w:p>
        </w:tc>
      </w:tr>
      <w:tr w:rsidR="0050283B" w14:paraId="1FB662C9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88C356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2x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BAA791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0.103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BB19AD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0.278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D4DDEE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-0.221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52FCBB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0.373</w:t>
            </w:r>
          </w:p>
        </w:tc>
      </w:tr>
      <w:tr w:rsidR="0050283B" w14:paraId="10585C0D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F86C1F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2y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58B67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0.136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5C6E2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0.162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FA0111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0.190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07C68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-0.233</w:t>
            </w:r>
          </w:p>
        </w:tc>
      </w:tr>
      <w:tr w:rsidR="0050283B" w14:paraId="00A22820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D00FE1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3x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FDE435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0.115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28AB4F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0.218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40B85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-0.201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EB9AE6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0.433</w:t>
            </w:r>
          </w:p>
        </w:tc>
      </w:tr>
      <w:tr w:rsidR="0050283B" w14:paraId="090163EA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E9FA7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3y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3977FA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-0.144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BC763B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-0.173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10890E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-0.136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66ACD7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0.174</w:t>
            </w:r>
          </w:p>
        </w:tc>
      </w:tr>
      <w:tr w:rsidR="0050283B" w14:paraId="2E8F6E4E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62B72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4x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189D3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0.145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544F93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0.164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7D994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-0.118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6D778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-0.0954</w:t>
            </w:r>
          </w:p>
        </w:tc>
      </w:tr>
      <w:tr w:rsidR="0050283B" w14:paraId="740C3406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876E4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4y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9E0EEE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0.122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AF8D56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0.0151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CE040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0.284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7CFD3F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0.0762</w:t>
            </w:r>
          </w:p>
        </w:tc>
      </w:tr>
      <w:tr w:rsidR="0050283B" w14:paraId="7C41E4C4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34B7BA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5x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7923A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0.165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588ECA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0.151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6A90D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-0.179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421C3B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-0.127</w:t>
            </w:r>
          </w:p>
        </w:tc>
      </w:tr>
      <w:tr w:rsidR="0050283B" w14:paraId="7CC6A72C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F2222D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5x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15CC47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-0.123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4A6E8C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0.00686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7FD7E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-0.276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89EFF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-0.216</w:t>
            </w:r>
          </w:p>
        </w:tc>
      </w:tr>
      <w:tr w:rsidR="0050283B" w14:paraId="40D5939F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082CC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6x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AAE0C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0.0545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7E1055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-0.435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453EC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0.0799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86577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-0.0414</w:t>
            </w:r>
          </w:p>
        </w:tc>
      </w:tr>
      <w:tr w:rsidR="0050283B" w14:paraId="39E92BE7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8D011E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6y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70CB3E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0.162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31E03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0.118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737DE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0.159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B15A7D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-0.0142</w:t>
            </w:r>
          </w:p>
        </w:tc>
      </w:tr>
      <w:tr w:rsidR="0050283B" w14:paraId="6529051E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46032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7x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F2C40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0.0608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5745D7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-0.476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1F2843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0.0172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588667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-0.0257</w:t>
            </w:r>
          </w:p>
        </w:tc>
      </w:tr>
      <w:tr w:rsidR="0050283B" w14:paraId="49E0B490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B638B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7y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AAEF77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-0.160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B1958E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-0.147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C31CA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-0.227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2F627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0.00363</w:t>
            </w:r>
          </w:p>
        </w:tc>
      </w:tr>
      <w:tr w:rsidR="0050283B" w14:paraId="51E418DE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7BC98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8x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EF62B6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0.100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AAC711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0.111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A3C70C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0.0102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17D21A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-0.126</w:t>
            </w:r>
          </w:p>
        </w:tc>
      </w:tr>
      <w:tr w:rsidR="0050283B" w14:paraId="726C6080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9AEC4B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8y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67C57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0.146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0E9C33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-0.167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8B3F0C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-0.0482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FE862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-0.0832</w:t>
            </w:r>
          </w:p>
        </w:tc>
      </w:tr>
      <w:tr w:rsidR="0050283B" w14:paraId="352579BE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BEF766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9x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25E94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0.118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73583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0.121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0BB60D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-0.0379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5417E6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-0.099</w:t>
            </w:r>
          </w:p>
        </w:tc>
      </w:tr>
      <w:tr w:rsidR="0050283B" w14:paraId="7E2E5CBE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BC47C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9y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1AE97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-0.146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7B9FBF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0.140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AC459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0.0113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F69E9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0.116</w:t>
            </w:r>
          </w:p>
        </w:tc>
      </w:tr>
      <w:tr w:rsidR="0050283B" w14:paraId="0654A127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A8E21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10x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F5F941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0.0266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67D9E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0.265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1E471B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0.147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9AC3C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-0.142</w:t>
            </w:r>
          </w:p>
        </w:tc>
      </w:tr>
      <w:tr w:rsidR="0050283B" w14:paraId="1854D27E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B7071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10y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972D53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0.171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B2942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0.008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EA958D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-0.114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7825F4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0.278</w:t>
            </w:r>
          </w:p>
        </w:tc>
      </w:tr>
      <w:tr w:rsidR="0050283B" w14:paraId="579D54B9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1BDEE1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11x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420C9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0.0230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E904AC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0.228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6506D6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0.0964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C41D1B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-0.173</w:t>
            </w:r>
          </w:p>
        </w:tc>
      </w:tr>
      <w:tr w:rsidR="0050283B" w14:paraId="0E4C0105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C814B9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11y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CFDD0B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-0.170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5FAEB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0.0121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BD588D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0.141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FADF0F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-0.149</w:t>
            </w:r>
          </w:p>
        </w:tc>
      </w:tr>
      <w:tr w:rsidR="0050283B" w14:paraId="12E7EF67" w14:textId="77777777" w:rsidTr="00E51791">
        <w:trPr>
          <w:trHeight w:val="20"/>
        </w:trPr>
        <w:tc>
          <w:tcPr>
            <w:tcW w:w="14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CFC3A2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12x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90D4C7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-0.0958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3F8F3D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0.0699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D66F2CD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0.618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7D6713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0.362</w:t>
            </w:r>
          </w:p>
        </w:tc>
      </w:tr>
      <w:tr w:rsidR="0050283B" w14:paraId="5C62385E" w14:textId="77777777" w:rsidTr="00E51791">
        <w:trPr>
          <w:trHeight w:val="20"/>
        </w:trPr>
        <w:tc>
          <w:tcPr>
            <w:tcW w:w="142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D7F3AE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12y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AC57AF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0.00323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AC7AF0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0.0453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F52307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0.0422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4D9538" w14:textId="77777777" w:rsidR="0050283B" w:rsidRDefault="0050283B" w:rsidP="00E51791">
            <w:pPr>
              <w:pStyle w:val="NormalWeb"/>
              <w:spacing w:before="0" w:beforeAutospacing="0" w:after="0" w:afterAutospacing="0"/>
              <w:ind w:left="120" w:right="120"/>
              <w:jc w:val="center"/>
            </w:pPr>
            <w:r>
              <w:rPr>
                <w:color w:val="000000"/>
              </w:rPr>
              <w:t>0.0342</w:t>
            </w:r>
          </w:p>
        </w:tc>
      </w:tr>
    </w:tbl>
    <w:p w14:paraId="3F1962BD" w14:textId="77777777" w:rsidR="0008705B" w:rsidRDefault="0008705B" w:rsidP="0008705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Table S7</w:t>
      </w:r>
      <w:r>
        <w:rPr>
          <w:b/>
          <w:bCs/>
          <w:color w:val="000000"/>
        </w:rPr>
        <w:t xml:space="preserve">. Principal component coefficients (eigenvectors) describing the loadings of each landmark’s x and y position for the PCs that represent &gt;95% of the total variation in the cranium dataset. </w:t>
      </w:r>
      <w:r>
        <w:rPr>
          <w:color w:val="000000"/>
        </w:rPr>
        <w:t>Landmarks that have a loading &lt; -0.2 or &gt; 0.2 are highlighted in bold</w:t>
      </w:r>
      <w:r>
        <w:rPr>
          <w:rFonts w:ascii="Arial" w:hAnsi="Arial" w:cs="Arial"/>
          <w:color w:val="000000"/>
        </w:rPr>
        <w:t>.</w:t>
      </w:r>
    </w:p>
    <w:p w14:paraId="4BEDB86A" w14:textId="77777777" w:rsidR="00E51791" w:rsidRDefault="00E51791" w:rsidP="0008705B">
      <w:pPr>
        <w:pStyle w:val="NormalWeb"/>
        <w:spacing w:before="0" w:beforeAutospacing="0" w:after="0" w:afterAutospacing="0" w:line="360" w:lineRule="auto"/>
        <w:jc w:val="both"/>
      </w:pPr>
    </w:p>
    <w:p w14:paraId="79C8867B" w14:textId="77777777" w:rsidR="0008705B" w:rsidRDefault="0008705B" w:rsidP="0008705B">
      <w:pPr>
        <w:spacing w:after="240"/>
        <w:rPr>
          <w:rFonts w:eastAsia="Times New Roman"/>
        </w:rPr>
      </w:pPr>
    </w:p>
    <w:p w14:paraId="1CDC23EE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45B360E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A3593B2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47000FB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7E29DFD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BD3AFAE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307659A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DD1920B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BDCACAE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BD94C46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A501B0E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E2ACB37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AC2E2BB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1811367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FD2065F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74B4DF1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EF9FD47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77667C1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4774496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8EF06F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CAA7FCF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3F5E57D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B71DC95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A27F061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93DB88A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FDD7759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E387CC7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817CA6B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3BD228C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9E306C3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5873FA0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0A0E6B1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7BF0106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5970C2A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EBA5796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DBEF567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1D93714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522B8C1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016B0B0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1850AFA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8031E1F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AA74422" w14:textId="77777777" w:rsidR="00E51791" w:rsidRDefault="00E51791" w:rsidP="0008705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DEDA106" w14:textId="77777777" w:rsidR="0008705B" w:rsidRDefault="0008705B" w:rsidP="00E51791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lastRenderedPageBreak/>
        <w:t>Table S8</w:t>
      </w:r>
      <w:r>
        <w:rPr>
          <w:b/>
          <w:bCs/>
          <w:color w:val="000000"/>
        </w:rPr>
        <w:t xml:space="preserve">. Principal component coefficients (eigenvectors) describing the loadings of each landmark’s x and y position for the PCs that represent &gt;95% of the total variation in the mandible dataset. </w:t>
      </w:r>
      <w:r>
        <w:rPr>
          <w:color w:val="000000"/>
        </w:rPr>
        <w:t>Landmarks that have a loading &lt; -0.2 or &gt; 0.2 are highlighted in bold.</w:t>
      </w:r>
    </w:p>
    <w:p w14:paraId="70472065" w14:textId="77777777" w:rsidR="0008705B" w:rsidRDefault="0008705B" w:rsidP="0008705B">
      <w:pPr>
        <w:rPr>
          <w:rFonts w:eastAsia="Times New Roman"/>
        </w:rPr>
      </w:pPr>
    </w:p>
    <w:tbl>
      <w:tblPr>
        <w:tblpPr w:leftFromText="180" w:rightFromText="180" w:vertAnchor="page" w:horzAnchor="page" w:tblpX="3962" w:tblpY="32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060"/>
        <w:gridCol w:w="980"/>
        <w:gridCol w:w="980"/>
      </w:tblGrid>
      <w:tr w:rsidR="00E51791" w14:paraId="4433B244" w14:textId="77777777" w:rsidTr="00E51791">
        <w:trPr>
          <w:trHeight w:val="144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B2ABE3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Landmark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792491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PC1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7CA751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PC2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2BA3B2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PC3</w:t>
            </w:r>
          </w:p>
        </w:tc>
      </w:tr>
      <w:tr w:rsidR="00E51791" w14:paraId="232FED77" w14:textId="77777777" w:rsidTr="00E51791">
        <w:trPr>
          <w:trHeight w:val="144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4AA2F0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1x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59888F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0.600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D8B8B4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0.237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32BAAA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0.00627</w:t>
            </w:r>
          </w:p>
        </w:tc>
      </w:tr>
      <w:tr w:rsidR="00E51791" w14:paraId="37F71D0A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B5C2A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FA3585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0.00735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E424E2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0.00125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67B0D1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-0.0174</w:t>
            </w:r>
          </w:p>
        </w:tc>
      </w:tr>
      <w:tr w:rsidR="00E51791" w14:paraId="17870ADF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21DDA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4215E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-0.242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4F39E0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-0.733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6C22FC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0.449</w:t>
            </w:r>
          </w:p>
        </w:tc>
      </w:tr>
      <w:tr w:rsidR="00E51791" w14:paraId="1321A356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B8C103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D16C2C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-0.00317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2FDD41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0.00243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447D776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-0.0109</w:t>
            </w:r>
          </w:p>
        </w:tc>
      </w:tr>
      <w:tr w:rsidR="00E51791" w14:paraId="17C0210B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83C913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C5A58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-0.480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6C451F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0.387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A4939F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0.157</w:t>
            </w:r>
          </w:p>
        </w:tc>
      </w:tr>
      <w:tr w:rsidR="00E51791" w14:paraId="7CEC5969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C0543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6BF583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-0.0365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B65E2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-0.150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470DE1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-0.203</w:t>
            </w:r>
          </w:p>
        </w:tc>
      </w:tr>
      <w:tr w:rsidR="00E51791" w14:paraId="587E9711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2F07E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4F2560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-0.482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459A266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0.387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B80AA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0.168</w:t>
            </w:r>
          </w:p>
        </w:tc>
      </w:tr>
      <w:tr w:rsidR="00E51791" w14:paraId="0627E708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76498F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F0B962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0.0475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04B48D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0.141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8F57CB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0.204</w:t>
            </w:r>
          </w:p>
        </w:tc>
      </w:tr>
      <w:tr w:rsidR="00E51791" w14:paraId="678381D3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6E10B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84333F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0.0171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AEBFF7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-0.0884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075CE4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-0.161</w:t>
            </w:r>
          </w:p>
        </w:tc>
      </w:tr>
      <w:tr w:rsidR="00E51791" w14:paraId="7B7CB0E3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18642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C7FB1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F8C55F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-0.0410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B8BECD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-0.336</w:t>
            </w:r>
          </w:p>
        </w:tc>
      </w:tr>
      <w:tr w:rsidR="00E51791" w14:paraId="3DD47AAD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9ADC50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02DFF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0.0123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57377D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-0.0859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F87CB2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-0.115</w:t>
            </w:r>
          </w:p>
        </w:tc>
      </w:tr>
      <w:tr w:rsidR="00E51791" w14:paraId="1C65362F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7319AA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AC47E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0.142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503FA4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0.0435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A649AD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0.347</w:t>
            </w:r>
          </w:p>
        </w:tc>
      </w:tr>
      <w:tr w:rsidR="00E51791" w14:paraId="5E4018B9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DC75B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9D3371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0.0110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CB4BF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-0.105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2F3639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-0.184</w:t>
            </w:r>
          </w:p>
        </w:tc>
      </w:tr>
      <w:tr w:rsidR="00E51791" w14:paraId="2483544B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016053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D9384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-0.161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51CE3F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-0.0240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620C6C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-0.369</w:t>
            </w:r>
          </w:p>
        </w:tc>
      </w:tr>
      <w:tr w:rsidR="00E51791" w14:paraId="55A9F08D" w14:textId="77777777" w:rsidTr="00E51791">
        <w:trPr>
          <w:trHeight w:val="1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45788B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2E4848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0.0111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97DF8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-0.0915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68058D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-0.148</w:t>
            </w:r>
          </w:p>
        </w:tc>
      </w:tr>
      <w:tr w:rsidR="00E51791" w14:paraId="44A169C6" w14:textId="77777777" w:rsidTr="00E51791">
        <w:trPr>
          <w:trHeight w:val="144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7E34A6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8y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BB6C5EE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0.159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D41E97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0.0327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A66C9D" w14:textId="77777777" w:rsidR="00E51791" w:rsidRDefault="00E51791" w:rsidP="00E5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0.375</w:t>
            </w:r>
          </w:p>
        </w:tc>
      </w:tr>
    </w:tbl>
    <w:p w14:paraId="7F63A73E" w14:textId="77777777" w:rsidR="0008705B" w:rsidRDefault="0008705B" w:rsidP="0008705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2D13FF51" w14:textId="77777777" w:rsidR="0008705B" w:rsidRDefault="0008705B" w:rsidP="0008705B">
      <w:pPr>
        <w:spacing w:after="240"/>
        <w:rPr>
          <w:rFonts w:eastAsia="Times New Roman"/>
        </w:rPr>
      </w:pPr>
    </w:p>
    <w:p w14:paraId="7336A1C3" w14:textId="77777777" w:rsidR="0008705B" w:rsidRDefault="0008705B" w:rsidP="0008705B">
      <w:pPr>
        <w:spacing w:after="240"/>
        <w:rPr>
          <w:rFonts w:eastAsia="Times New Roman"/>
        </w:rPr>
      </w:pPr>
    </w:p>
    <w:p w14:paraId="11E89FCB" w14:textId="77777777" w:rsidR="0008705B" w:rsidRDefault="0008705B" w:rsidP="0008705B">
      <w:pPr>
        <w:spacing w:after="240"/>
        <w:rPr>
          <w:rFonts w:eastAsia="Times New Roman"/>
        </w:rPr>
      </w:pPr>
    </w:p>
    <w:p w14:paraId="2446DC3B" w14:textId="77777777" w:rsidR="0008705B" w:rsidRDefault="0008705B" w:rsidP="0008705B">
      <w:pPr>
        <w:spacing w:after="240"/>
        <w:rPr>
          <w:rFonts w:eastAsia="Times New Roman"/>
        </w:rPr>
      </w:pPr>
    </w:p>
    <w:p w14:paraId="4D7B80B9" w14:textId="77777777" w:rsidR="00E51791" w:rsidRDefault="00E51791" w:rsidP="0008705B">
      <w:pPr>
        <w:spacing w:after="240"/>
        <w:rPr>
          <w:rFonts w:eastAsia="Times New Roman"/>
        </w:rPr>
      </w:pPr>
    </w:p>
    <w:p w14:paraId="16062961" w14:textId="77777777" w:rsidR="00E51791" w:rsidRDefault="00E51791" w:rsidP="0008705B">
      <w:pPr>
        <w:spacing w:after="240"/>
        <w:rPr>
          <w:rFonts w:eastAsia="Times New Roman"/>
        </w:rPr>
      </w:pPr>
    </w:p>
    <w:p w14:paraId="056E1E7F" w14:textId="77777777" w:rsidR="00E51791" w:rsidRDefault="00E51791" w:rsidP="0008705B">
      <w:pPr>
        <w:spacing w:after="240"/>
        <w:rPr>
          <w:rFonts w:eastAsia="Times New Roman"/>
        </w:rPr>
      </w:pPr>
    </w:p>
    <w:p w14:paraId="6C94A0B6" w14:textId="77777777" w:rsidR="00E51791" w:rsidRDefault="00E51791" w:rsidP="0008705B">
      <w:pPr>
        <w:spacing w:after="240"/>
        <w:rPr>
          <w:rFonts w:eastAsia="Times New Roman"/>
        </w:rPr>
      </w:pPr>
    </w:p>
    <w:p w14:paraId="1CE65743" w14:textId="77777777" w:rsidR="00E51791" w:rsidRDefault="00E51791" w:rsidP="0008705B">
      <w:pPr>
        <w:spacing w:after="240"/>
        <w:rPr>
          <w:rFonts w:eastAsia="Times New Roman"/>
        </w:rPr>
      </w:pPr>
    </w:p>
    <w:p w14:paraId="4BAE639B" w14:textId="77777777" w:rsidR="00E51791" w:rsidRDefault="00E51791" w:rsidP="0008705B">
      <w:pPr>
        <w:spacing w:after="240"/>
        <w:rPr>
          <w:rFonts w:eastAsia="Times New Roman"/>
        </w:rPr>
      </w:pPr>
    </w:p>
    <w:p w14:paraId="7C3008F9" w14:textId="77777777" w:rsidR="00E51791" w:rsidRDefault="00E51791" w:rsidP="0008705B">
      <w:pPr>
        <w:spacing w:after="240"/>
        <w:rPr>
          <w:rFonts w:eastAsia="Times New Roman"/>
        </w:rPr>
      </w:pPr>
    </w:p>
    <w:p w14:paraId="59D5263A" w14:textId="77777777" w:rsidR="00E51791" w:rsidRDefault="00E51791" w:rsidP="0008705B">
      <w:pPr>
        <w:spacing w:after="240"/>
        <w:rPr>
          <w:rFonts w:eastAsia="Times New Roman"/>
        </w:rPr>
      </w:pPr>
    </w:p>
    <w:p w14:paraId="61285CF4" w14:textId="77777777" w:rsidR="00E51791" w:rsidRDefault="00E51791" w:rsidP="0008705B">
      <w:pPr>
        <w:spacing w:after="240"/>
        <w:rPr>
          <w:rFonts w:eastAsia="Times New Roman"/>
        </w:rPr>
      </w:pPr>
    </w:p>
    <w:p w14:paraId="6482ED55" w14:textId="77777777" w:rsidR="00E51791" w:rsidRDefault="00E51791" w:rsidP="0008705B">
      <w:pPr>
        <w:spacing w:after="240"/>
        <w:rPr>
          <w:rFonts w:eastAsia="Times New Roman"/>
        </w:rPr>
      </w:pPr>
    </w:p>
    <w:p w14:paraId="0DD7B6EA" w14:textId="77777777" w:rsidR="00E51791" w:rsidRDefault="00E51791" w:rsidP="0008705B">
      <w:pPr>
        <w:spacing w:after="240"/>
        <w:rPr>
          <w:rFonts w:eastAsia="Times New Roman"/>
        </w:rPr>
      </w:pPr>
    </w:p>
    <w:p w14:paraId="2790EB1A" w14:textId="77777777" w:rsidR="0008705B" w:rsidRDefault="0008705B" w:rsidP="0008705B">
      <w:pPr>
        <w:spacing w:after="240"/>
        <w:rPr>
          <w:rFonts w:eastAsia="Times New Roman"/>
        </w:rPr>
      </w:pPr>
    </w:p>
    <w:p w14:paraId="7D9811D8" w14:textId="77777777" w:rsidR="00DE7592" w:rsidRDefault="00DE7592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4DF17DA9" w14:textId="77777777" w:rsidR="00DE7592" w:rsidRDefault="00DE7592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446E8F57" w14:textId="77777777" w:rsidR="00DE7592" w:rsidRDefault="00DE7592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607DD95D" w14:textId="77777777" w:rsidR="00DE7592" w:rsidRDefault="00DE7592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5708C00B" w14:textId="77777777" w:rsidR="00DE7592" w:rsidRDefault="00DE7592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05BC381F" w14:textId="77777777" w:rsidR="00DE7592" w:rsidRDefault="00DE7592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20C1B3BD" w14:textId="77777777" w:rsidR="00DE7592" w:rsidRDefault="00DE7592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42190F29" w14:textId="77777777" w:rsidR="00DE7592" w:rsidRDefault="00DE7592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566765E5" w14:textId="77777777" w:rsidR="00734ECB" w:rsidRDefault="0008705B" w:rsidP="00DE759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Testing for convergence - species level </w:t>
      </w:r>
    </w:p>
    <w:p w14:paraId="57BCDF67" w14:textId="331FAC09" w:rsidR="00DE7592" w:rsidRPr="00DE7592" w:rsidRDefault="00734ECB" w:rsidP="00DE7592">
      <w:pPr>
        <w:spacing w:line="360" w:lineRule="auto"/>
      </w:pPr>
      <w:r>
        <w:t xml:space="preserve">Here we present the results of </w:t>
      </w:r>
      <w:r>
        <w:rPr>
          <w:i/>
        </w:rPr>
        <w:t xml:space="preserve">post hoc </w:t>
      </w:r>
      <w:r>
        <w:t xml:space="preserve">ANOVAs on </w:t>
      </w:r>
      <w:r w:rsidR="00DA3544">
        <w:t>major PC axis</w:t>
      </w:r>
      <w:r w:rsidR="00DE7592">
        <w:t xml:space="preserve"> (Table S9)</w:t>
      </w:r>
      <w:r w:rsidR="003E694E">
        <w:t>. These tests</w:t>
      </w:r>
      <w:r w:rsidR="00DE7592">
        <w:t xml:space="preserve"> whether the four river dolphin genera occupy significantly different positions on the major axes of shape variation. </w:t>
      </w:r>
    </w:p>
    <w:p w14:paraId="03D34AC3" w14:textId="77777777" w:rsidR="00DE7592" w:rsidRPr="00734ECB" w:rsidRDefault="00DE7592" w:rsidP="0008705B">
      <w:pPr>
        <w:rPr>
          <w:rFonts w:eastAsia="Times New Roman"/>
        </w:rPr>
      </w:pPr>
    </w:p>
    <w:p w14:paraId="67C5E0E1" w14:textId="6117B1D7" w:rsidR="00DE7592" w:rsidRPr="00DE7592" w:rsidRDefault="00AD102A" w:rsidP="00DE759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Table S9</w:t>
      </w:r>
      <w:r w:rsidR="0008705B">
        <w:rPr>
          <w:color w:val="000000"/>
        </w:rPr>
        <w:t>.</w:t>
      </w:r>
      <w:r w:rsidR="0008705B">
        <w:rPr>
          <w:b/>
          <w:bCs/>
          <w:color w:val="000000"/>
        </w:rPr>
        <w:t xml:space="preserve"> Results of phylogenetic ANOVAs on the major (&gt;95%) PC axes for both the cranium and mandible datasets.</w:t>
      </w:r>
      <w:r w:rsidR="0008705B">
        <w:rPr>
          <w:color w:val="000000"/>
        </w:rPr>
        <w:t xml:space="preserve"> Values in bold are significant, </w:t>
      </w:r>
      <w:proofErr w:type="spellStart"/>
      <w:r w:rsidR="0008705B">
        <w:rPr>
          <w:color w:val="000000"/>
        </w:rPr>
        <w:t>df</w:t>
      </w:r>
      <w:proofErr w:type="spellEnd"/>
      <w:r w:rsidR="0008705B">
        <w:rPr>
          <w:color w:val="000000"/>
        </w:rPr>
        <w:t xml:space="preserve"> indicates degrees of freedom</w:t>
      </w:r>
      <w:r w:rsidR="00DE7592">
        <w:rPr>
          <w:color w:val="000000"/>
        </w:rPr>
        <w:t>.</w:t>
      </w:r>
    </w:p>
    <w:p w14:paraId="2D5104D6" w14:textId="77777777" w:rsidR="0008705B" w:rsidRDefault="0008705B" w:rsidP="0008705B">
      <w:pPr>
        <w:rPr>
          <w:rFonts w:eastAsia="Times New Roman"/>
        </w:rPr>
      </w:pPr>
    </w:p>
    <w:tbl>
      <w:tblPr>
        <w:tblW w:w="0" w:type="auto"/>
        <w:tblInd w:w="1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220"/>
        <w:gridCol w:w="1747"/>
        <w:gridCol w:w="1534"/>
      </w:tblGrid>
      <w:tr w:rsidR="0008705B" w14:paraId="622E3FB0" w14:textId="77777777" w:rsidTr="00A9673A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334B34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Principal</w:t>
            </w:r>
          </w:p>
          <w:p w14:paraId="02D8CBF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Component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16179A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proofErr w:type="spellStart"/>
            <w:r>
              <w:rPr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944A5C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F-statistic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F58CF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P-value</w:t>
            </w:r>
          </w:p>
        </w:tc>
      </w:tr>
      <w:tr w:rsidR="0008705B" w14:paraId="443BCBB3" w14:textId="77777777" w:rsidTr="00A9673A">
        <w:trPr>
          <w:trHeight w:val="2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4E4038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cranium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0272CC" w14:textId="77777777" w:rsidR="0008705B" w:rsidRDefault="000870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FAB667" w14:textId="77777777" w:rsidR="0008705B" w:rsidRDefault="000870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347366" w14:textId="77777777" w:rsidR="0008705B" w:rsidRDefault="0008705B">
            <w:pPr>
              <w:rPr>
                <w:rFonts w:eastAsia="Times New Roman"/>
              </w:rPr>
            </w:pPr>
          </w:p>
        </w:tc>
      </w:tr>
      <w:tr w:rsidR="0008705B" w14:paraId="2E4256B7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025BF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8F90BE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1,22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B0735C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13.9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465BF4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0.078</w:t>
            </w:r>
          </w:p>
        </w:tc>
      </w:tr>
      <w:tr w:rsidR="0008705B" w14:paraId="155D7B4A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05715D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DAD02E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1,22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7154EC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12.09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D39DE8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0.097</w:t>
            </w:r>
          </w:p>
        </w:tc>
      </w:tr>
      <w:tr w:rsidR="0008705B" w14:paraId="702D8C6F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4F8D97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F7AD2E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1,22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BB7097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0.349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DB1124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0.777</w:t>
            </w:r>
          </w:p>
        </w:tc>
      </w:tr>
      <w:tr w:rsidR="0008705B" w14:paraId="5EAE1225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716FFE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E22BE2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1,22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BA30F3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0.561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F4CEC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0.765</w:t>
            </w:r>
          </w:p>
        </w:tc>
      </w:tr>
      <w:tr w:rsidR="0008705B" w14:paraId="14727868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FAEB75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mandible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27D56C" w14:textId="77777777" w:rsidR="0008705B" w:rsidRDefault="0008705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337BFB" w14:textId="77777777" w:rsidR="0008705B" w:rsidRDefault="0008705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282DD2" w14:textId="77777777" w:rsidR="0008705B" w:rsidRDefault="0008705B">
            <w:pPr>
              <w:rPr>
                <w:rFonts w:eastAsia="Times New Roman"/>
              </w:rPr>
            </w:pPr>
          </w:p>
        </w:tc>
      </w:tr>
      <w:tr w:rsidR="0008705B" w14:paraId="3C2FAEE5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81DA38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PC1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9D3ECE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1,21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7F41F9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19.3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12BED3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&lt; 0.05</w:t>
            </w:r>
          </w:p>
        </w:tc>
      </w:tr>
      <w:tr w:rsidR="0008705B" w14:paraId="268A4496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5565F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35F90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9FF0F1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8.53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EB0E23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0.169</w:t>
            </w:r>
          </w:p>
        </w:tc>
      </w:tr>
      <w:tr w:rsidR="0008705B" w14:paraId="640F0454" w14:textId="77777777" w:rsidTr="00A9673A">
        <w:trPr>
          <w:trHeight w:val="2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75E950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846C17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3399E1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2.45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A31951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0.475</w:t>
            </w:r>
          </w:p>
        </w:tc>
      </w:tr>
    </w:tbl>
    <w:p w14:paraId="2F25E46E" w14:textId="77777777" w:rsidR="00DE7592" w:rsidRDefault="00DE7592" w:rsidP="0008705B">
      <w:pPr>
        <w:spacing w:after="240"/>
        <w:rPr>
          <w:rFonts w:eastAsia="Times New Roman"/>
        </w:rPr>
      </w:pPr>
    </w:p>
    <w:p w14:paraId="5BB9289A" w14:textId="77777777" w:rsidR="00DE7592" w:rsidRDefault="00DE7592" w:rsidP="0008705B">
      <w:pPr>
        <w:spacing w:after="240"/>
        <w:rPr>
          <w:rFonts w:eastAsia="Times New Roman"/>
        </w:rPr>
      </w:pPr>
    </w:p>
    <w:p w14:paraId="69577136" w14:textId="77777777" w:rsidR="0008705B" w:rsidRDefault="0008705B" w:rsidP="00A9673A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Specimen-level analyses</w:t>
      </w:r>
    </w:p>
    <w:p w14:paraId="5A9F1994" w14:textId="77777777" w:rsidR="0008705B" w:rsidRDefault="0008705B" w:rsidP="00A9673A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t>Our analyses use species mean GPA coordinates for all analyses. However, this removes a lot of the variation seen within species, therefore we repeated our analyses at the specimen-level. The methods and results are described below.</w:t>
      </w:r>
    </w:p>
    <w:p w14:paraId="24A5315D" w14:textId="77777777" w:rsidR="0008705B" w:rsidRDefault="0008705B" w:rsidP="00A9673A">
      <w:pPr>
        <w:spacing w:line="360" w:lineRule="auto"/>
        <w:rPr>
          <w:rFonts w:eastAsia="Times New Roman"/>
        </w:rPr>
      </w:pPr>
    </w:p>
    <w:p w14:paraId="70637428" w14:textId="77777777" w:rsidR="0008705B" w:rsidRDefault="00DE7592" w:rsidP="00A9673A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ab/>
      </w:r>
      <w:r w:rsidR="0008705B">
        <w:rPr>
          <w:b/>
          <w:bCs/>
          <w:color w:val="000000"/>
        </w:rPr>
        <w:t>Exploring shape variation in dolphin skulls - specimen level</w:t>
      </w:r>
    </w:p>
    <w:p w14:paraId="326C054A" w14:textId="77777777" w:rsidR="0008705B" w:rsidRDefault="00DE7592" w:rsidP="00A9673A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tab/>
      </w:r>
      <w:r w:rsidR="0008705B">
        <w:rPr>
          <w:color w:val="000000"/>
        </w:rPr>
        <w:t>We repeated the PCA using specimen-level rather than species-level GPA coo</w:t>
      </w:r>
      <w:r>
        <w:rPr>
          <w:color w:val="000000"/>
        </w:rPr>
        <w:t>rdinates</w:t>
      </w:r>
      <w:r w:rsidR="00734ECB">
        <w:rPr>
          <w:color w:val="000000"/>
        </w:rPr>
        <w:t xml:space="preserve">. </w:t>
      </w:r>
      <w:r w:rsidR="0008705B">
        <w:rPr>
          <w:color w:val="000000"/>
        </w:rPr>
        <w:t>The first five PC scores explain 95.3% of the shape of odontocete crania, whilst the first three PC scores explain 97.6% of variation in the shape of odontocete mandibles.</w:t>
      </w:r>
    </w:p>
    <w:p w14:paraId="7513AAF1" w14:textId="77777777" w:rsidR="0008705B" w:rsidRDefault="0008705B" w:rsidP="00A9673A">
      <w:pPr>
        <w:spacing w:line="360" w:lineRule="auto"/>
        <w:rPr>
          <w:rFonts w:eastAsia="Times New Roman"/>
        </w:rPr>
      </w:pPr>
    </w:p>
    <w:p w14:paraId="0E91CF33" w14:textId="77777777" w:rsidR="0008705B" w:rsidRDefault="00DE7592" w:rsidP="00A9673A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ab/>
      </w:r>
      <w:r w:rsidR="0008705B">
        <w:rPr>
          <w:b/>
          <w:bCs/>
          <w:color w:val="000000"/>
        </w:rPr>
        <w:t xml:space="preserve">Testing for convergence - specimen level </w:t>
      </w:r>
    </w:p>
    <w:p w14:paraId="0AC67D85" w14:textId="77777777" w:rsidR="0008705B" w:rsidRDefault="00DE7592" w:rsidP="00A9673A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lastRenderedPageBreak/>
        <w:tab/>
      </w:r>
      <w:r w:rsidR="0008705B">
        <w:rPr>
          <w:color w:val="000000"/>
        </w:rPr>
        <w:t>To determine whether ‘river dolphins’ have significantly different skull shapes compared to other odontocetes, we performed a Procrustes ANOVA on the specimen GPA coordinates for both cranial and mandibular datasets using the function ‘</w:t>
      </w:r>
      <w:proofErr w:type="spellStart"/>
      <w:r w:rsidR="0008705B">
        <w:rPr>
          <w:color w:val="000000"/>
        </w:rPr>
        <w:t>procD.lm</w:t>
      </w:r>
      <w:proofErr w:type="spellEnd"/>
      <w:r w:rsidR="0008705B">
        <w:rPr>
          <w:color w:val="000000"/>
        </w:rPr>
        <w:t xml:space="preserve">’ in geomorph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ADDIN EN.CITE &lt;EndNote&gt;&lt;Cite&gt;&lt;Author&gt;Adams&lt;/Author&gt;&lt;Year&gt;2017&lt;/Year&gt;&lt;RecNum&gt;294&lt;/RecNum&gt;&lt;DisplayText&gt;(Adams et al. 2017)&lt;/DisplayText&gt;&lt;record&gt;&lt;rec-number&gt;294&lt;/rec-number&gt;&lt;foreign-keys&gt;&lt;key app="EN" db-id="dvfd2zttfw00toee2e8pvavp2v595p0tvrze" timestamp="0"&gt;294&lt;/key&gt;&lt;/foreign-keys&gt;&lt;ref-type name="Journal Article"&gt;17&lt;/ref-type&gt;&lt;contributors&gt;&lt;authors&gt;&lt;author&gt;Adams, DC&lt;/author&gt;&lt;author&gt;Collyer, ML&lt;/author&gt;&lt;author&gt;Kaliontzopoulou, A&lt;/author&gt;&lt;author&gt;Sherratt, E&lt;/author&gt;&lt;/authors&gt;&lt;/contributors&gt;&lt;titles&gt;&lt;title&gt;Geomorph: Software for geometric morphometric analyses&lt;/title&gt;&lt;secondary-title&gt;R package version 3.0.5&lt;/secondary-title&gt;&lt;/titles&gt;&lt;periodical&gt;&lt;full-title&gt;R package version 3.0.5&lt;/full-title&gt;&lt;/periodical&gt;&lt;dates&gt;&lt;year&gt;2017&lt;/year&gt;&lt;/dates&gt;&lt;urls&gt;&lt;related-urls&gt;&lt;url&gt;https://cran.r-project.org/package=geomorph&lt;/url&gt;&lt;/related-urls&gt;&lt;/urls&gt;&lt;/record&gt;&lt;/Cite&gt;&lt;/EndNote&gt;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(Adams et al. 2017)</w:t>
      </w:r>
      <w:r>
        <w:rPr>
          <w:color w:val="000000"/>
        </w:rPr>
        <w:fldChar w:fldCharType="end"/>
      </w:r>
      <w:r w:rsidR="0008705B">
        <w:rPr>
          <w:color w:val="000000"/>
        </w:rPr>
        <w:t xml:space="preserve"> with 1000 iterations and residual randomization for significance testing. </w:t>
      </w:r>
      <w:r w:rsidR="0008705B">
        <w:rPr>
          <w:color w:val="000000"/>
          <w:shd w:val="clear" w:color="auto" w:fill="FFFFFF"/>
        </w:rPr>
        <w:t xml:space="preserve">The ‘river dolphins’ have significantly different skulls shapes compared to other odontocetes </w:t>
      </w:r>
      <w:r w:rsidR="0008705B">
        <w:rPr>
          <w:color w:val="000000"/>
        </w:rPr>
        <w:t>for both the cranium (Procrustes ANOVA: F</w:t>
      </w:r>
      <w:r w:rsidR="0008705B">
        <w:rPr>
          <w:color w:val="000000"/>
          <w:sz w:val="18"/>
          <w:szCs w:val="18"/>
          <w:shd w:val="clear" w:color="auto" w:fill="FFFFFF"/>
        </w:rPr>
        <w:t xml:space="preserve">1,75 </w:t>
      </w:r>
      <w:r w:rsidR="0008705B">
        <w:rPr>
          <w:color w:val="000000"/>
          <w:shd w:val="clear" w:color="auto" w:fill="FFFFFF"/>
        </w:rPr>
        <w:t>= 34.7, p &lt; 0.001) and mandib</w:t>
      </w:r>
      <w:r w:rsidR="0008705B">
        <w:rPr>
          <w:color w:val="333333"/>
          <w:shd w:val="clear" w:color="auto" w:fill="FFFFFF"/>
        </w:rPr>
        <w:t xml:space="preserve">le </w:t>
      </w:r>
      <w:r w:rsidR="0008705B">
        <w:rPr>
          <w:color w:val="000000"/>
        </w:rPr>
        <w:t>(ANOVA: F</w:t>
      </w:r>
      <w:r w:rsidR="0008705B">
        <w:rPr>
          <w:color w:val="000000"/>
          <w:sz w:val="18"/>
          <w:szCs w:val="18"/>
          <w:shd w:val="clear" w:color="auto" w:fill="FFFFFF"/>
        </w:rPr>
        <w:t xml:space="preserve">1,65 </w:t>
      </w:r>
      <w:r w:rsidR="0008705B">
        <w:rPr>
          <w:color w:val="000000"/>
          <w:shd w:val="clear" w:color="auto" w:fill="FFFFFF"/>
        </w:rPr>
        <w:t xml:space="preserve">= 32.5, p &lt; 0.001) datasets. </w:t>
      </w:r>
    </w:p>
    <w:p w14:paraId="7BCA0E4F" w14:textId="77777777" w:rsidR="0008705B" w:rsidRDefault="0008705B" w:rsidP="00A9673A">
      <w:pPr>
        <w:spacing w:line="360" w:lineRule="auto"/>
        <w:rPr>
          <w:rFonts w:eastAsia="Times New Roman"/>
        </w:rPr>
      </w:pPr>
    </w:p>
    <w:p w14:paraId="1193F958" w14:textId="77777777" w:rsidR="0008705B" w:rsidRDefault="0008705B" w:rsidP="00A9673A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Results of </w:t>
      </w:r>
      <w:r>
        <w:rPr>
          <w:i/>
          <w:iCs/>
          <w:color w:val="000000"/>
        </w:rPr>
        <w:t>post hoc</w:t>
      </w:r>
      <w:r>
        <w:rPr>
          <w:color w:val="000000"/>
        </w:rPr>
        <w:t xml:space="preserve"> ANOVAs for individual major PCs can be found in </w:t>
      </w:r>
      <w:r w:rsidR="00DE7592">
        <w:rPr>
          <w:color w:val="000000"/>
        </w:rPr>
        <w:t>Table S10</w:t>
      </w:r>
      <w:r>
        <w:rPr>
          <w:color w:val="000000"/>
        </w:rPr>
        <w:t xml:space="preserve">. They show that </w:t>
      </w:r>
      <w:r>
        <w:rPr>
          <w:color w:val="000000"/>
          <w:shd w:val="clear" w:color="auto" w:fill="FFFFFF"/>
        </w:rPr>
        <w:t xml:space="preserve">‘river dolphin’ specimens have significantly different skulls shapes compared to other odontocete specimens </w:t>
      </w:r>
      <w:r>
        <w:rPr>
          <w:color w:val="000000"/>
        </w:rPr>
        <w:t>for both the cranium (</w:t>
      </w:r>
      <w:r>
        <w:rPr>
          <w:color w:val="000000"/>
          <w:shd w:val="clear" w:color="auto" w:fill="FFFFFF"/>
        </w:rPr>
        <w:t>p &lt; 0.001) and mandib</w:t>
      </w:r>
      <w:r>
        <w:rPr>
          <w:color w:val="333333"/>
          <w:shd w:val="clear" w:color="auto" w:fill="FFFFFF"/>
        </w:rPr>
        <w:t xml:space="preserve">le </w:t>
      </w:r>
      <w:r>
        <w:rPr>
          <w:color w:val="000000"/>
        </w:rPr>
        <w:t>(</w:t>
      </w:r>
      <w:r w:rsidR="00DE7592">
        <w:rPr>
          <w:color w:val="000000"/>
          <w:shd w:val="clear" w:color="auto" w:fill="FFFFFF"/>
        </w:rPr>
        <w:t>p &lt; 0.001) datasets, and river dolphin</w:t>
      </w:r>
      <w:r>
        <w:rPr>
          <w:color w:val="000000"/>
          <w:shd w:val="clear" w:color="auto" w:fill="FFFFFF"/>
        </w:rPr>
        <w:t xml:space="preserve"> specimens occupy significantly different positions on cranial PC1 (p &lt; 0.001) and PC2 (p &lt; 0.001) and mandibular PC1 (p &lt; 0.001) and PC2 (p &lt; 0.001) compared to other odontocete specimens.</w:t>
      </w:r>
    </w:p>
    <w:p w14:paraId="74D15632" w14:textId="77777777" w:rsidR="0008705B" w:rsidRDefault="0008705B" w:rsidP="0008705B">
      <w:pPr>
        <w:spacing w:after="240"/>
        <w:rPr>
          <w:rFonts w:eastAsia="Times New Roman"/>
        </w:rPr>
      </w:pPr>
    </w:p>
    <w:p w14:paraId="1DE4A2F8" w14:textId="77777777" w:rsidR="0008705B" w:rsidRDefault="00A9673A" w:rsidP="00A9673A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color w:val="000000"/>
        </w:rPr>
        <w:t>Table S10</w:t>
      </w:r>
      <w:r w:rsidR="0008705B">
        <w:rPr>
          <w:color w:val="000000"/>
        </w:rPr>
        <w:t>.</w:t>
      </w:r>
      <w:r w:rsidR="0008705B">
        <w:rPr>
          <w:b/>
          <w:bCs/>
          <w:color w:val="000000"/>
        </w:rPr>
        <w:t xml:space="preserve"> Results of ANOVAs on the major (&gt;95%) PC axes for both the cranium and mandible datasets using specimen-level data. </w:t>
      </w:r>
      <w:r w:rsidR="0008705B">
        <w:rPr>
          <w:color w:val="000000"/>
        </w:rPr>
        <w:t xml:space="preserve">Values in bold are significant, </w:t>
      </w:r>
      <w:proofErr w:type="spellStart"/>
      <w:r w:rsidR="0008705B">
        <w:rPr>
          <w:color w:val="000000"/>
        </w:rPr>
        <w:t>df</w:t>
      </w:r>
      <w:proofErr w:type="spellEnd"/>
      <w:r w:rsidR="0008705B">
        <w:rPr>
          <w:color w:val="000000"/>
        </w:rPr>
        <w:t xml:space="preserve"> indicates degrees of freedom</w:t>
      </w:r>
      <w:r w:rsidR="0008705B">
        <w:rPr>
          <w:b/>
          <w:bCs/>
          <w:color w:val="000000"/>
        </w:rPr>
        <w:t>.</w:t>
      </w:r>
    </w:p>
    <w:p w14:paraId="674CBFA9" w14:textId="77777777" w:rsidR="00A9673A" w:rsidRDefault="00A9673A" w:rsidP="0008705B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1220"/>
        <w:gridCol w:w="1747"/>
        <w:gridCol w:w="1537"/>
      </w:tblGrid>
      <w:tr w:rsidR="0008705B" w14:paraId="38915911" w14:textId="77777777" w:rsidTr="00A9673A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619FBF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Principal component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3A24B2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proofErr w:type="spellStart"/>
            <w:r>
              <w:rPr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9EB759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F-statistic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ECC6C0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P-value</w:t>
            </w:r>
          </w:p>
        </w:tc>
      </w:tr>
      <w:tr w:rsidR="0008705B" w14:paraId="73B3B861" w14:textId="77777777" w:rsidTr="00A9673A">
        <w:trPr>
          <w:trHeight w:val="2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12A62F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cranium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7E3E14" w14:textId="77777777" w:rsidR="0008705B" w:rsidRDefault="000870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205968" w14:textId="77777777" w:rsidR="0008705B" w:rsidRDefault="000870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12EA4F" w14:textId="77777777" w:rsidR="0008705B" w:rsidRDefault="0008705B">
            <w:pPr>
              <w:rPr>
                <w:rFonts w:eastAsia="Times New Roman"/>
              </w:rPr>
            </w:pPr>
          </w:p>
        </w:tc>
      </w:tr>
      <w:tr w:rsidR="0008705B" w14:paraId="64C9F977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B55FB7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PC1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25E0B2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1,75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D29F81D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39.8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203624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&lt; 0.001</w:t>
            </w:r>
          </w:p>
        </w:tc>
      </w:tr>
      <w:tr w:rsidR="0008705B" w14:paraId="7D65A1EA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7423C5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PC2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8D18B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1,75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FA8173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53.3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44BF25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&lt; 0.001</w:t>
            </w:r>
          </w:p>
        </w:tc>
      </w:tr>
      <w:tr w:rsidR="0008705B" w14:paraId="56AE0FF8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01860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802D89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5FBCEF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0.032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DFE055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0.858</w:t>
            </w:r>
          </w:p>
        </w:tc>
      </w:tr>
      <w:tr w:rsidR="0008705B" w14:paraId="71D36499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A776EE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8A807F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7061AD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0.011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600603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0.918</w:t>
            </w:r>
          </w:p>
        </w:tc>
      </w:tr>
      <w:tr w:rsidR="0008705B" w14:paraId="4125A939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C734AC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3C8453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AD35D2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0.707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F6B90C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0.403</w:t>
            </w:r>
          </w:p>
        </w:tc>
      </w:tr>
      <w:tr w:rsidR="0008705B" w14:paraId="479B04A0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D9BB75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mandible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F969D9" w14:textId="77777777" w:rsidR="0008705B" w:rsidRDefault="0008705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65E645A" w14:textId="77777777" w:rsidR="0008705B" w:rsidRDefault="0008705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3CA538" w14:textId="77777777" w:rsidR="0008705B" w:rsidRDefault="0008705B">
            <w:pPr>
              <w:rPr>
                <w:rFonts w:eastAsia="Times New Roman"/>
              </w:rPr>
            </w:pPr>
          </w:p>
        </w:tc>
      </w:tr>
      <w:tr w:rsidR="0008705B" w14:paraId="7CBAB4A8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0D3935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PC1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5859E2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1,65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7CEC59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30.2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83E37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&lt; 0.001</w:t>
            </w:r>
          </w:p>
        </w:tc>
      </w:tr>
      <w:tr w:rsidR="0008705B" w14:paraId="2F5A16E8" w14:textId="77777777" w:rsidTr="00A9673A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B17C1B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PC2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F2E104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1,65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AF1BAF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62.03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C6027C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b/>
                <w:bCs/>
                <w:color w:val="000000"/>
              </w:rPr>
              <w:t>&lt; 0.001</w:t>
            </w:r>
          </w:p>
        </w:tc>
      </w:tr>
      <w:tr w:rsidR="0008705B" w14:paraId="7745C9AF" w14:textId="77777777" w:rsidTr="00A9673A">
        <w:trPr>
          <w:trHeight w:val="2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2D7D2D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PC3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27F859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1,65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6F2F5E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2.22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791C77" w14:textId="77777777" w:rsidR="0008705B" w:rsidRDefault="0008705B">
            <w:pPr>
              <w:pStyle w:val="NormalWeb"/>
              <w:spacing w:before="0" w:beforeAutospacing="0" w:after="0" w:afterAutospacing="0"/>
              <w:ind w:left="600"/>
              <w:jc w:val="center"/>
            </w:pPr>
            <w:r>
              <w:rPr>
                <w:color w:val="000000"/>
              </w:rPr>
              <w:t>0.141</w:t>
            </w:r>
          </w:p>
        </w:tc>
      </w:tr>
    </w:tbl>
    <w:p w14:paraId="4B573137" w14:textId="77777777" w:rsidR="0008705B" w:rsidRDefault="0008705B" w:rsidP="0008705B">
      <w:pPr>
        <w:rPr>
          <w:rFonts w:eastAsia="Times New Roman"/>
        </w:rPr>
      </w:pPr>
    </w:p>
    <w:p w14:paraId="6B07E185" w14:textId="77777777" w:rsidR="00DE7592" w:rsidRDefault="00DE7592">
      <w:pPr>
        <w:rPr>
          <w:lang w:val="en-GB"/>
        </w:rPr>
      </w:pPr>
    </w:p>
    <w:p w14:paraId="2863A3A7" w14:textId="77777777" w:rsidR="00DE7592" w:rsidRDefault="00DE7592">
      <w:pPr>
        <w:rPr>
          <w:lang w:val="en-GB"/>
        </w:rPr>
      </w:pPr>
    </w:p>
    <w:p w14:paraId="118A0CB8" w14:textId="77777777" w:rsidR="00DE7592" w:rsidRPr="00DE7592" w:rsidRDefault="00DE7592" w:rsidP="00284CFD">
      <w:pPr>
        <w:pStyle w:val="EndNoteBibliographyTitle"/>
        <w:spacing w:line="360" w:lineRule="auto"/>
        <w:rPr>
          <w:noProof/>
        </w:rPr>
      </w:pPr>
      <w:r>
        <w:rPr>
          <w:lang w:val="en-GB"/>
        </w:rPr>
        <w:lastRenderedPageBreak/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DE7592">
        <w:rPr>
          <w:noProof/>
        </w:rPr>
        <w:t>References</w:t>
      </w:r>
    </w:p>
    <w:p w14:paraId="7816BA85" w14:textId="77777777" w:rsidR="00DE7592" w:rsidRPr="00DE7592" w:rsidRDefault="00DE7592" w:rsidP="00284CFD">
      <w:pPr>
        <w:pStyle w:val="EndNoteBibliographyTitle"/>
        <w:spacing w:line="360" w:lineRule="auto"/>
        <w:rPr>
          <w:noProof/>
        </w:rPr>
      </w:pPr>
    </w:p>
    <w:p w14:paraId="1AFE6BB1" w14:textId="16C9462C" w:rsidR="00DE7592" w:rsidRPr="00DE7592" w:rsidRDefault="00DE7592" w:rsidP="00284CFD">
      <w:pPr>
        <w:pStyle w:val="EndNoteBibliography"/>
        <w:spacing w:line="360" w:lineRule="auto"/>
        <w:ind w:left="720" w:hanging="720"/>
        <w:rPr>
          <w:noProof/>
        </w:rPr>
      </w:pPr>
      <w:r w:rsidRPr="00DE7592">
        <w:rPr>
          <w:noProof/>
        </w:rPr>
        <w:t>Adams D, Collyer M, Kaliontzopoulou A, and Sherratt E. 2017. Geomorph: Software for geometric morphometric analyses.</w:t>
      </w:r>
      <w:r w:rsidRPr="00DE7592">
        <w:rPr>
          <w:i/>
          <w:noProof/>
        </w:rPr>
        <w:t xml:space="preserve"> R package version 3</w:t>
      </w:r>
      <w:r w:rsidR="00284CFD">
        <w:rPr>
          <w:i/>
          <w:noProof/>
        </w:rPr>
        <w:t>.</w:t>
      </w:r>
      <w:r w:rsidRPr="00DE7592">
        <w:rPr>
          <w:i/>
          <w:noProof/>
        </w:rPr>
        <w:t>0</w:t>
      </w:r>
      <w:r w:rsidR="00284CFD">
        <w:rPr>
          <w:i/>
          <w:noProof/>
        </w:rPr>
        <w:t>.</w:t>
      </w:r>
      <w:r w:rsidRPr="00DE7592">
        <w:rPr>
          <w:i/>
          <w:noProof/>
        </w:rPr>
        <w:t>5</w:t>
      </w:r>
      <w:r w:rsidRPr="00DE7592">
        <w:rPr>
          <w:noProof/>
        </w:rPr>
        <w:t xml:space="preserve">. </w:t>
      </w:r>
    </w:p>
    <w:p w14:paraId="2D762404" w14:textId="77777777" w:rsidR="0008705B" w:rsidRPr="00A524CB" w:rsidRDefault="00DE7592" w:rsidP="00284CFD">
      <w:pPr>
        <w:spacing w:line="360" w:lineRule="auto"/>
        <w:rPr>
          <w:lang w:val="en-GB"/>
        </w:rPr>
      </w:pPr>
      <w:r>
        <w:rPr>
          <w:lang w:val="en-GB"/>
        </w:rPr>
        <w:fldChar w:fldCharType="end"/>
      </w:r>
      <w:bookmarkStart w:id="0" w:name="_GoBack"/>
      <w:bookmarkEnd w:id="0"/>
    </w:p>
    <w:sectPr w:rsidR="0008705B" w:rsidRPr="00A524CB" w:rsidSect="003E694E">
      <w:footerReference w:type="even" r:id="rId6"/>
      <w:footerReference w:type="default" r:id="rId7"/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7BDB" w14:textId="77777777" w:rsidR="00630AB7" w:rsidRDefault="00630AB7" w:rsidP="0008705B">
      <w:r>
        <w:separator/>
      </w:r>
    </w:p>
  </w:endnote>
  <w:endnote w:type="continuationSeparator" w:id="0">
    <w:p w14:paraId="436B1017" w14:textId="77777777" w:rsidR="00630AB7" w:rsidRDefault="00630AB7" w:rsidP="0008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F86E" w14:textId="77777777" w:rsidR="0008705B" w:rsidRDefault="0008705B" w:rsidP="000870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369D5" w14:textId="77777777" w:rsidR="0008705B" w:rsidRDefault="0008705B" w:rsidP="000870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2FA1" w14:textId="77777777" w:rsidR="0008705B" w:rsidRDefault="0008705B" w:rsidP="000870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C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40EDDC" w14:textId="77777777" w:rsidR="0008705B" w:rsidRDefault="0008705B" w:rsidP="000870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D45F" w14:textId="77777777" w:rsidR="00630AB7" w:rsidRDefault="00630AB7" w:rsidP="0008705B">
      <w:r>
        <w:separator/>
      </w:r>
    </w:p>
  </w:footnote>
  <w:footnote w:type="continuationSeparator" w:id="0">
    <w:p w14:paraId="035CA138" w14:textId="77777777" w:rsidR="00630AB7" w:rsidRDefault="00630AB7" w:rsidP="0008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fd2zttfw00toee2e8pvavp2v595p0tvrze&quot;&gt;Masters Thesis&lt;record-ids&gt;&lt;item&gt;294&lt;/item&gt;&lt;/record-ids&gt;&lt;/item&gt;&lt;/Libraries&gt;"/>
  </w:docVars>
  <w:rsids>
    <w:rsidRoot w:val="00A524CB"/>
    <w:rsid w:val="0008705B"/>
    <w:rsid w:val="000900F1"/>
    <w:rsid w:val="000F3FD9"/>
    <w:rsid w:val="00220E49"/>
    <w:rsid w:val="00257E95"/>
    <w:rsid w:val="00284CFD"/>
    <w:rsid w:val="00300D8A"/>
    <w:rsid w:val="00382545"/>
    <w:rsid w:val="003E694E"/>
    <w:rsid w:val="004720AE"/>
    <w:rsid w:val="0050283B"/>
    <w:rsid w:val="00587BCE"/>
    <w:rsid w:val="005A3215"/>
    <w:rsid w:val="00630AB7"/>
    <w:rsid w:val="00734ECB"/>
    <w:rsid w:val="007B2BA9"/>
    <w:rsid w:val="00A46D93"/>
    <w:rsid w:val="00A524CB"/>
    <w:rsid w:val="00A9673A"/>
    <w:rsid w:val="00AD102A"/>
    <w:rsid w:val="00B86DD1"/>
    <w:rsid w:val="00BC4468"/>
    <w:rsid w:val="00CF6B1C"/>
    <w:rsid w:val="00DA3544"/>
    <w:rsid w:val="00DC091E"/>
    <w:rsid w:val="00DE7592"/>
    <w:rsid w:val="00DF6F9A"/>
    <w:rsid w:val="00E51791"/>
    <w:rsid w:val="00F751CE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37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4C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705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87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5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8705B"/>
  </w:style>
  <w:style w:type="paragraph" w:customStyle="1" w:styleId="EndNoteBibliographyTitle">
    <w:name w:val="EndNote Bibliography Title"/>
    <w:basedOn w:val="Normal"/>
    <w:rsid w:val="00DE7592"/>
    <w:pPr>
      <w:jc w:val="center"/>
    </w:pPr>
  </w:style>
  <w:style w:type="paragraph" w:customStyle="1" w:styleId="EndNoteBibliography">
    <w:name w:val="EndNote Bibliography"/>
    <w:basedOn w:val="Normal"/>
    <w:rsid w:val="00DE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969</Words>
  <Characters>5526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Charlotte</dc:creator>
  <cp:keywords/>
  <dc:description/>
  <cp:lastModifiedBy>Page, Charlotte</cp:lastModifiedBy>
  <cp:revision>3</cp:revision>
  <dcterms:created xsi:type="dcterms:W3CDTF">2017-08-21T13:36:00Z</dcterms:created>
  <dcterms:modified xsi:type="dcterms:W3CDTF">2017-08-30T10:49:00Z</dcterms:modified>
</cp:coreProperties>
</file>