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152161" w14:textId="171EA580" w:rsidR="00460BCC" w:rsidRPr="002A21E6" w:rsidRDefault="00460BCC" w:rsidP="00460BCC">
      <w:pPr>
        <w:rPr>
          <w:rFonts w:ascii="Times New Roman" w:hAnsi="Times New Roman" w:cs="Times New Roman"/>
        </w:rPr>
      </w:pPr>
      <w:r w:rsidRPr="002A21E6">
        <w:rPr>
          <w:rFonts w:ascii="Times New Roman" w:hAnsi="Times New Roman" w:cs="Times New Roman"/>
        </w:rPr>
        <w:t>Figure S1</w:t>
      </w:r>
      <w:r>
        <w:rPr>
          <w:rFonts w:ascii="Times New Roman" w:hAnsi="Times New Roman" w:cs="Times New Roman"/>
        </w:rPr>
        <w:t xml:space="preserve">: </w:t>
      </w:r>
      <w:r w:rsidR="002A6CAD">
        <w:rPr>
          <w:rFonts w:ascii="Times New Roman" w:hAnsi="Times New Roman" w:cs="Times New Roman"/>
        </w:rPr>
        <w:t xml:space="preserve">Photos characterizing </w:t>
      </w:r>
      <w:proofErr w:type="spellStart"/>
      <w:r w:rsidR="005F1E67" w:rsidRPr="005F1E67">
        <w:rPr>
          <w:rFonts w:ascii="Times New Roman" w:hAnsi="Times New Roman" w:cs="Times New Roman"/>
          <w:i/>
        </w:rPr>
        <w:t>Podocnemis</w:t>
      </w:r>
      <w:proofErr w:type="spellEnd"/>
      <w:r w:rsidR="005F1E67" w:rsidRPr="005F1E67">
        <w:rPr>
          <w:rFonts w:ascii="Times New Roman" w:hAnsi="Times New Roman" w:cs="Times New Roman"/>
          <w:i/>
        </w:rPr>
        <w:t xml:space="preserve"> unifilis</w:t>
      </w:r>
      <w:r w:rsidR="005F1E67">
        <w:rPr>
          <w:rFonts w:ascii="Times New Roman" w:hAnsi="Times New Roman" w:cs="Times New Roman"/>
        </w:rPr>
        <w:t xml:space="preserve"> nesting areas. Representative examples showing (A-B): potential nesting areas</w:t>
      </w:r>
      <w:r w:rsidR="007F1384">
        <w:rPr>
          <w:rFonts w:ascii="Times New Roman" w:hAnsi="Times New Roman" w:cs="Times New Roman"/>
        </w:rPr>
        <w:t xml:space="preserve"> with </w:t>
      </w:r>
      <w:r w:rsidR="005F1E67">
        <w:rPr>
          <w:rFonts w:ascii="Times New Roman" w:hAnsi="Times New Roman" w:cs="Times New Roman"/>
        </w:rPr>
        <w:t>suitable habitat conditions for nesting, but no nests (i.e., locations that females could use for nesting but nests were not found); (C-D): actual</w:t>
      </w:r>
      <w:r w:rsidR="002A6CAD">
        <w:rPr>
          <w:rFonts w:ascii="Times New Roman" w:hAnsi="Times New Roman" w:cs="Times New Roman"/>
        </w:rPr>
        <w:t xml:space="preserve"> nesting areas (i.e., locations wh</w:t>
      </w:r>
      <w:r w:rsidR="00424B78">
        <w:rPr>
          <w:rFonts w:ascii="Times New Roman" w:hAnsi="Times New Roman" w:cs="Times New Roman"/>
        </w:rPr>
        <w:t>ere females actually nested), and (E-F)</w:t>
      </w:r>
      <w:r w:rsidR="005F1E67">
        <w:rPr>
          <w:rFonts w:ascii="Times New Roman" w:hAnsi="Times New Roman" w:cs="Times New Roman"/>
        </w:rPr>
        <w:t>:</w:t>
      </w:r>
      <w:r w:rsidR="00424B78">
        <w:rPr>
          <w:rFonts w:ascii="Times New Roman" w:hAnsi="Times New Roman" w:cs="Times New Roman"/>
        </w:rPr>
        <w:t xml:space="preserve"> unsuitable habitat areas f</w:t>
      </w:r>
      <w:bookmarkStart w:id="0" w:name="_GoBack"/>
      <w:bookmarkEnd w:id="0"/>
      <w:r w:rsidR="00424B78">
        <w:rPr>
          <w:rFonts w:ascii="Times New Roman" w:hAnsi="Times New Roman" w:cs="Times New Roman"/>
        </w:rPr>
        <w:t xml:space="preserve">or nesting (i.e., where </w:t>
      </w:r>
      <w:r w:rsidR="005F1E67">
        <w:rPr>
          <w:rFonts w:ascii="Times New Roman" w:hAnsi="Times New Roman" w:cs="Times New Roman"/>
        </w:rPr>
        <w:t>substrate</w:t>
      </w:r>
      <w:r w:rsidR="00424B78">
        <w:rPr>
          <w:rFonts w:ascii="Times New Roman" w:hAnsi="Times New Roman" w:cs="Times New Roman"/>
        </w:rPr>
        <w:t xml:space="preserve"> conditions were not appropriate for females to nest).</w:t>
      </w:r>
      <w:r w:rsidR="00C94F88">
        <w:rPr>
          <w:rFonts w:ascii="Times New Roman" w:hAnsi="Times New Roman" w:cs="Times New Roman"/>
        </w:rPr>
        <w:t xml:space="preserve"> </w:t>
      </w:r>
      <w:r w:rsidR="00BA41B5">
        <w:rPr>
          <w:rFonts w:ascii="Times New Roman" w:hAnsi="Times New Roman" w:cs="Times New Roman"/>
        </w:rPr>
        <w:t>Photo credit Fernanda Michalski.</w:t>
      </w:r>
    </w:p>
    <w:p w14:paraId="1EAE44BB" w14:textId="77777777" w:rsidR="00460BCC" w:rsidRPr="002A21E6" w:rsidRDefault="00460BCC">
      <w:pPr>
        <w:rPr>
          <w:rFonts w:ascii="Times New Roman" w:hAnsi="Times New Roman" w:cs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4258"/>
      </w:tblGrid>
      <w:tr w:rsidR="007F1384" w14:paraId="37626EFE" w14:textId="77777777" w:rsidTr="007F1384">
        <w:tc>
          <w:tcPr>
            <w:tcW w:w="4258" w:type="dxa"/>
          </w:tcPr>
          <w:p w14:paraId="6DA9B644" w14:textId="08010A95" w:rsidR="00424B78" w:rsidRDefault="00F216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5F1E67"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 wp14:anchorId="2AFF9D05" wp14:editId="2B3786B5">
                  <wp:extent cx="2554165" cy="1915943"/>
                  <wp:effectExtent l="0" t="0" r="1143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20_2015A11_suitable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165" cy="191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6AF78" w14:textId="1CA91F19" w:rsidR="00F2166C" w:rsidRDefault="00F2166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8" w:type="dxa"/>
          </w:tcPr>
          <w:p w14:paraId="716A4F94" w14:textId="77777777" w:rsidR="00424B78" w:rsidRDefault="00F216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  <w:p w14:paraId="02169518" w14:textId="05F2F318" w:rsidR="00F2166C" w:rsidRDefault="005F1E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 wp14:anchorId="54648110" wp14:editId="2EB81622">
                  <wp:extent cx="2554165" cy="1915943"/>
                  <wp:effectExtent l="0" t="0" r="1143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694_2015A7_suitable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165" cy="191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384" w14:paraId="7B386ABD" w14:textId="77777777" w:rsidTr="007F1384">
        <w:tc>
          <w:tcPr>
            <w:tcW w:w="4258" w:type="dxa"/>
          </w:tcPr>
          <w:p w14:paraId="43E68BDB" w14:textId="7E903ABA" w:rsidR="00424B78" w:rsidRDefault="00F216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  <w:p w14:paraId="5648E5BC" w14:textId="1F1AD268" w:rsidR="00F2166C" w:rsidRDefault="005F1E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 wp14:anchorId="6306AED4" wp14:editId="126DED0F">
                  <wp:extent cx="2554165" cy="1915943"/>
                  <wp:effectExtent l="0" t="0" r="1143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67_2015A58_effectiv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165" cy="191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7E2A0088" w14:textId="22C3814B" w:rsidR="00424B78" w:rsidRDefault="00F216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="005F1E67"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 wp14:anchorId="4143E77F" wp14:editId="6514D764">
                  <wp:extent cx="2554165" cy="1915943"/>
                  <wp:effectExtent l="0" t="0" r="1143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987_2015A62_effectiv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165" cy="191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A23783" w14:textId="7E703B99" w:rsidR="00F2166C" w:rsidRDefault="00F2166C">
            <w:pPr>
              <w:rPr>
                <w:rFonts w:ascii="Times New Roman" w:hAnsi="Times New Roman" w:cs="Times New Roman"/>
              </w:rPr>
            </w:pPr>
          </w:p>
        </w:tc>
      </w:tr>
      <w:tr w:rsidR="007F1384" w14:paraId="1CFC5BDC" w14:textId="77777777" w:rsidTr="007F1384">
        <w:tc>
          <w:tcPr>
            <w:tcW w:w="4258" w:type="dxa"/>
          </w:tcPr>
          <w:p w14:paraId="792C0BDE" w14:textId="29D03C49" w:rsidR="00424B78" w:rsidRDefault="00F216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  <w:p w14:paraId="3E63BFCF" w14:textId="135E6E3B" w:rsidR="00F2166C" w:rsidRDefault="007F13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 wp14:anchorId="28B78E8C" wp14:editId="5B42D8F3">
                  <wp:extent cx="2554165" cy="1915943"/>
                  <wp:effectExtent l="0" t="0" r="1143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874_2015A40_not_suitabl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165" cy="1915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34A58114" w14:textId="77777777" w:rsidR="00424B78" w:rsidRDefault="00F216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</w:t>
            </w:r>
          </w:p>
          <w:p w14:paraId="13C23873" w14:textId="77E43D02" w:rsidR="00F2166C" w:rsidRDefault="007F1384">
            <w:pPr>
              <w:rPr>
                <w:rFonts w:ascii="Times New Roman" w:hAnsi="Times New Roman" w:cs="Times New Roman"/>
              </w:rPr>
            </w:pPr>
            <w:r w:rsidRPr="007F1384"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 wp14:anchorId="0A057076" wp14:editId="0DB826BA">
                  <wp:extent cx="2556000" cy="1917322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847_2015A33_not_suitabl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917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5261FC" w14:textId="097906A0" w:rsidR="002A21E6" w:rsidRDefault="002A21E6">
      <w:pPr>
        <w:rPr>
          <w:rFonts w:ascii="Times New Roman" w:hAnsi="Times New Roman" w:cs="Times New Roman"/>
        </w:rPr>
      </w:pPr>
    </w:p>
    <w:sectPr w:rsidR="002A21E6" w:rsidSect="005D4C3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arlos Peres (ENV)">
    <w15:presenceInfo w15:providerId="AD" w15:userId="S-1-5-21-1202660629-790525478-1417001333-41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E6"/>
    <w:rsid w:val="000D1C9B"/>
    <w:rsid w:val="000D7912"/>
    <w:rsid w:val="00161380"/>
    <w:rsid w:val="002A21E6"/>
    <w:rsid w:val="002A6CAD"/>
    <w:rsid w:val="00424B78"/>
    <w:rsid w:val="00460BCC"/>
    <w:rsid w:val="00503077"/>
    <w:rsid w:val="005D4C3F"/>
    <w:rsid w:val="005F1E67"/>
    <w:rsid w:val="007F1384"/>
    <w:rsid w:val="00AD536C"/>
    <w:rsid w:val="00B446C1"/>
    <w:rsid w:val="00BA41B5"/>
    <w:rsid w:val="00C94F88"/>
    <w:rsid w:val="00D305BE"/>
    <w:rsid w:val="00D877CA"/>
    <w:rsid w:val="00F2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F145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60BCC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0BCC"/>
    <w:rPr>
      <w:rFonts w:ascii="Lucida Grande" w:hAnsi="Lucida Grande" w:cs="Lucida Grande"/>
      <w:sz w:val="18"/>
      <w:szCs w:val="18"/>
    </w:rPr>
  </w:style>
  <w:style w:type="table" w:styleId="Tabelacomgrade">
    <w:name w:val="Table Grid"/>
    <w:basedOn w:val="Tabelanormal"/>
    <w:uiPriority w:val="59"/>
    <w:rsid w:val="00424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60BCC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0BCC"/>
    <w:rPr>
      <w:rFonts w:ascii="Lucida Grande" w:hAnsi="Lucida Grande" w:cs="Lucida Grande"/>
      <w:sz w:val="18"/>
      <w:szCs w:val="18"/>
    </w:rPr>
  </w:style>
  <w:style w:type="table" w:styleId="Tabelacomgrade">
    <w:name w:val="Table Grid"/>
    <w:basedOn w:val="Tabelanormal"/>
    <w:uiPriority w:val="59"/>
    <w:rsid w:val="00424B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450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Universidade Federal do Amapa</Company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Michalski</dc:creator>
  <cp:lastModifiedBy>Darren Norris</cp:lastModifiedBy>
  <cp:revision>2</cp:revision>
  <dcterms:created xsi:type="dcterms:W3CDTF">2017-12-05T12:09:00Z</dcterms:created>
  <dcterms:modified xsi:type="dcterms:W3CDTF">2017-12-05T12:09:00Z</dcterms:modified>
</cp:coreProperties>
</file>