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11E0" w14:textId="77777777" w:rsidR="006B154C" w:rsidRPr="00CE3046" w:rsidRDefault="006B154C" w:rsidP="006B154C">
      <w:pPr>
        <w:spacing w:after="0" w:line="360" w:lineRule="auto"/>
        <w:rPr>
          <w:rFonts w:ascii="Times New Roman" w:hAnsi="Times New Roman"/>
          <w:sz w:val="24"/>
          <w:szCs w:val="24"/>
          <w:lang w:val="en-GB"/>
        </w:rPr>
      </w:pPr>
      <w:r w:rsidRPr="00CE3046">
        <w:rPr>
          <w:rFonts w:ascii="Times New Roman" w:hAnsi="Times New Roman"/>
          <w:b/>
          <w:sz w:val="24"/>
          <w:szCs w:val="24"/>
          <w:lang w:val="en-GB"/>
        </w:rPr>
        <w:t>APPENDIX 2.</w:t>
      </w:r>
      <w:r w:rsidRPr="00CE3046">
        <w:rPr>
          <w:rFonts w:ascii="Times New Roman" w:hAnsi="Times New Roman"/>
          <w:sz w:val="24"/>
          <w:szCs w:val="24"/>
          <w:lang w:val="en-GB"/>
        </w:rPr>
        <w:t xml:space="preserve"> </w:t>
      </w:r>
      <w:r w:rsidRPr="00CE3046">
        <w:rPr>
          <w:rFonts w:ascii="Times New Roman" w:hAnsi="Times New Roman"/>
          <w:b/>
          <w:sz w:val="24"/>
          <w:szCs w:val="24"/>
          <w:lang w:val="en-GB"/>
        </w:rPr>
        <w:t>Sampling methods for the environmental variables.</w:t>
      </w:r>
    </w:p>
    <w:p w14:paraId="1B51748D" w14:textId="77777777" w:rsidR="006B154C" w:rsidRPr="00CE3046" w:rsidRDefault="006B154C" w:rsidP="006B154C">
      <w:pPr>
        <w:spacing w:after="0" w:line="360" w:lineRule="auto"/>
        <w:ind w:firstLine="708"/>
        <w:rPr>
          <w:rFonts w:ascii="Times New Roman" w:hAnsi="Times New Roman"/>
          <w:sz w:val="24"/>
          <w:szCs w:val="24"/>
          <w:lang w:val="en-US"/>
        </w:rPr>
      </w:pPr>
      <w:r w:rsidRPr="00CE3046">
        <w:rPr>
          <w:rFonts w:ascii="Times New Roman" w:hAnsi="Times New Roman"/>
          <w:sz w:val="24"/>
          <w:szCs w:val="24"/>
          <w:lang w:val="en-US"/>
        </w:rPr>
        <w:t>Number of trees w</w:t>
      </w:r>
      <w:r>
        <w:rPr>
          <w:rFonts w:ascii="Times New Roman" w:hAnsi="Times New Roman"/>
          <w:sz w:val="24"/>
          <w:szCs w:val="24"/>
          <w:lang w:val="en-US"/>
        </w:rPr>
        <w:t>as</w:t>
      </w:r>
      <w:r w:rsidRPr="00CE3046">
        <w:rPr>
          <w:rFonts w:ascii="Times New Roman" w:hAnsi="Times New Roman"/>
          <w:sz w:val="24"/>
          <w:szCs w:val="24"/>
          <w:lang w:val="en-US"/>
        </w:rPr>
        <w:t xml:space="preserve"> measured in four size classes along the 55 plots (five in each sampling module): (1) number of trees and palms with a diameter at breast height (DBH) &lt; 10 cm, measured in the range of 1 x 250 m on the left side of the centerline of the plot; (2) number of trees and palms with DBH 10 – 20 cm, measured in the range of 20 x 250 meters, being ten meters on each side of the centerline of the plot; (3) number of trees and palms with DBH 20 – 30 cm, measured in the range of 40 x 250 m, being 20 m on each side of the centerline of the plot; (4) number of trees and palms with DBH &gt; 30 cm, measured in the range of 40 x 250 m, being 20 m on each side of the centerline of the plot. We used the sum of four size classes to represent forest structure.</w:t>
      </w:r>
    </w:p>
    <w:p w14:paraId="1EF10537" w14:textId="77777777" w:rsidR="006B154C" w:rsidRDefault="006B154C" w:rsidP="006B154C">
      <w:pPr>
        <w:spacing w:after="0" w:line="360" w:lineRule="auto"/>
        <w:ind w:firstLine="708"/>
        <w:rPr>
          <w:rFonts w:ascii="Times New Roman" w:hAnsi="Times New Roman"/>
          <w:sz w:val="24"/>
          <w:szCs w:val="24"/>
          <w:lang w:val="en-US"/>
        </w:rPr>
      </w:pPr>
      <w:r w:rsidRPr="00CE3046">
        <w:rPr>
          <w:rFonts w:ascii="Times New Roman" w:hAnsi="Times New Roman"/>
          <w:sz w:val="24"/>
          <w:szCs w:val="24"/>
          <w:lang w:val="en-US"/>
        </w:rPr>
        <w:t xml:space="preserve">Soil samples were collected at a depth between 0 and 10 cm every 50 m along each plot and were mixed to generate a composite sample per plot. The soil samples were air-dried and the root remnants were removed. The organic matter was removed through oxidation using a treatment based on distilled water and hydrogen peroxide. The contents of silt, sand and clay were quantified. The percentage of sand was determined using a 0.053 mm mesh sieve. The proportion of clay was determined by separating the particles of 20 </w:t>
      </w:r>
      <w:proofErr w:type="spellStart"/>
      <w:r w:rsidRPr="00CE3046">
        <w:rPr>
          <w:rFonts w:ascii="Times New Roman" w:hAnsi="Times New Roman"/>
          <w:sz w:val="24"/>
          <w:szCs w:val="24"/>
          <w:lang w:val="en-US"/>
        </w:rPr>
        <w:t>μm</w:t>
      </w:r>
      <w:proofErr w:type="spellEnd"/>
      <w:r w:rsidRPr="00CE3046">
        <w:rPr>
          <w:rFonts w:ascii="Times New Roman" w:hAnsi="Times New Roman"/>
          <w:sz w:val="24"/>
          <w:szCs w:val="24"/>
          <w:lang w:val="en-US"/>
        </w:rPr>
        <w:t xml:space="preserve"> and subsequently drying them in an oven at 105 °C. The proportion of silt was determined as the complement of the percentages of clay and sand.</w:t>
      </w:r>
    </w:p>
    <w:p w14:paraId="1F61C71B" w14:textId="77777777" w:rsidR="008D727B" w:rsidRPr="006B154C" w:rsidRDefault="006B154C" w:rsidP="006B154C">
      <w:pPr>
        <w:spacing w:after="0" w:line="360" w:lineRule="auto"/>
        <w:ind w:firstLine="708"/>
        <w:rPr>
          <w:lang w:val="en-GB"/>
        </w:rPr>
      </w:pPr>
      <w:bookmarkStart w:id="0" w:name="_GoBack"/>
      <w:bookmarkEnd w:id="0"/>
      <w:r w:rsidRPr="00CE3046">
        <w:rPr>
          <w:rFonts w:ascii="Times New Roman" w:hAnsi="Times New Roman"/>
          <w:sz w:val="24"/>
          <w:szCs w:val="24"/>
          <w:lang w:val="en-US"/>
        </w:rPr>
        <w:t>The depth of the water table was measured manually in five plots per sampling module through seven meters’ deep wells that were drilled at the beginning of each plot. Depth of the water table was taken during the months of March, July and November 2011, March, August, October and December 2012 and March 2013. We used the average of measurements to represent depth of water table.</w:t>
      </w:r>
    </w:p>
    <w:sectPr w:rsidR="008D727B" w:rsidRPr="006B15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4C"/>
    <w:rsid w:val="006345F1"/>
    <w:rsid w:val="006B154C"/>
    <w:rsid w:val="00776A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4547"/>
  <w15:chartTrackingRefBased/>
  <w15:docId w15:val="{E1633502-90B0-4FE4-9C0E-69AC459F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54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Miquéias Ferrão</dc:creator>
  <cp:keywords/>
  <dc:description/>
  <cp:lastModifiedBy>Miquéias Ferrão</cp:lastModifiedBy>
  <cp:revision>1</cp:revision>
  <dcterms:created xsi:type="dcterms:W3CDTF">2017-06-29T19:55:00Z</dcterms:created>
  <dcterms:modified xsi:type="dcterms:W3CDTF">2017-06-29T19:55:00Z</dcterms:modified>
</cp:coreProperties>
</file>