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94" w:rsidRPr="000277E9" w:rsidRDefault="00931394" w:rsidP="00931394">
      <w:pPr>
        <w:rPr>
          <w:b/>
          <w:sz w:val="16"/>
          <w:lang w:val="en-GB"/>
        </w:rPr>
      </w:pPr>
    </w:p>
    <w:p w:rsidR="00931394" w:rsidRPr="000277E9" w:rsidRDefault="00931394" w:rsidP="00931394">
      <w:pPr>
        <w:rPr>
          <w:sz w:val="22"/>
          <w:lang w:val="en-GB"/>
        </w:rPr>
      </w:pPr>
      <w:proofErr w:type="gramStart"/>
      <w:r w:rsidRPr="006C4B1E">
        <w:rPr>
          <w:b/>
          <w:sz w:val="22"/>
          <w:lang w:val="en-GB"/>
        </w:rPr>
        <w:t xml:space="preserve">Table </w:t>
      </w:r>
      <w:r>
        <w:rPr>
          <w:b/>
          <w:sz w:val="22"/>
          <w:lang w:val="en-GB"/>
        </w:rPr>
        <w:t>S2</w:t>
      </w:r>
      <w:r w:rsidRPr="006C4B1E">
        <w:rPr>
          <w:b/>
          <w:sz w:val="22"/>
          <w:lang w:val="en-GB"/>
        </w:rPr>
        <w:t xml:space="preserve"> </w:t>
      </w:r>
      <w:r w:rsidRPr="000277E9">
        <w:rPr>
          <w:sz w:val="22"/>
          <w:lang w:val="en-GB"/>
        </w:rPr>
        <w:t xml:space="preserve">Summary of </w:t>
      </w:r>
      <w:r>
        <w:rPr>
          <w:sz w:val="22"/>
          <w:lang w:val="en-GB"/>
        </w:rPr>
        <w:t xml:space="preserve">population density, </w:t>
      </w:r>
      <w:r w:rsidRPr="000277E9">
        <w:rPr>
          <w:sz w:val="22"/>
          <w:lang w:val="en-GB"/>
        </w:rPr>
        <w:t>trapping and behavioural testing per species and site.</w:t>
      </w:r>
      <w:bookmarkStart w:id="0" w:name="_GoBack"/>
      <w:bookmarkEnd w:id="0"/>
      <w:proofErr w:type="gramEnd"/>
    </w:p>
    <w:tbl>
      <w:tblPr>
        <w:tblW w:w="14194" w:type="dxa"/>
        <w:tblInd w:w="93" w:type="dxa"/>
        <w:tblLook w:val="04A0" w:firstRow="1" w:lastRow="0" w:firstColumn="1" w:lastColumn="0" w:noHBand="0" w:noVBand="1"/>
      </w:tblPr>
      <w:tblGrid>
        <w:gridCol w:w="1183"/>
        <w:gridCol w:w="1843"/>
        <w:gridCol w:w="1134"/>
        <w:gridCol w:w="1417"/>
        <w:gridCol w:w="1134"/>
        <w:gridCol w:w="987"/>
        <w:gridCol w:w="856"/>
        <w:gridCol w:w="1134"/>
        <w:gridCol w:w="992"/>
        <w:gridCol w:w="993"/>
        <w:gridCol w:w="857"/>
        <w:gridCol w:w="744"/>
        <w:gridCol w:w="920"/>
      </w:tblGrid>
      <w:tr w:rsidR="00931394" w:rsidRPr="00FE4C66" w:rsidTr="006103E6">
        <w:trPr>
          <w:trHeight w:val="284"/>
          <w:tblHeader/>
        </w:trPr>
        <w:tc>
          <w:tcPr>
            <w:tcW w:w="118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Species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Site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Density </w:t>
            </w: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No. ID trapped once </w:t>
            </w: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b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No. recaptures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No. ID tested </w:t>
            </w: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Mean no. square visits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SE no. square visits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%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thanatosis</w:t>
            </w:r>
            <w:proofErr w:type="spellEnd"/>
          </w:p>
        </w:tc>
      </w:tr>
      <w:tr w:rsidR="00931394" w:rsidRPr="00FE4C66" w:rsidTr="006103E6">
        <w:trPr>
          <w:trHeight w:val="284"/>
          <w:tblHeader/>
        </w:trPr>
        <w:tc>
          <w:tcPr>
            <w:tcW w:w="118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males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females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females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males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females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females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AP (2015)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Bornmoor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45.00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12.57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15.24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Borsteler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Jäger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59.32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49.68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4.82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Fischbeker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Heide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42.00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8.00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Marienhöhe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42.78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6.19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6.86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Meyers Park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67.02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64.00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6.56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Niendorfer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Gehege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42.00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9.51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8.93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Ohmoor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Stadtpark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CN (2015)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Bornmoor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13.54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1.04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2.67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Borsteler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Jäger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Fischbeker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Heide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Marienhöhe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Meyers Park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3.53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Niendorfer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Gehege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Ohmoor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17.65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14.14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2.66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3.25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Stadtpark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NB (2015)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Bornmoor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49.90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61.50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13.03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10.62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Borsteler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Jäger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38.28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2.73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Fischbeker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Heide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(3) </w:t>
            </w: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Marienhöhe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3.37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Meyers Park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35.33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6.62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7.34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Niendorfer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Gehege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33.43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Ohmoor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41.70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Stadtpark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35.61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4.11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5.36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NB (2016)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Bornmoor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25.53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28.05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2.42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3.11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Borsteler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Jäger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4.73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4.07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Fischbeker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Heide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(3) </w:t>
            </w: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Marienhöhe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17.67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9.50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Meyers Park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28.29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9.08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6.44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Niendorfer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Gehege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42.20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6.31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11.20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Ohmoor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34.71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43.09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4.39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5.01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Stadtpark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5.33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5.26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PO (2015)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Bornmoor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Borsteler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Jäger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21.62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Fischbeker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Heide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17.83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16.08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Marienhöhe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1.88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1.25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Meyers Park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21.16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17.99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Niendorfer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Gehege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22.90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Ohmoor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2.30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31.46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21.93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2.46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2.14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Stadtpark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</w:tr>
      <w:tr w:rsidR="00931394" w:rsidRPr="00FE4C66" w:rsidTr="00FE4C66">
        <w:trPr>
          <w:trHeight w:val="284"/>
        </w:trPr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PO (2016)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Bornmoor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Borsteler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Jäger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5.58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Fischbeker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Heide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Marienhöhe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1.46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Meyers Park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Niendorfer</w:t>
            </w:r>
            <w:proofErr w:type="spellEnd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Gehege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2.46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Ohmoor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1.10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18.81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14.20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4.97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3.88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Stadtpark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noBreakHyphen/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9.89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2.53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931394" w:rsidRPr="00FE4C66" w:rsidTr="006103E6">
        <w:trPr>
          <w:trHeight w:val="284"/>
        </w:trPr>
        <w:tc>
          <w:tcPr>
            <w:tcW w:w="118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1589</w:t>
            </w: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18.9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31394" w:rsidRPr="00FE4C66" w:rsidRDefault="00931394" w:rsidP="00610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FE4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24.2</w:t>
            </w:r>
          </w:p>
        </w:tc>
      </w:tr>
    </w:tbl>
    <w:p w:rsidR="00C437BC" w:rsidRPr="00FE4F7C" w:rsidRDefault="00FE4F7C" w:rsidP="00FE4F7C">
      <w:pPr>
        <w:spacing w:line="276" w:lineRule="auto"/>
        <w:jc w:val="left"/>
        <w:rPr>
          <w:sz w:val="20"/>
          <w:szCs w:val="20"/>
          <w:lang w:val="en-GB"/>
        </w:rPr>
      </w:pPr>
      <w:proofErr w:type="gramStart"/>
      <w:r w:rsidRPr="00FE4F7C">
        <w:rPr>
          <w:sz w:val="20"/>
          <w:szCs w:val="20"/>
          <w:lang w:val="en-GB"/>
        </w:rPr>
        <w:t>AP,</w:t>
      </w:r>
      <w:r w:rsidRPr="00FE4F7C">
        <w:rPr>
          <w:i/>
          <w:sz w:val="20"/>
          <w:szCs w:val="20"/>
          <w:lang w:val="en-GB"/>
        </w:rPr>
        <w:t xml:space="preserve"> </w:t>
      </w:r>
      <w:proofErr w:type="spellStart"/>
      <w:r w:rsidRPr="00FE4F7C">
        <w:rPr>
          <w:i/>
          <w:sz w:val="20"/>
          <w:szCs w:val="20"/>
          <w:lang w:val="en-GB"/>
        </w:rPr>
        <w:t>Abax</w:t>
      </w:r>
      <w:proofErr w:type="spellEnd"/>
      <w:r w:rsidRPr="00FE4F7C">
        <w:rPr>
          <w:i/>
          <w:sz w:val="20"/>
          <w:szCs w:val="20"/>
          <w:lang w:val="en-GB"/>
        </w:rPr>
        <w:t xml:space="preserve"> </w:t>
      </w:r>
      <w:proofErr w:type="spellStart"/>
      <w:r w:rsidRPr="00FE4F7C">
        <w:rPr>
          <w:i/>
          <w:sz w:val="20"/>
          <w:szCs w:val="20"/>
          <w:lang w:val="en-GB"/>
        </w:rPr>
        <w:t>parallelepipedus</w:t>
      </w:r>
      <w:proofErr w:type="spellEnd"/>
      <w:r w:rsidRPr="00FE4F7C">
        <w:rPr>
          <w:i/>
          <w:sz w:val="20"/>
          <w:szCs w:val="20"/>
          <w:lang w:val="en-GB"/>
        </w:rPr>
        <w:t xml:space="preserve">; </w:t>
      </w:r>
      <w:r w:rsidRPr="00FE4F7C">
        <w:rPr>
          <w:sz w:val="20"/>
          <w:szCs w:val="20"/>
          <w:lang w:val="en-GB"/>
        </w:rPr>
        <w:t>CN,</w:t>
      </w:r>
      <w:r w:rsidRPr="00FE4F7C">
        <w:rPr>
          <w:i/>
          <w:sz w:val="20"/>
          <w:szCs w:val="20"/>
          <w:lang w:val="en-GB"/>
        </w:rPr>
        <w:t xml:space="preserve"> </w:t>
      </w:r>
      <w:proofErr w:type="spellStart"/>
      <w:r w:rsidRPr="00FE4F7C">
        <w:rPr>
          <w:i/>
          <w:sz w:val="20"/>
          <w:szCs w:val="20"/>
          <w:lang w:val="en-GB"/>
        </w:rPr>
        <w:t>Carabus</w:t>
      </w:r>
      <w:proofErr w:type="spellEnd"/>
      <w:r w:rsidRPr="00FE4F7C">
        <w:rPr>
          <w:i/>
          <w:sz w:val="20"/>
          <w:szCs w:val="20"/>
          <w:lang w:val="en-GB"/>
        </w:rPr>
        <w:t xml:space="preserve"> </w:t>
      </w:r>
      <w:proofErr w:type="spellStart"/>
      <w:r w:rsidRPr="00FE4F7C">
        <w:rPr>
          <w:i/>
          <w:sz w:val="20"/>
          <w:szCs w:val="20"/>
          <w:lang w:val="en-GB"/>
        </w:rPr>
        <w:t>nemoralis</w:t>
      </w:r>
      <w:proofErr w:type="spellEnd"/>
      <w:r w:rsidRPr="00FE4F7C">
        <w:rPr>
          <w:i/>
          <w:sz w:val="20"/>
          <w:szCs w:val="20"/>
          <w:lang w:val="en-GB"/>
        </w:rPr>
        <w:t xml:space="preserve">; </w:t>
      </w:r>
      <w:r w:rsidRPr="00FE4F7C">
        <w:rPr>
          <w:sz w:val="20"/>
          <w:szCs w:val="20"/>
          <w:lang w:val="en-GB"/>
        </w:rPr>
        <w:t>NB,</w:t>
      </w:r>
      <w:r w:rsidRPr="00FE4F7C">
        <w:rPr>
          <w:i/>
          <w:sz w:val="20"/>
          <w:szCs w:val="20"/>
          <w:lang w:val="en-GB"/>
        </w:rPr>
        <w:t xml:space="preserve"> </w:t>
      </w:r>
      <w:proofErr w:type="spellStart"/>
      <w:r w:rsidRPr="00FE4F7C">
        <w:rPr>
          <w:i/>
          <w:sz w:val="20"/>
          <w:szCs w:val="20"/>
          <w:lang w:val="en-GB"/>
        </w:rPr>
        <w:t>Nebria</w:t>
      </w:r>
      <w:proofErr w:type="spellEnd"/>
      <w:r w:rsidRPr="00FE4F7C">
        <w:rPr>
          <w:i/>
          <w:sz w:val="20"/>
          <w:szCs w:val="20"/>
          <w:lang w:val="en-GB"/>
        </w:rPr>
        <w:t xml:space="preserve"> </w:t>
      </w:r>
      <w:proofErr w:type="spellStart"/>
      <w:r w:rsidRPr="00FE4F7C">
        <w:rPr>
          <w:i/>
          <w:sz w:val="20"/>
          <w:szCs w:val="20"/>
          <w:lang w:val="en-GB"/>
        </w:rPr>
        <w:t>brevicollis</w:t>
      </w:r>
      <w:proofErr w:type="spellEnd"/>
      <w:r w:rsidRPr="00FE4F7C">
        <w:rPr>
          <w:i/>
          <w:sz w:val="20"/>
          <w:szCs w:val="20"/>
          <w:lang w:val="en-GB"/>
        </w:rPr>
        <w:t xml:space="preserve">; </w:t>
      </w:r>
      <w:r w:rsidRPr="00FE4F7C">
        <w:rPr>
          <w:sz w:val="20"/>
          <w:szCs w:val="20"/>
          <w:lang w:val="en-GB"/>
        </w:rPr>
        <w:t>PO,</w:t>
      </w:r>
      <w:r w:rsidRPr="00FE4F7C">
        <w:rPr>
          <w:i/>
          <w:sz w:val="20"/>
          <w:szCs w:val="20"/>
          <w:lang w:val="en-GB"/>
        </w:rPr>
        <w:t xml:space="preserve"> </w:t>
      </w:r>
      <w:proofErr w:type="spellStart"/>
      <w:r w:rsidRPr="00FE4F7C">
        <w:rPr>
          <w:i/>
          <w:sz w:val="20"/>
          <w:szCs w:val="20"/>
          <w:lang w:val="en-GB"/>
        </w:rPr>
        <w:t>Pterostichus</w:t>
      </w:r>
      <w:proofErr w:type="spellEnd"/>
      <w:r w:rsidRPr="00FE4F7C">
        <w:rPr>
          <w:i/>
          <w:sz w:val="20"/>
          <w:szCs w:val="20"/>
          <w:lang w:val="en-GB"/>
        </w:rPr>
        <w:t xml:space="preserve"> </w:t>
      </w:r>
      <w:proofErr w:type="spellStart"/>
      <w:r w:rsidRPr="00FE4F7C">
        <w:rPr>
          <w:i/>
          <w:sz w:val="20"/>
          <w:szCs w:val="20"/>
          <w:lang w:val="en-GB"/>
        </w:rPr>
        <w:t>oblongopunctatus</w:t>
      </w:r>
      <w:proofErr w:type="spellEnd"/>
      <w:r w:rsidRPr="00FE4F7C">
        <w:rPr>
          <w:i/>
          <w:sz w:val="20"/>
          <w:szCs w:val="20"/>
          <w:lang w:val="en-GB"/>
        </w:rPr>
        <w:t>.</w:t>
      </w:r>
      <w:proofErr w:type="gramEnd"/>
      <w:r w:rsidRPr="00FE4F7C">
        <w:rPr>
          <w:i/>
          <w:sz w:val="20"/>
          <w:szCs w:val="20"/>
          <w:lang w:val="en-GB"/>
        </w:rPr>
        <w:t xml:space="preserve"> </w:t>
      </w:r>
      <w:proofErr w:type="gramStart"/>
      <w:r w:rsidRPr="00FE4F7C">
        <w:rPr>
          <w:sz w:val="20"/>
          <w:szCs w:val="20"/>
          <w:lang w:val="en-GB"/>
        </w:rPr>
        <w:t>-, not applicable.</w:t>
      </w:r>
      <w:proofErr w:type="gramEnd"/>
      <w:r>
        <w:rPr>
          <w:sz w:val="20"/>
          <w:szCs w:val="20"/>
          <w:lang w:val="en-GB"/>
        </w:rPr>
        <w:t xml:space="preserve"> </w:t>
      </w:r>
      <w:r w:rsidR="00931394" w:rsidRPr="00FE4F7C">
        <w:rPr>
          <w:sz w:val="20"/>
          <w:szCs w:val="20"/>
          <w:vertAlign w:val="superscript"/>
          <w:lang w:val="en-GB"/>
        </w:rPr>
        <w:t>a</w:t>
      </w:r>
      <w:r w:rsidR="00931394" w:rsidRPr="00FE4F7C">
        <w:rPr>
          <w:sz w:val="20"/>
          <w:szCs w:val="20"/>
          <w:lang w:val="en-GB"/>
        </w:rPr>
        <w:t xml:space="preserve"> Density calculated from extra pitfall traps placed roughly 50 m away from trapping sites of this study and opened during the study period. Numbers indicate mean numbers of individuals per trap over 10 trapping days.</w:t>
      </w:r>
      <w:r w:rsidRPr="00FE4F7C">
        <w:rPr>
          <w:sz w:val="20"/>
          <w:szCs w:val="20"/>
          <w:lang w:val="en-GB"/>
        </w:rPr>
        <w:t xml:space="preserve"> </w:t>
      </w:r>
      <w:proofErr w:type="gramStart"/>
      <w:r w:rsidR="00931394" w:rsidRPr="00FE4F7C">
        <w:rPr>
          <w:sz w:val="20"/>
          <w:szCs w:val="20"/>
          <w:vertAlign w:val="superscript"/>
          <w:lang w:val="en-GB"/>
        </w:rPr>
        <w:t>b</w:t>
      </w:r>
      <w:proofErr w:type="gramEnd"/>
      <w:r w:rsidR="00931394" w:rsidRPr="00FE4F7C">
        <w:rPr>
          <w:sz w:val="20"/>
          <w:szCs w:val="20"/>
          <w:lang w:val="en-GB"/>
        </w:rPr>
        <w:t xml:space="preserve"> Please note not all individuals that were trapped were behavioural tested</w:t>
      </w:r>
      <w:r w:rsidRPr="00FE4F7C">
        <w:rPr>
          <w:sz w:val="20"/>
          <w:szCs w:val="20"/>
          <w:lang w:val="en-GB"/>
        </w:rPr>
        <w:t xml:space="preserve">. </w:t>
      </w:r>
      <w:proofErr w:type="gramStart"/>
      <w:r w:rsidR="00931394" w:rsidRPr="00FE4F7C">
        <w:rPr>
          <w:sz w:val="20"/>
          <w:szCs w:val="20"/>
          <w:vertAlign w:val="superscript"/>
          <w:lang w:val="en-GB"/>
        </w:rPr>
        <w:t>c</w:t>
      </w:r>
      <w:proofErr w:type="gramEnd"/>
      <w:r w:rsidR="00931394" w:rsidRPr="00FE4F7C">
        <w:rPr>
          <w:sz w:val="20"/>
          <w:szCs w:val="20"/>
          <w:vertAlign w:val="superscript"/>
          <w:lang w:val="en-GB"/>
        </w:rPr>
        <w:t xml:space="preserve"> </w:t>
      </w:r>
      <w:r w:rsidR="00931394" w:rsidRPr="00FE4F7C">
        <w:rPr>
          <w:sz w:val="20"/>
          <w:szCs w:val="20"/>
          <w:lang w:val="en-GB"/>
        </w:rPr>
        <w:t>Number of individuals that were behavioural tested.</w:t>
      </w:r>
      <w:r w:rsidRPr="00FE4F7C">
        <w:rPr>
          <w:sz w:val="20"/>
          <w:szCs w:val="20"/>
          <w:lang w:val="en-GB"/>
        </w:rPr>
        <w:t xml:space="preserve"> </w:t>
      </w:r>
      <w:proofErr w:type="gramStart"/>
      <w:r w:rsidR="00931394" w:rsidRPr="00FE4F7C">
        <w:rPr>
          <w:sz w:val="20"/>
          <w:szCs w:val="20"/>
          <w:vertAlign w:val="superscript"/>
          <w:lang w:val="en-GB"/>
        </w:rPr>
        <w:t>d</w:t>
      </w:r>
      <w:proofErr w:type="gramEnd"/>
      <w:r w:rsidRPr="00FE4F7C">
        <w:rPr>
          <w:sz w:val="20"/>
          <w:szCs w:val="20"/>
          <w:vertAlign w:val="superscript"/>
          <w:lang w:val="en-GB"/>
        </w:rPr>
        <w:t xml:space="preserve"> </w:t>
      </w:r>
      <w:r w:rsidR="00931394" w:rsidRPr="00FE4F7C">
        <w:rPr>
          <w:sz w:val="20"/>
          <w:szCs w:val="20"/>
          <w:lang w:val="en-GB"/>
        </w:rPr>
        <w:t xml:space="preserve">Misidentification possible due to occurrence of </w:t>
      </w:r>
      <w:proofErr w:type="spellStart"/>
      <w:r w:rsidR="00931394" w:rsidRPr="00FE4F7C">
        <w:rPr>
          <w:i/>
          <w:sz w:val="20"/>
          <w:szCs w:val="20"/>
          <w:lang w:val="en-GB"/>
        </w:rPr>
        <w:t>Nebria</w:t>
      </w:r>
      <w:proofErr w:type="spellEnd"/>
      <w:r w:rsidR="00931394" w:rsidRPr="00FE4F7C">
        <w:rPr>
          <w:i/>
          <w:sz w:val="20"/>
          <w:szCs w:val="20"/>
          <w:lang w:val="en-GB"/>
        </w:rPr>
        <w:t xml:space="preserve"> </w:t>
      </w:r>
      <w:proofErr w:type="spellStart"/>
      <w:r w:rsidR="00931394" w:rsidRPr="00FE4F7C">
        <w:rPr>
          <w:i/>
          <w:sz w:val="20"/>
          <w:szCs w:val="20"/>
          <w:lang w:val="en-GB"/>
        </w:rPr>
        <w:t>salina</w:t>
      </w:r>
      <w:proofErr w:type="spellEnd"/>
      <w:r w:rsidR="00931394" w:rsidRPr="00FE4F7C">
        <w:rPr>
          <w:sz w:val="20"/>
          <w:szCs w:val="20"/>
          <w:lang w:val="en-GB"/>
        </w:rPr>
        <w:t xml:space="preserve"> in this site. </w:t>
      </w:r>
      <w:proofErr w:type="gramStart"/>
      <w:r w:rsidR="00931394" w:rsidRPr="00FE4F7C">
        <w:rPr>
          <w:sz w:val="20"/>
          <w:szCs w:val="20"/>
          <w:lang w:val="en-GB"/>
        </w:rPr>
        <w:t>Individuals not taken for analyses.</w:t>
      </w:r>
      <w:proofErr w:type="gramEnd"/>
    </w:p>
    <w:sectPr w:rsidR="00C437BC" w:rsidRPr="00FE4F7C" w:rsidSect="00FE4F7C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38" w:rsidRDefault="007C0138">
      <w:pPr>
        <w:spacing w:after="0" w:line="240" w:lineRule="auto"/>
      </w:pPr>
      <w:r>
        <w:separator/>
      </w:r>
    </w:p>
  </w:endnote>
  <w:endnote w:type="continuationSeparator" w:id="0">
    <w:p w:rsidR="007C0138" w:rsidRDefault="007C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E6" w:rsidRDefault="006103E6">
    <w:pPr>
      <w:pStyle w:val="Fuzeile"/>
      <w:jc w:val="right"/>
    </w:pPr>
  </w:p>
  <w:p w:rsidR="006103E6" w:rsidRDefault="006103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38" w:rsidRDefault="007C0138">
      <w:pPr>
        <w:spacing w:after="0" w:line="240" w:lineRule="auto"/>
      </w:pPr>
      <w:r>
        <w:separator/>
      </w:r>
    </w:p>
  </w:footnote>
  <w:footnote w:type="continuationSeparator" w:id="0">
    <w:p w:rsidR="007C0138" w:rsidRDefault="007C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D0"/>
    <w:rsid w:val="001A30E4"/>
    <w:rsid w:val="001B39CB"/>
    <w:rsid w:val="003E1353"/>
    <w:rsid w:val="0043076F"/>
    <w:rsid w:val="006020CB"/>
    <w:rsid w:val="006103E6"/>
    <w:rsid w:val="00633527"/>
    <w:rsid w:val="00644CB6"/>
    <w:rsid w:val="006517FA"/>
    <w:rsid w:val="007C0138"/>
    <w:rsid w:val="00931394"/>
    <w:rsid w:val="009C797C"/>
    <w:rsid w:val="00AA4ED0"/>
    <w:rsid w:val="00C437BC"/>
    <w:rsid w:val="00C70B54"/>
    <w:rsid w:val="00C719D4"/>
    <w:rsid w:val="00E078D0"/>
    <w:rsid w:val="00F003DF"/>
    <w:rsid w:val="00F76BE3"/>
    <w:rsid w:val="00FE4C66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394"/>
    <w:pPr>
      <w:spacing w:after="200" w:line="360" w:lineRule="auto"/>
      <w:jc w:val="both"/>
    </w:pPr>
    <w:rPr>
      <w:rFonts w:eastAsia="MS Mincho" w:cs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1394"/>
    <w:pPr>
      <w:keepNext/>
      <w:keepLines/>
      <w:spacing w:before="480" w:after="0"/>
      <w:outlineLvl w:val="0"/>
    </w:pPr>
    <w:rPr>
      <w:rFonts w:eastAsiaTheme="majorEastAsia"/>
      <w:b/>
      <w:bCs/>
      <w:color w:val="000000" w:themeColor="text1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7B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1394"/>
    <w:rPr>
      <w:rFonts w:eastAsiaTheme="majorEastAsia" w:cstheme="minorHAnsi"/>
      <w:b/>
      <w:bCs/>
      <w:color w:val="000000" w:themeColor="text1"/>
      <w:sz w:val="24"/>
      <w:szCs w:val="28"/>
      <w:lang w:val="en-US"/>
    </w:rPr>
  </w:style>
  <w:style w:type="character" w:styleId="Hyperlink">
    <w:name w:val="Hyperlink"/>
    <w:basedOn w:val="Absatz-Standardschriftart"/>
    <w:uiPriority w:val="99"/>
    <w:unhideWhenUsed/>
    <w:rsid w:val="00931394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3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394"/>
    <w:rPr>
      <w:rFonts w:eastAsia="MS Mincho" w:cstheme="minorHAnsi"/>
      <w:sz w:val="24"/>
    </w:rPr>
  </w:style>
  <w:style w:type="paragraph" w:customStyle="1" w:styleId="Tabelle">
    <w:name w:val="Tabelle"/>
    <w:basedOn w:val="Standard"/>
    <w:link w:val="TabelleZchn"/>
    <w:qFormat/>
    <w:rsid w:val="00931394"/>
    <w:pPr>
      <w:spacing w:before="40" w:after="40" w:line="240" w:lineRule="auto"/>
      <w:jc w:val="left"/>
    </w:pPr>
    <w:rPr>
      <w:rFonts w:eastAsia="Times New Roman" w:cs="Times New Roman"/>
      <w:color w:val="000000"/>
      <w:sz w:val="22"/>
    </w:rPr>
  </w:style>
  <w:style w:type="character" w:customStyle="1" w:styleId="TabelleZchn">
    <w:name w:val="Tabelle Zchn"/>
    <w:basedOn w:val="Absatz-Standardschriftart"/>
    <w:link w:val="Tabelle"/>
    <w:rsid w:val="00931394"/>
    <w:rPr>
      <w:rFonts w:eastAsia="Times New Roman" w:cs="Times New Roman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37BC"/>
    <w:rPr>
      <w:rFonts w:eastAsiaTheme="majorEastAsia" w:cstheme="majorBidi"/>
      <w:b/>
      <w:color w:val="000000" w:themeColor="text1"/>
      <w:sz w:val="24"/>
      <w:szCs w:val="24"/>
      <w:lang w:val="en-GB"/>
    </w:rPr>
  </w:style>
  <w:style w:type="paragraph" w:customStyle="1" w:styleId="Formatvorlage1">
    <w:name w:val="Formatvorlage1"/>
    <w:basedOn w:val="Kommentartext"/>
    <w:link w:val="Formatvorlage1Zchn"/>
    <w:qFormat/>
    <w:rsid w:val="00C437BC"/>
  </w:style>
  <w:style w:type="character" w:customStyle="1" w:styleId="Formatvorlage1Zchn">
    <w:name w:val="Formatvorlage1 Zchn"/>
    <w:basedOn w:val="KommentartextZchn"/>
    <w:link w:val="Formatvorlage1"/>
    <w:rsid w:val="00C437BC"/>
    <w:rPr>
      <w:rFonts w:eastAsia="MS Mincho" w:cstheme="minorHAnsi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7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7BC"/>
    <w:rPr>
      <w:rFonts w:eastAsia="MS Mincho" w:cs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3DF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394"/>
    <w:pPr>
      <w:spacing w:after="200" w:line="360" w:lineRule="auto"/>
      <w:jc w:val="both"/>
    </w:pPr>
    <w:rPr>
      <w:rFonts w:eastAsia="MS Mincho" w:cs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1394"/>
    <w:pPr>
      <w:keepNext/>
      <w:keepLines/>
      <w:spacing w:before="480" w:after="0"/>
      <w:outlineLvl w:val="0"/>
    </w:pPr>
    <w:rPr>
      <w:rFonts w:eastAsiaTheme="majorEastAsia"/>
      <w:b/>
      <w:bCs/>
      <w:color w:val="000000" w:themeColor="text1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7B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1394"/>
    <w:rPr>
      <w:rFonts w:eastAsiaTheme="majorEastAsia" w:cstheme="minorHAnsi"/>
      <w:b/>
      <w:bCs/>
      <w:color w:val="000000" w:themeColor="text1"/>
      <w:sz w:val="24"/>
      <w:szCs w:val="28"/>
      <w:lang w:val="en-US"/>
    </w:rPr>
  </w:style>
  <w:style w:type="character" w:styleId="Hyperlink">
    <w:name w:val="Hyperlink"/>
    <w:basedOn w:val="Absatz-Standardschriftart"/>
    <w:uiPriority w:val="99"/>
    <w:unhideWhenUsed/>
    <w:rsid w:val="00931394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3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394"/>
    <w:rPr>
      <w:rFonts w:eastAsia="MS Mincho" w:cstheme="minorHAnsi"/>
      <w:sz w:val="24"/>
    </w:rPr>
  </w:style>
  <w:style w:type="paragraph" w:customStyle="1" w:styleId="Tabelle">
    <w:name w:val="Tabelle"/>
    <w:basedOn w:val="Standard"/>
    <w:link w:val="TabelleZchn"/>
    <w:qFormat/>
    <w:rsid w:val="00931394"/>
    <w:pPr>
      <w:spacing w:before="40" w:after="40" w:line="240" w:lineRule="auto"/>
      <w:jc w:val="left"/>
    </w:pPr>
    <w:rPr>
      <w:rFonts w:eastAsia="Times New Roman" w:cs="Times New Roman"/>
      <w:color w:val="000000"/>
      <w:sz w:val="22"/>
    </w:rPr>
  </w:style>
  <w:style w:type="character" w:customStyle="1" w:styleId="TabelleZchn">
    <w:name w:val="Tabelle Zchn"/>
    <w:basedOn w:val="Absatz-Standardschriftart"/>
    <w:link w:val="Tabelle"/>
    <w:rsid w:val="00931394"/>
    <w:rPr>
      <w:rFonts w:eastAsia="Times New Roman" w:cs="Times New Roman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37BC"/>
    <w:rPr>
      <w:rFonts w:eastAsiaTheme="majorEastAsia" w:cstheme="majorBidi"/>
      <w:b/>
      <w:color w:val="000000" w:themeColor="text1"/>
      <w:sz w:val="24"/>
      <w:szCs w:val="24"/>
      <w:lang w:val="en-GB"/>
    </w:rPr>
  </w:style>
  <w:style w:type="paragraph" w:customStyle="1" w:styleId="Formatvorlage1">
    <w:name w:val="Formatvorlage1"/>
    <w:basedOn w:val="Kommentartext"/>
    <w:link w:val="Formatvorlage1Zchn"/>
    <w:qFormat/>
    <w:rsid w:val="00C437BC"/>
  </w:style>
  <w:style w:type="character" w:customStyle="1" w:styleId="Formatvorlage1Zchn">
    <w:name w:val="Formatvorlage1 Zchn"/>
    <w:basedOn w:val="KommentartextZchn"/>
    <w:link w:val="Formatvorlage1"/>
    <w:rsid w:val="00C437BC"/>
    <w:rPr>
      <w:rFonts w:eastAsia="MS Mincho" w:cstheme="minorHAnsi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7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7BC"/>
    <w:rPr>
      <w:rFonts w:eastAsia="MS Mincho" w:cs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3D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Wiebke</cp:lastModifiedBy>
  <cp:revision>4</cp:revision>
  <cp:lastPrinted>2017-11-15T14:32:00Z</cp:lastPrinted>
  <dcterms:created xsi:type="dcterms:W3CDTF">2017-11-20T18:51:00Z</dcterms:created>
  <dcterms:modified xsi:type="dcterms:W3CDTF">2017-11-20T18:54:00Z</dcterms:modified>
</cp:coreProperties>
</file>