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5A" w:rsidRPr="00E41982" w:rsidRDefault="00B22B5A" w:rsidP="00B22B5A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41982">
        <w:rPr>
          <w:rFonts w:ascii="Times New Roman" w:eastAsia="Calibri" w:hAnsi="Times New Roman" w:cs="Times New Roman"/>
          <w:i/>
          <w:sz w:val="24"/>
          <w:szCs w:val="24"/>
        </w:rPr>
        <w:t>Noblella</w:t>
      </w:r>
      <w:proofErr w:type="spellEnd"/>
      <w:r w:rsidRPr="00E419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41982">
        <w:rPr>
          <w:rFonts w:ascii="Times New Roman" w:eastAsia="Calibri" w:hAnsi="Times New Roman" w:cs="Times New Roman"/>
          <w:i/>
          <w:sz w:val="24"/>
          <w:szCs w:val="24"/>
        </w:rPr>
        <w:t>madreselva</w:t>
      </w:r>
      <w:proofErr w:type="spellEnd"/>
      <w:r w:rsidRPr="00E41982">
        <w:rPr>
          <w:rFonts w:ascii="Times New Roman" w:eastAsia="Calibri" w:hAnsi="Times New Roman" w:cs="Times New Roman"/>
          <w:sz w:val="24"/>
          <w:szCs w:val="24"/>
        </w:rPr>
        <w:t xml:space="preserve"> (2 specimens): PERU: </w:t>
      </w:r>
      <w:r w:rsidRPr="00E41982">
        <w:rPr>
          <w:rFonts w:ascii="Times New Roman" w:eastAsia="Calibri" w:hAnsi="Times New Roman" w:cs="Times New Roman"/>
          <w:smallCaps/>
          <w:sz w:val="24"/>
          <w:szCs w:val="24"/>
        </w:rPr>
        <w:t>Cusco</w:t>
      </w:r>
      <w:r w:rsidRPr="00E4198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E41982">
        <w:rPr>
          <w:rFonts w:ascii="Times New Roman" w:eastAsia="Calibri" w:hAnsi="Times New Roman" w:cs="Times New Roman"/>
          <w:sz w:val="24"/>
          <w:szCs w:val="24"/>
        </w:rPr>
        <w:t>Provincia</w:t>
      </w:r>
      <w:proofErr w:type="spellEnd"/>
      <w:r w:rsidRPr="00E41982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E41982">
        <w:rPr>
          <w:rFonts w:ascii="Times New Roman" w:eastAsia="Calibri" w:hAnsi="Times New Roman" w:cs="Times New Roman"/>
          <w:sz w:val="24"/>
          <w:szCs w:val="24"/>
        </w:rPr>
        <w:t>Convención</w:t>
      </w:r>
      <w:proofErr w:type="spellEnd"/>
      <w:r w:rsidRPr="00E41982">
        <w:rPr>
          <w:rFonts w:ascii="Times New Roman" w:eastAsia="Calibri" w:hAnsi="Times New Roman" w:cs="Times New Roman"/>
          <w:sz w:val="24"/>
          <w:szCs w:val="24"/>
        </w:rPr>
        <w:t xml:space="preserve">, Madre </w:t>
      </w:r>
      <w:proofErr w:type="spellStart"/>
      <w:r w:rsidRPr="00E41982">
        <w:rPr>
          <w:rFonts w:ascii="Times New Roman" w:eastAsia="Calibri" w:hAnsi="Times New Roman" w:cs="Times New Roman"/>
          <w:sz w:val="24"/>
          <w:szCs w:val="24"/>
        </w:rPr>
        <w:t>Selva</w:t>
      </w:r>
      <w:proofErr w:type="spellEnd"/>
      <w:r w:rsidRPr="00E41982">
        <w:rPr>
          <w:rFonts w:ascii="Times New Roman" w:eastAsia="Calibri" w:hAnsi="Times New Roman" w:cs="Times New Roman"/>
          <w:sz w:val="24"/>
          <w:szCs w:val="24"/>
        </w:rPr>
        <w:t xml:space="preserve"> (Santa Ana), CORBIDI 15769–70.</w:t>
      </w:r>
    </w:p>
    <w:p w:rsidR="00B22B5A" w:rsidRPr="00E41982" w:rsidRDefault="00B22B5A" w:rsidP="00B22B5A">
      <w:pPr>
        <w:pStyle w:val="NoSpacing"/>
        <w:spacing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22B5A" w:rsidRPr="00E41982" w:rsidRDefault="00B22B5A" w:rsidP="00B22B5A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1982">
        <w:rPr>
          <w:rFonts w:ascii="Times New Roman" w:eastAsia="Calibri" w:hAnsi="Times New Roman" w:cs="Times New Roman"/>
          <w:i/>
          <w:sz w:val="24"/>
          <w:szCs w:val="24"/>
        </w:rPr>
        <w:t>Noblella</w:t>
      </w:r>
      <w:proofErr w:type="spellEnd"/>
      <w:r w:rsidRPr="00E419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41982">
        <w:rPr>
          <w:rFonts w:ascii="Times New Roman" w:eastAsia="Calibri" w:hAnsi="Times New Roman" w:cs="Times New Roman"/>
          <w:i/>
          <w:sz w:val="24"/>
          <w:szCs w:val="24"/>
        </w:rPr>
        <w:t>pygmaea</w:t>
      </w:r>
      <w:proofErr w:type="spellEnd"/>
      <w:r w:rsidRPr="00E41982">
        <w:rPr>
          <w:rFonts w:ascii="Times New Roman" w:eastAsia="Calibri" w:hAnsi="Times New Roman" w:cs="Times New Roman"/>
          <w:sz w:val="24"/>
          <w:szCs w:val="24"/>
        </w:rPr>
        <w:t xml:space="preserve"> (15 specimens): PERU: </w:t>
      </w:r>
      <w:r w:rsidRPr="00E41982">
        <w:rPr>
          <w:rFonts w:ascii="Times New Roman" w:eastAsia="Calibri" w:hAnsi="Times New Roman" w:cs="Times New Roman"/>
          <w:smallCaps/>
          <w:sz w:val="24"/>
          <w:szCs w:val="24"/>
        </w:rPr>
        <w:t>Cusco</w:t>
      </w:r>
      <w:r w:rsidRPr="00E4198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E41982">
        <w:rPr>
          <w:rFonts w:ascii="Times New Roman" w:eastAsia="Calibri" w:hAnsi="Times New Roman" w:cs="Times New Roman"/>
          <w:sz w:val="24"/>
          <w:szCs w:val="24"/>
        </w:rPr>
        <w:t>Provincia</w:t>
      </w:r>
      <w:proofErr w:type="spellEnd"/>
      <w:r w:rsidRPr="00E419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1982">
        <w:rPr>
          <w:rFonts w:ascii="Times New Roman" w:eastAsia="Calibri" w:hAnsi="Times New Roman" w:cs="Times New Roman"/>
          <w:sz w:val="24"/>
          <w:szCs w:val="24"/>
        </w:rPr>
        <w:t>Paucartambo</w:t>
      </w:r>
      <w:proofErr w:type="spellEnd"/>
      <w:r w:rsidRPr="00E41982">
        <w:rPr>
          <w:rFonts w:ascii="Times New Roman" w:eastAsia="Calibri" w:hAnsi="Times New Roman" w:cs="Times New Roman"/>
          <w:sz w:val="24"/>
          <w:szCs w:val="24"/>
        </w:rPr>
        <w:t xml:space="preserve">, Kosñipata, MHNG 2725.29–30, MUSM 24535–36, 26306–7, 26318–20, 30423–24, 30453–54, MTD 47286–87. </w:t>
      </w:r>
    </w:p>
    <w:p w:rsidR="00B22B5A" w:rsidRPr="00E41982" w:rsidRDefault="00B22B5A" w:rsidP="00B22B5A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2B5A" w:rsidRPr="00F0145E" w:rsidRDefault="00B22B5A" w:rsidP="00B22B5A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0145E">
        <w:rPr>
          <w:rFonts w:ascii="Times New Roman" w:eastAsia="Calibri" w:hAnsi="Times New Roman" w:cs="Times New Roman"/>
          <w:i/>
          <w:sz w:val="24"/>
          <w:szCs w:val="24"/>
        </w:rPr>
        <w:t xml:space="preserve">Psychrophrynella </w:t>
      </w:r>
      <w:proofErr w:type="spellStart"/>
      <w:r w:rsidRPr="00F0145E">
        <w:rPr>
          <w:rFonts w:ascii="Times New Roman" w:eastAsia="Calibri" w:hAnsi="Times New Roman" w:cs="Times New Roman"/>
          <w:i/>
          <w:sz w:val="24"/>
          <w:szCs w:val="24"/>
        </w:rPr>
        <w:t>bagrecito</w:t>
      </w:r>
      <w:proofErr w:type="spellEnd"/>
      <w:r w:rsidRPr="00F0145E">
        <w:rPr>
          <w:rFonts w:ascii="Times New Roman" w:eastAsia="Calibri" w:hAnsi="Times New Roman" w:cs="Times New Roman"/>
          <w:sz w:val="24"/>
          <w:szCs w:val="24"/>
        </w:rPr>
        <w:t xml:space="preserve"> (14 specimens): PERU: </w:t>
      </w:r>
      <w:r w:rsidRPr="00F0145E">
        <w:rPr>
          <w:rFonts w:ascii="Times New Roman" w:eastAsia="Calibri" w:hAnsi="Times New Roman" w:cs="Times New Roman"/>
          <w:smallCaps/>
          <w:sz w:val="24"/>
          <w:szCs w:val="24"/>
        </w:rPr>
        <w:t>Cusco:</w:t>
      </w:r>
      <w:r w:rsidRPr="00F01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145E">
        <w:rPr>
          <w:rFonts w:ascii="Times New Roman" w:eastAsia="Calibri" w:hAnsi="Times New Roman" w:cs="Times New Roman"/>
          <w:sz w:val="24"/>
          <w:szCs w:val="24"/>
        </w:rPr>
        <w:t>Quispicanchis</w:t>
      </w:r>
      <w:proofErr w:type="spellEnd"/>
      <w:r w:rsidRPr="00F0145E">
        <w:rPr>
          <w:rFonts w:ascii="Times New Roman" w:eastAsia="Calibri" w:hAnsi="Times New Roman" w:cs="Times New Roman"/>
          <w:sz w:val="24"/>
          <w:szCs w:val="24"/>
        </w:rPr>
        <w:t xml:space="preserve">: Marcapata, Río Marcapata, below Marcapata, ca. 2740 m, KU 196512 (holotype), KU 196513–18, 196520–21, 196523–25 (all </w:t>
      </w:r>
      <w:proofErr w:type="spellStart"/>
      <w:r w:rsidRPr="00F0145E">
        <w:rPr>
          <w:rFonts w:ascii="Times New Roman" w:eastAsia="Calibri" w:hAnsi="Times New Roman" w:cs="Times New Roman"/>
          <w:sz w:val="24"/>
          <w:szCs w:val="24"/>
        </w:rPr>
        <w:t>paratypes</w:t>
      </w:r>
      <w:proofErr w:type="spellEnd"/>
      <w:r w:rsidRPr="00F0145E">
        <w:rPr>
          <w:rFonts w:ascii="Times New Roman" w:eastAsia="Calibri" w:hAnsi="Times New Roman" w:cs="Times New Roman"/>
          <w:sz w:val="24"/>
          <w:szCs w:val="24"/>
        </w:rPr>
        <w:t xml:space="preserve">); La </w:t>
      </w:r>
      <w:proofErr w:type="spellStart"/>
      <w:r w:rsidRPr="00F0145E">
        <w:rPr>
          <w:rFonts w:ascii="Times New Roman" w:eastAsia="Calibri" w:hAnsi="Times New Roman" w:cs="Times New Roman"/>
          <w:sz w:val="24"/>
          <w:szCs w:val="24"/>
        </w:rPr>
        <w:t>Convención</w:t>
      </w:r>
      <w:proofErr w:type="spellEnd"/>
      <w:r w:rsidRPr="00F0145E">
        <w:rPr>
          <w:rFonts w:ascii="Times New Roman" w:eastAsia="Calibri" w:hAnsi="Times New Roman" w:cs="Times New Roman"/>
          <w:sz w:val="24"/>
          <w:szCs w:val="24"/>
        </w:rPr>
        <w:t xml:space="preserve">: Hacienda </w:t>
      </w:r>
      <w:proofErr w:type="spellStart"/>
      <w:r w:rsidRPr="00F0145E">
        <w:rPr>
          <w:rFonts w:ascii="Times New Roman" w:eastAsia="Calibri" w:hAnsi="Times New Roman" w:cs="Times New Roman"/>
          <w:sz w:val="24"/>
          <w:szCs w:val="24"/>
        </w:rPr>
        <w:t>Huyro</w:t>
      </w:r>
      <w:proofErr w:type="spellEnd"/>
      <w:r w:rsidRPr="00F0145E">
        <w:rPr>
          <w:rFonts w:ascii="Times New Roman" w:eastAsia="Calibri" w:hAnsi="Times New Roman" w:cs="Times New Roman"/>
          <w:sz w:val="24"/>
          <w:szCs w:val="24"/>
        </w:rPr>
        <w:t xml:space="preserve"> between </w:t>
      </w:r>
      <w:proofErr w:type="spellStart"/>
      <w:r w:rsidRPr="00F0145E">
        <w:rPr>
          <w:rFonts w:ascii="Times New Roman" w:eastAsia="Calibri" w:hAnsi="Times New Roman" w:cs="Times New Roman"/>
          <w:sz w:val="24"/>
          <w:szCs w:val="24"/>
        </w:rPr>
        <w:t>Huayopata</w:t>
      </w:r>
      <w:proofErr w:type="spellEnd"/>
      <w:r w:rsidRPr="00F0145E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F0145E">
        <w:rPr>
          <w:rFonts w:ascii="Times New Roman" w:eastAsia="Calibri" w:hAnsi="Times New Roman" w:cs="Times New Roman"/>
          <w:sz w:val="24"/>
          <w:szCs w:val="24"/>
        </w:rPr>
        <w:t>Quillabamba</w:t>
      </w:r>
      <w:proofErr w:type="spellEnd"/>
      <w:r w:rsidRPr="00F0145E">
        <w:rPr>
          <w:rFonts w:ascii="Times New Roman" w:eastAsia="Calibri" w:hAnsi="Times New Roman" w:cs="Times New Roman"/>
          <w:sz w:val="24"/>
          <w:szCs w:val="24"/>
        </w:rPr>
        <w:t xml:space="preserve">, 1830 m, KU 196527–28. </w:t>
      </w:r>
    </w:p>
    <w:p w:rsidR="00B22B5A" w:rsidRPr="00F0145E" w:rsidRDefault="00B22B5A" w:rsidP="00B22B5A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2B5A" w:rsidRPr="00F0145E" w:rsidRDefault="00B22B5A" w:rsidP="00B22B5A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0145E">
        <w:rPr>
          <w:rFonts w:ascii="Times New Roman" w:eastAsia="Calibri" w:hAnsi="Times New Roman" w:cs="Times New Roman"/>
          <w:i/>
          <w:sz w:val="24"/>
          <w:szCs w:val="24"/>
        </w:rPr>
        <w:t xml:space="preserve">Psychrophrynella </w:t>
      </w:r>
      <w:proofErr w:type="spellStart"/>
      <w:r w:rsidRPr="00F0145E">
        <w:rPr>
          <w:rFonts w:ascii="Times New Roman" w:eastAsia="Calibri" w:hAnsi="Times New Roman" w:cs="Times New Roman"/>
          <w:i/>
          <w:sz w:val="24"/>
          <w:szCs w:val="24"/>
        </w:rPr>
        <w:t>chirihampatu</w:t>
      </w:r>
      <w:proofErr w:type="spellEnd"/>
      <w:r w:rsidRPr="00F0145E">
        <w:rPr>
          <w:rFonts w:ascii="Times New Roman" w:eastAsia="Calibri" w:hAnsi="Times New Roman" w:cs="Times New Roman"/>
          <w:sz w:val="24"/>
          <w:szCs w:val="24"/>
        </w:rPr>
        <w:t xml:space="preserve"> (27 specimens): PERU: </w:t>
      </w:r>
      <w:r w:rsidRPr="00F0145E">
        <w:rPr>
          <w:rFonts w:ascii="Times New Roman" w:eastAsia="Calibri" w:hAnsi="Times New Roman" w:cs="Times New Roman"/>
          <w:smallCaps/>
          <w:sz w:val="24"/>
          <w:szCs w:val="24"/>
        </w:rPr>
        <w:t>Cusco:</w:t>
      </w:r>
      <w:r w:rsidRPr="00F01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145E">
        <w:rPr>
          <w:rFonts w:ascii="Times New Roman" w:eastAsia="Calibri" w:hAnsi="Times New Roman" w:cs="Times New Roman"/>
          <w:sz w:val="24"/>
          <w:szCs w:val="24"/>
        </w:rPr>
        <w:t>Provincia</w:t>
      </w:r>
      <w:proofErr w:type="spellEnd"/>
      <w:r w:rsidRPr="00F01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145E">
        <w:rPr>
          <w:rFonts w:ascii="Times New Roman" w:eastAsia="Calibri" w:hAnsi="Times New Roman" w:cs="Times New Roman"/>
          <w:sz w:val="24"/>
          <w:szCs w:val="24"/>
        </w:rPr>
        <w:t>Paucartambo</w:t>
      </w:r>
      <w:proofErr w:type="spellEnd"/>
      <w:r w:rsidRPr="00F014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145E">
        <w:rPr>
          <w:rFonts w:ascii="Times New Roman" w:eastAsia="Calibri" w:hAnsi="Times New Roman" w:cs="Times New Roman"/>
          <w:sz w:val="24"/>
          <w:szCs w:val="24"/>
        </w:rPr>
        <w:t>Área</w:t>
      </w:r>
      <w:proofErr w:type="spellEnd"/>
      <w:r w:rsidRPr="00F0145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145E">
        <w:rPr>
          <w:rFonts w:ascii="Times New Roman" w:eastAsia="Calibri" w:hAnsi="Times New Roman" w:cs="Times New Roman"/>
          <w:sz w:val="24"/>
          <w:szCs w:val="24"/>
        </w:rPr>
        <w:t>Conservación</w:t>
      </w:r>
      <w:proofErr w:type="spellEnd"/>
      <w:r w:rsidRPr="00F01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145E">
        <w:rPr>
          <w:rFonts w:ascii="Times New Roman" w:eastAsia="Calibri" w:hAnsi="Times New Roman" w:cs="Times New Roman"/>
          <w:sz w:val="24"/>
          <w:szCs w:val="24"/>
        </w:rPr>
        <w:t>Privada</w:t>
      </w:r>
      <w:proofErr w:type="spellEnd"/>
      <w:r w:rsidRPr="00F0145E">
        <w:rPr>
          <w:rFonts w:ascii="Times New Roman" w:eastAsia="Calibri" w:hAnsi="Times New Roman" w:cs="Times New Roman"/>
          <w:sz w:val="24"/>
          <w:szCs w:val="24"/>
        </w:rPr>
        <w:t xml:space="preserve"> (ACP) </w:t>
      </w:r>
      <w:proofErr w:type="spellStart"/>
      <w:r w:rsidRPr="00F0145E">
        <w:rPr>
          <w:rFonts w:ascii="Times New Roman" w:eastAsia="Calibri" w:hAnsi="Times New Roman" w:cs="Times New Roman"/>
          <w:sz w:val="24"/>
          <w:szCs w:val="24"/>
        </w:rPr>
        <w:t>Ukumari</w:t>
      </w:r>
      <w:proofErr w:type="spellEnd"/>
      <w:r w:rsidRPr="00F01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145E">
        <w:rPr>
          <w:rFonts w:ascii="Times New Roman" w:eastAsia="Calibri" w:hAnsi="Times New Roman" w:cs="Times New Roman"/>
          <w:sz w:val="24"/>
          <w:szCs w:val="24"/>
        </w:rPr>
        <w:t>Llaqta</w:t>
      </w:r>
      <w:proofErr w:type="spellEnd"/>
      <w:r w:rsidRPr="00F014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145E">
        <w:rPr>
          <w:rFonts w:ascii="Times New Roman" w:eastAsia="Calibri" w:hAnsi="Times New Roman" w:cs="Times New Roman"/>
          <w:sz w:val="24"/>
          <w:szCs w:val="24"/>
        </w:rPr>
        <w:t>Comunidad</w:t>
      </w:r>
      <w:proofErr w:type="spellEnd"/>
      <w:r w:rsidRPr="00F01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145E">
        <w:rPr>
          <w:rFonts w:ascii="Times New Roman" w:eastAsia="Calibri" w:hAnsi="Times New Roman" w:cs="Times New Roman"/>
          <w:sz w:val="24"/>
          <w:szCs w:val="24"/>
        </w:rPr>
        <w:t>Campesina</w:t>
      </w:r>
      <w:proofErr w:type="spellEnd"/>
      <w:r w:rsidRPr="00F0145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145E">
        <w:rPr>
          <w:rFonts w:ascii="Times New Roman" w:eastAsia="Calibri" w:hAnsi="Times New Roman" w:cs="Times New Roman"/>
          <w:sz w:val="24"/>
          <w:szCs w:val="24"/>
        </w:rPr>
        <w:t>Japu</w:t>
      </w:r>
      <w:proofErr w:type="spellEnd"/>
      <w:r w:rsidRPr="00F0145E">
        <w:rPr>
          <w:rFonts w:ascii="Times New Roman" w:eastAsia="Calibri" w:hAnsi="Times New Roman" w:cs="Times New Roman"/>
          <w:sz w:val="24"/>
          <w:szCs w:val="24"/>
        </w:rPr>
        <w:t>, 2730 – 3000 m, CORBIDI 16495–16499, CORBIDI 16501–16509, CORBIDI 16696, MHNC 14656, MHNC 14658, MHNC 14661–14662, MHNC 14664, MHNC 14666–14672.</w:t>
      </w:r>
    </w:p>
    <w:p w:rsidR="00B22B5A" w:rsidRPr="00F0145E" w:rsidRDefault="00B22B5A" w:rsidP="00B22B5A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2B5A" w:rsidRPr="006B627B" w:rsidRDefault="00B22B5A" w:rsidP="00B22B5A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413AC">
        <w:rPr>
          <w:rFonts w:ascii="Times New Roman" w:eastAsia="Calibri" w:hAnsi="Times New Roman" w:cs="Times New Roman"/>
          <w:i/>
          <w:sz w:val="24"/>
          <w:szCs w:val="24"/>
          <w:lang w:val="it-IT"/>
        </w:rPr>
        <w:t>Psychrophrynella usurpator</w:t>
      </w:r>
      <w:r w:rsidRPr="009413A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(78 specimens): PERU: </w:t>
      </w:r>
      <w:r w:rsidRPr="009413AC">
        <w:rPr>
          <w:rFonts w:ascii="Times New Roman" w:eastAsia="Calibri" w:hAnsi="Times New Roman" w:cs="Times New Roman"/>
          <w:smallCaps/>
          <w:sz w:val="24"/>
          <w:szCs w:val="24"/>
          <w:lang w:val="it-IT"/>
        </w:rPr>
        <w:t>Cusco:</w:t>
      </w:r>
      <w:r w:rsidRPr="009413A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Provincia Paucartambo, Kosñipata, MUSM 20011, 20873–81, 20896–20913, 20925–33, 20946–47, 20955–57, 21012–18, 26272–73, 26278–79, 26308, 27592, 27906, 27950, 28033–28047, 30303, 30305, 30396–30400, 30405–30409, 30471–30474.</w:t>
      </w:r>
    </w:p>
    <w:p w:rsidR="00F7257E" w:rsidRPr="00B22B5A" w:rsidRDefault="00F7257E">
      <w:pPr>
        <w:rPr>
          <w:lang w:val="it-IT"/>
        </w:rPr>
      </w:pPr>
    </w:p>
    <w:sectPr w:rsidR="00F7257E" w:rsidRPr="00B2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5A"/>
    <w:rsid w:val="00B22B5A"/>
    <w:rsid w:val="00F7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7ED65-7BB6-4B56-BEFA-A69119E8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2B5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2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2017-11-30T03:28:00Z</dcterms:created>
  <dcterms:modified xsi:type="dcterms:W3CDTF">2017-11-30T03:29:00Z</dcterms:modified>
</cp:coreProperties>
</file>