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1E" w:rsidRPr="00D1751E" w:rsidRDefault="00D1751E" w:rsidP="00D1751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D1751E" w:rsidRPr="00D1751E" w:rsidTr="00503576">
        <w:trPr>
          <w:trHeight w:val="34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  <w:r w:rsidRPr="00D1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Location (river)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Morphological assignment</w:t>
            </w:r>
            <w:r w:rsidRPr="00D1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cytb</w:t>
            </w:r>
            <w:proofErr w:type="spellEnd"/>
            <w:r w:rsidRPr="00D1751E">
              <w:rPr>
                <w:rFonts w:ascii="Times New Roman" w:hAnsi="Times New Roman" w:cs="Times New Roman"/>
                <w:sz w:val="24"/>
                <w:szCs w:val="24"/>
              </w:rPr>
              <w:t xml:space="preserve"> RFLP assay assignment</w:t>
            </w:r>
            <w:r w:rsidRPr="00D175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Duckabush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KU672474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KU672475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KU672476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KU672477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KU672478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KU672479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Dungeness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KU672480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KU672481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KU672482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KU672483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KU672484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KU672485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Pacific Lamprey</w:t>
            </w:r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KU672486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KU672487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KU672488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KU672489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KU672490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KU672491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KU672492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KU672493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KU672494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KU672495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KU672496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KU672497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KU672498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Nisqually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KU672499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Nooksack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KU672500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Puyallup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KU672501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Puyallup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KU672502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Puyallup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KU672503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Skagit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KU672504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Skagit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KU672505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Snoqualmie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KU672506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Tahuya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KU672507</w:t>
            </w:r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Tahuya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  <w:tr w:rsidR="00D1751E" w:rsidRPr="00D1751E" w:rsidTr="00503576">
        <w:trPr>
          <w:trHeight w:val="300"/>
        </w:trPr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KU672508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sz w:val="24"/>
                <w:szCs w:val="24"/>
              </w:rPr>
              <w:t>Tahuya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D1751E" w:rsidRPr="00D1751E" w:rsidRDefault="00D1751E" w:rsidP="005035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751E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</w:p>
        </w:tc>
      </w:tr>
    </w:tbl>
    <w:p w:rsidR="00D1751E" w:rsidRPr="00D1751E" w:rsidRDefault="00D1751E" w:rsidP="00D1751E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75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751E">
        <w:rPr>
          <w:rFonts w:ascii="Times New Roman" w:hAnsi="Times New Roman" w:cs="Times New Roman"/>
          <w:sz w:val="24"/>
          <w:szCs w:val="24"/>
        </w:rPr>
        <w:t>All samples were from juveniles, with the exception of KU672499, KU672500, and KU672505 which were from adults.</w:t>
      </w:r>
    </w:p>
    <w:p w:rsidR="00D1751E" w:rsidRPr="00D1751E" w:rsidRDefault="00D1751E" w:rsidP="00D1751E">
      <w:pPr>
        <w:spacing w:after="1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75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751E">
        <w:rPr>
          <w:rFonts w:ascii="Times New Roman" w:hAnsi="Times New Roman" w:cs="Times New Roman"/>
          <w:sz w:val="24"/>
          <w:szCs w:val="24"/>
        </w:rPr>
        <w:t>Results from Hayes et al. 2013.</w:t>
      </w:r>
    </w:p>
    <w:p w:rsidR="00C51504" w:rsidRPr="00D1751E" w:rsidRDefault="005542AF">
      <w:pPr>
        <w:rPr>
          <w:rFonts w:ascii="Times New Roman" w:hAnsi="Times New Roman" w:cs="Times New Roman"/>
          <w:sz w:val="24"/>
          <w:szCs w:val="24"/>
        </w:rPr>
      </w:pPr>
    </w:p>
    <w:sectPr w:rsidR="00C51504" w:rsidRPr="00D1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1E"/>
    <w:rsid w:val="002C339F"/>
    <w:rsid w:val="0040640A"/>
    <w:rsid w:val="005542AF"/>
    <w:rsid w:val="006D0FF9"/>
    <w:rsid w:val="00D1751E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8E605-F0F8-4BDE-9184-48CD6D0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Ostberg, Carl O.</dc:creator>
  <cp:keywords/>
  <dc:description/>
  <cp:lastModifiedBy>Ostberg, Carl O.</cp:lastModifiedBy>
  <cp:revision>4</cp:revision>
  <dcterms:created xsi:type="dcterms:W3CDTF">2017-09-13T17:25:00Z</dcterms:created>
  <dcterms:modified xsi:type="dcterms:W3CDTF">2018-02-18T19:53:00Z</dcterms:modified>
</cp:coreProperties>
</file>