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F2256" w14:textId="7772B663" w:rsidR="0099437A" w:rsidRPr="00553BAF" w:rsidRDefault="0099437A" w:rsidP="0099437A">
      <w:pPr>
        <w:spacing w:line="480" w:lineRule="auto"/>
        <w:rPr>
          <w:rFonts w:ascii="Times" w:hAnsi="Times"/>
        </w:rPr>
      </w:pPr>
      <w:r w:rsidRPr="00553BAF">
        <w:rPr>
          <w:rFonts w:ascii="Times" w:hAnsi="Times"/>
          <w:b/>
        </w:rPr>
        <w:t>Table S3.</w:t>
      </w:r>
      <w:r w:rsidRPr="00553BAF">
        <w:rPr>
          <w:rFonts w:ascii="Times" w:hAnsi="Times"/>
        </w:rPr>
        <w:t xml:space="preserve"> List of the bioclimatic </w:t>
      </w:r>
      <w:r w:rsidR="00660325" w:rsidRPr="00553BAF">
        <w:rPr>
          <w:rFonts w:ascii="Times" w:hAnsi="Times"/>
        </w:rPr>
        <w:t xml:space="preserve">and geographic </w:t>
      </w:r>
      <w:r w:rsidRPr="00553BAF">
        <w:rPr>
          <w:rFonts w:ascii="Times" w:hAnsi="Times"/>
        </w:rPr>
        <w:t xml:space="preserve">variables measured in our study. The temperature and precipitation variables are derived from the monthly temperature and rainfall values. The variables represent annual trends, seasonality and extreme or limiting environmental factors. </w:t>
      </w:r>
    </w:p>
    <w:tbl>
      <w:tblPr>
        <w:tblW w:w="7495" w:type="dxa"/>
        <w:tblInd w:w="-115" w:type="dxa"/>
        <w:tblLayout w:type="fixed"/>
        <w:tblLook w:val="0000" w:firstRow="0" w:lastRow="0" w:firstColumn="0" w:lastColumn="0" w:noHBand="0" w:noVBand="0"/>
      </w:tblPr>
      <w:tblGrid>
        <w:gridCol w:w="7495"/>
      </w:tblGrid>
      <w:tr w:rsidR="0099437A" w:rsidRPr="00553BAF" w14:paraId="783A5BD1" w14:textId="77777777" w:rsidTr="00DF4711">
        <w:tc>
          <w:tcPr>
            <w:tcW w:w="7495" w:type="dxa"/>
            <w:tcBorders>
              <w:top w:val="single" w:sz="24" w:space="0" w:color="000000"/>
            </w:tcBorders>
          </w:tcPr>
          <w:p w14:paraId="18B52432" w14:textId="77777777" w:rsidR="0099437A" w:rsidRPr="00553BAF" w:rsidRDefault="0099437A" w:rsidP="00553BAF">
            <w:pPr>
              <w:spacing w:line="360" w:lineRule="auto"/>
              <w:rPr>
                <w:rFonts w:ascii="Times" w:hAnsi="Times"/>
                <w:sz w:val="22"/>
                <w:szCs w:val="22"/>
              </w:rPr>
            </w:pPr>
            <w:bookmarkStart w:id="0" w:name="_GoBack"/>
            <w:r w:rsidRPr="00553BAF">
              <w:rPr>
                <w:rFonts w:ascii="Times" w:hAnsi="Times"/>
                <w:sz w:val="22"/>
                <w:szCs w:val="22"/>
              </w:rPr>
              <w:t>Bio1 = Annual mean temperature</w:t>
            </w:r>
          </w:p>
        </w:tc>
      </w:tr>
      <w:tr w:rsidR="0099437A" w:rsidRPr="00553BAF" w14:paraId="6BC5BE6C" w14:textId="77777777" w:rsidTr="00DF4711">
        <w:tc>
          <w:tcPr>
            <w:tcW w:w="7495" w:type="dxa"/>
          </w:tcPr>
          <w:p w14:paraId="71E14FF8" w14:textId="77777777" w:rsidR="0099437A" w:rsidRPr="00553BAF" w:rsidRDefault="0099437A" w:rsidP="00553BAF">
            <w:pPr>
              <w:spacing w:line="360" w:lineRule="auto"/>
              <w:rPr>
                <w:rFonts w:ascii="Times" w:hAnsi="Times"/>
                <w:sz w:val="22"/>
                <w:szCs w:val="22"/>
              </w:rPr>
            </w:pPr>
            <w:r w:rsidRPr="00553BAF">
              <w:rPr>
                <w:rFonts w:ascii="Times" w:hAnsi="Times"/>
                <w:sz w:val="22"/>
                <w:szCs w:val="22"/>
              </w:rPr>
              <w:t>Bio2 = Mean diurnal range (mean of monthly (max temp - min temp))</w:t>
            </w:r>
          </w:p>
        </w:tc>
      </w:tr>
      <w:tr w:rsidR="0099437A" w:rsidRPr="00553BAF" w14:paraId="26F4DE8A" w14:textId="77777777" w:rsidTr="00DF4711">
        <w:tc>
          <w:tcPr>
            <w:tcW w:w="7495" w:type="dxa"/>
          </w:tcPr>
          <w:p w14:paraId="1C2733A4" w14:textId="77777777" w:rsidR="0099437A" w:rsidRPr="00553BAF" w:rsidRDefault="0099437A" w:rsidP="00553BAF">
            <w:pPr>
              <w:spacing w:line="360" w:lineRule="auto"/>
              <w:rPr>
                <w:rFonts w:ascii="Times" w:hAnsi="Times"/>
                <w:sz w:val="22"/>
                <w:szCs w:val="22"/>
              </w:rPr>
            </w:pPr>
            <w:r w:rsidRPr="00553BAF">
              <w:rPr>
                <w:rFonts w:ascii="Times" w:hAnsi="Times"/>
                <w:sz w:val="22"/>
                <w:szCs w:val="22"/>
              </w:rPr>
              <w:t>Bio4 = Temperature seasonality (standard deviation *100)</w:t>
            </w:r>
          </w:p>
        </w:tc>
      </w:tr>
      <w:tr w:rsidR="0099437A" w:rsidRPr="00553BAF" w14:paraId="38113F4F" w14:textId="77777777" w:rsidTr="00DF4711">
        <w:tc>
          <w:tcPr>
            <w:tcW w:w="7495" w:type="dxa"/>
          </w:tcPr>
          <w:p w14:paraId="2D0F1E7C" w14:textId="77777777" w:rsidR="0099437A" w:rsidRPr="00553BAF" w:rsidRDefault="0099437A" w:rsidP="00553BAF">
            <w:pPr>
              <w:spacing w:line="360" w:lineRule="auto"/>
              <w:rPr>
                <w:rFonts w:ascii="Times" w:hAnsi="Times"/>
                <w:sz w:val="22"/>
                <w:szCs w:val="22"/>
              </w:rPr>
            </w:pPr>
            <w:r w:rsidRPr="00553BAF">
              <w:rPr>
                <w:rFonts w:ascii="Times" w:hAnsi="Times"/>
                <w:sz w:val="22"/>
                <w:szCs w:val="22"/>
              </w:rPr>
              <w:t>Bio10 = Mean temperature of warmest quarter</w:t>
            </w:r>
          </w:p>
        </w:tc>
      </w:tr>
      <w:tr w:rsidR="0099437A" w:rsidRPr="00553BAF" w14:paraId="5C41A998" w14:textId="77777777" w:rsidTr="00DF4711">
        <w:tc>
          <w:tcPr>
            <w:tcW w:w="7495" w:type="dxa"/>
          </w:tcPr>
          <w:p w14:paraId="08B67F63" w14:textId="77777777" w:rsidR="0099437A" w:rsidRPr="00553BAF" w:rsidRDefault="0099437A" w:rsidP="00553BAF">
            <w:pPr>
              <w:spacing w:line="360" w:lineRule="auto"/>
              <w:rPr>
                <w:rFonts w:ascii="Times" w:hAnsi="Times"/>
                <w:sz w:val="22"/>
                <w:szCs w:val="22"/>
              </w:rPr>
            </w:pPr>
            <w:r w:rsidRPr="00553BAF">
              <w:rPr>
                <w:rFonts w:ascii="Times" w:hAnsi="Times"/>
                <w:sz w:val="22"/>
                <w:szCs w:val="22"/>
              </w:rPr>
              <w:t>Bio11 = Mean temperature of coldest quarter</w:t>
            </w:r>
          </w:p>
        </w:tc>
      </w:tr>
      <w:tr w:rsidR="0099437A" w:rsidRPr="00553BAF" w14:paraId="408FA6C0" w14:textId="77777777" w:rsidTr="00DF4711">
        <w:tc>
          <w:tcPr>
            <w:tcW w:w="7495" w:type="dxa"/>
          </w:tcPr>
          <w:p w14:paraId="5E1401A3" w14:textId="77777777" w:rsidR="0099437A" w:rsidRPr="00553BAF" w:rsidRDefault="0099437A" w:rsidP="00553BAF">
            <w:pPr>
              <w:spacing w:line="360" w:lineRule="auto"/>
              <w:rPr>
                <w:rFonts w:ascii="Times" w:hAnsi="Times"/>
                <w:sz w:val="22"/>
                <w:szCs w:val="22"/>
              </w:rPr>
            </w:pPr>
            <w:r w:rsidRPr="00553BAF">
              <w:rPr>
                <w:rFonts w:ascii="Times" w:hAnsi="Times"/>
                <w:sz w:val="22"/>
                <w:szCs w:val="22"/>
              </w:rPr>
              <w:t>Bio12 = Annual precipitation</w:t>
            </w:r>
          </w:p>
        </w:tc>
      </w:tr>
      <w:tr w:rsidR="0099437A" w:rsidRPr="00553BAF" w14:paraId="411395EE" w14:textId="77777777" w:rsidTr="00DF4711">
        <w:tc>
          <w:tcPr>
            <w:tcW w:w="7495" w:type="dxa"/>
          </w:tcPr>
          <w:p w14:paraId="61FCFA1A" w14:textId="77777777" w:rsidR="0099437A" w:rsidRPr="00553BAF" w:rsidRDefault="0099437A" w:rsidP="00553BAF">
            <w:pPr>
              <w:spacing w:line="360" w:lineRule="auto"/>
              <w:rPr>
                <w:rFonts w:ascii="Times" w:hAnsi="Times"/>
                <w:sz w:val="22"/>
                <w:szCs w:val="22"/>
              </w:rPr>
            </w:pPr>
            <w:r w:rsidRPr="00553BAF">
              <w:rPr>
                <w:rFonts w:ascii="Times" w:hAnsi="Times"/>
                <w:sz w:val="22"/>
                <w:szCs w:val="22"/>
              </w:rPr>
              <w:t>Bio15 = Precipitation seasonality (coefficient of variation)</w:t>
            </w:r>
          </w:p>
        </w:tc>
      </w:tr>
      <w:tr w:rsidR="00FC4E58" w:rsidRPr="00553BAF" w14:paraId="12169941" w14:textId="77777777" w:rsidTr="00DF4711">
        <w:tc>
          <w:tcPr>
            <w:tcW w:w="7495" w:type="dxa"/>
          </w:tcPr>
          <w:p w14:paraId="6E7B7A7A" w14:textId="411F2CA5" w:rsidR="00FC4E58" w:rsidRPr="00553BAF" w:rsidRDefault="00FC4E58" w:rsidP="00553BAF">
            <w:pPr>
              <w:spacing w:line="360" w:lineRule="auto"/>
              <w:rPr>
                <w:rFonts w:ascii="Times" w:hAnsi="Times"/>
                <w:sz w:val="22"/>
                <w:szCs w:val="22"/>
              </w:rPr>
            </w:pPr>
            <w:r w:rsidRPr="00553BAF">
              <w:rPr>
                <w:rFonts w:ascii="Times" w:hAnsi="Times"/>
                <w:sz w:val="22"/>
                <w:szCs w:val="22"/>
              </w:rPr>
              <w:t>Bio19 = Precipitation of coldest quarter</w:t>
            </w:r>
          </w:p>
        </w:tc>
      </w:tr>
      <w:tr w:rsidR="00FC4E58" w:rsidRPr="00553BAF" w14:paraId="2244708E" w14:textId="77777777" w:rsidTr="00DF4711">
        <w:tc>
          <w:tcPr>
            <w:tcW w:w="7495" w:type="dxa"/>
          </w:tcPr>
          <w:p w14:paraId="4EFB85AF" w14:textId="1C4865BF" w:rsidR="00FC4E58" w:rsidRPr="00553BAF" w:rsidRDefault="00FC4E58" w:rsidP="00553BAF">
            <w:pPr>
              <w:spacing w:line="360" w:lineRule="auto"/>
              <w:rPr>
                <w:rFonts w:ascii="Times" w:hAnsi="Times"/>
                <w:sz w:val="22"/>
                <w:szCs w:val="22"/>
              </w:rPr>
            </w:pPr>
            <w:r w:rsidRPr="00553BAF">
              <w:rPr>
                <w:rFonts w:ascii="Times" w:hAnsi="Times"/>
                <w:sz w:val="22"/>
                <w:szCs w:val="22"/>
              </w:rPr>
              <w:t>NDVIMAX = Normalized difference vegetation index maximum value</w:t>
            </w:r>
          </w:p>
        </w:tc>
      </w:tr>
      <w:tr w:rsidR="00FC4E58" w:rsidRPr="00553BAF" w14:paraId="419EC285" w14:textId="77777777" w:rsidTr="00DF4711">
        <w:tc>
          <w:tcPr>
            <w:tcW w:w="7495" w:type="dxa"/>
          </w:tcPr>
          <w:p w14:paraId="014EA864" w14:textId="45180057" w:rsidR="00FC4E58" w:rsidRPr="00553BAF" w:rsidRDefault="00552B90" w:rsidP="00553BAF">
            <w:pPr>
              <w:spacing w:line="360" w:lineRule="auto"/>
              <w:rPr>
                <w:rFonts w:ascii="Times" w:hAnsi="Times"/>
                <w:sz w:val="22"/>
                <w:szCs w:val="22"/>
              </w:rPr>
            </w:pPr>
            <w:r w:rsidRPr="00553BAF">
              <w:rPr>
                <w:rFonts w:ascii="Times" w:hAnsi="Times"/>
                <w:sz w:val="22"/>
                <w:szCs w:val="22"/>
              </w:rPr>
              <w:t>TREECOV = Vegetation continuous field product (percent tree coverage)</w:t>
            </w:r>
          </w:p>
        </w:tc>
      </w:tr>
      <w:tr w:rsidR="00FC4E58" w:rsidRPr="00553BAF" w14:paraId="1E025BD6" w14:textId="77777777" w:rsidTr="00DF4711">
        <w:tc>
          <w:tcPr>
            <w:tcW w:w="7495" w:type="dxa"/>
          </w:tcPr>
          <w:p w14:paraId="4B2D2572" w14:textId="43B61696" w:rsidR="00FC4E58" w:rsidRPr="00553BAF" w:rsidRDefault="00552B90" w:rsidP="00553BAF">
            <w:pPr>
              <w:spacing w:line="360" w:lineRule="auto"/>
              <w:rPr>
                <w:rFonts w:ascii="Times" w:hAnsi="Times"/>
                <w:sz w:val="22"/>
                <w:szCs w:val="22"/>
              </w:rPr>
            </w:pPr>
            <w:r w:rsidRPr="00553BAF">
              <w:rPr>
                <w:rFonts w:ascii="Times" w:hAnsi="Times"/>
                <w:sz w:val="22"/>
                <w:szCs w:val="22"/>
              </w:rPr>
              <w:t>ELEV = Elevation</w:t>
            </w:r>
          </w:p>
        </w:tc>
      </w:tr>
      <w:tr w:rsidR="00FC4E58" w:rsidRPr="00553BAF" w14:paraId="24D96558" w14:textId="77777777" w:rsidTr="00DF4711">
        <w:tc>
          <w:tcPr>
            <w:tcW w:w="7495" w:type="dxa"/>
          </w:tcPr>
          <w:p w14:paraId="55792DA8" w14:textId="19E2A82C" w:rsidR="00FC4E58" w:rsidRPr="00553BAF" w:rsidRDefault="00552B90" w:rsidP="00553BAF">
            <w:pPr>
              <w:spacing w:line="360" w:lineRule="auto"/>
              <w:rPr>
                <w:rFonts w:ascii="Times" w:hAnsi="Times"/>
                <w:sz w:val="22"/>
                <w:szCs w:val="22"/>
              </w:rPr>
            </w:pPr>
            <w:r w:rsidRPr="00553BAF">
              <w:rPr>
                <w:rFonts w:ascii="Times" w:hAnsi="Times"/>
                <w:sz w:val="22"/>
                <w:szCs w:val="22"/>
              </w:rPr>
              <w:t>ROUGH = Surface moisture</w:t>
            </w:r>
          </w:p>
        </w:tc>
      </w:tr>
      <w:tr w:rsidR="00FC4E58" w:rsidRPr="00553BAF" w14:paraId="14BDA7FC" w14:textId="77777777" w:rsidTr="00DF4711">
        <w:tc>
          <w:tcPr>
            <w:tcW w:w="7495" w:type="dxa"/>
          </w:tcPr>
          <w:p w14:paraId="4311963E" w14:textId="72025FF5" w:rsidR="00FC4E58" w:rsidRPr="00553BAF" w:rsidRDefault="00552B90" w:rsidP="00553BAF">
            <w:pPr>
              <w:spacing w:line="360" w:lineRule="auto"/>
              <w:rPr>
                <w:rFonts w:ascii="Times" w:hAnsi="Times"/>
                <w:sz w:val="22"/>
                <w:szCs w:val="22"/>
              </w:rPr>
            </w:pPr>
            <w:r w:rsidRPr="00553BAF">
              <w:rPr>
                <w:rFonts w:ascii="Times" w:hAnsi="Times"/>
                <w:sz w:val="22"/>
                <w:szCs w:val="22"/>
              </w:rPr>
              <w:t>LAT = Latitude</w:t>
            </w:r>
          </w:p>
        </w:tc>
      </w:tr>
      <w:tr w:rsidR="0099437A" w:rsidRPr="00553BAF" w14:paraId="380E22CC" w14:textId="77777777" w:rsidTr="00DF4711">
        <w:tc>
          <w:tcPr>
            <w:tcW w:w="7495" w:type="dxa"/>
            <w:tcBorders>
              <w:bottom w:val="single" w:sz="24" w:space="0" w:color="000000"/>
            </w:tcBorders>
          </w:tcPr>
          <w:p w14:paraId="1DCF62CD" w14:textId="38355B75" w:rsidR="003A5F55" w:rsidRPr="00553BAF" w:rsidRDefault="003A5F55" w:rsidP="00553BAF">
            <w:pPr>
              <w:spacing w:line="360" w:lineRule="auto"/>
              <w:rPr>
                <w:rFonts w:ascii="Times" w:hAnsi="Times"/>
                <w:sz w:val="22"/>
                <w:szCs w:val="22"/>
              </w:rPr>
            </w:pPr>
            <w:r w:rsidRPr="00553BAF">
              <w:rPr>
                <w:rFonts w:ascii="Times" w:hAnsi="Times"/>
                <w:sz w:val="22"/>
                <w:szCs w:val="22"/>
              </w:rPr>
              <w:t>LONG = Longitude</w:t>
            </w:r>
          </w:p>
        </w:tc>
      </w:tr>
      <w:bookmarkEnd w:id="0"/>
    </w:tbl>
    <w:p w14:paraId="3A6DDF93" w14:textId="77777777" w:rsidR="00B31DED" w:rsidRPr="00553BAF" w:rsidRDefault="00553BAF">
      <w:pPr>
        <w:rPr>
          <w:rFonts w:ascii="Times" w:hAnsi="Times"/>
        </w:rPr>
      </w:pPr>
    </w:p>
    <w:sectPr w:rsidR="00B31DED" w:rsidRPr="00553BAF" w:rsidSect="001464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7A"/>
    <w:rsid w:val="001464F6"/>
    <w:rsid w:val="00230AF5"/>
    <w:rsid w:val="003A5F55"/>
    <w:rsid w:val="00552B90"/>
    <w:rsid w:val="00553BAF"/>
    <w:rsid w:val="00660325"/>
    <w:rsid w:val="006E5A4C"/>
    <w:rsid w:val="0099437A"/>
    <w:rsid w:val="00F352C6"/>
    <w:rsid w:val="00F924D8"/>
    <w:rsid w:val="00FC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A0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43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131</Words>
  <Characters>751</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garmendia</dc:creator>
  <cp:keywords/>
  <dc:description/>
  <cp:lastModifiedBy>Sergio Nigenda</cp:lastModifiedBy>
  <cp:revision>8</cp:revision>
  <dcterms:created xsi:type="dcterms:W3CDTF">2017-02-07T22:03:00Z</dcterms:created>
  <dcterms:modified xsi:type="dcterms:W3CDTF">2017-12-13T21:22:00Z</dcterms:modified>
</cp:coreProperties>
</file>