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ED" w:rsidRPr="00D97B5E" w:rsidRDefault="00547B76" w:rsidP="006A45ED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Supplementary t</w:t>
      </w:r>
      <w:r w:rsidR="00157A8D"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able </w:t>
      </w:r>
      <w:r w:rsidR="00EB0D91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S</w:t>
      </w:r>
      <w:bookmarkStart w:id="0" w:name="_GoBack"/>
      <w:bookmarkEnd w:id="0"/>
      <w:r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4</w:t>
      </w:r>
      <w:r w:rsidR="006A45ED"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: </w:t>
      </w:r>
      <w:r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Performance of the random forest analysis to predict the inhabitation status of the islands based on their microbial communities</w:t>
      </w:r>
      <w:r w:rsidR="006A45ED"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.</w:t>
      </w:r>
      <w:r w:rsidRPr="00D97B5E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Each model was run with 10001 trees.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1730"/>
        <w:gridCol w:w="1730"/>
        <w:gridCol w:w="1730"/>
      </w:tblGrid>
      <w:tr w:rsidR="00547B76" w:rsidRPr="00114844" w:rsidTr="00114844">
        <w:tc>
          <w:tcPr>
            <w:tcW w:w="2228" w:type="pct"/>
            <w:tcBorders>
              <w:bottom w:val="single" w:sz="4" w:space="0" w:color="auto"/>
            </w:tcBorders>
            <w:shd w:val="clear" w:color="auto" w:fill="auto"/>
          </w:tcPr>
          <w:p w:rsidR="00547B76" w:rsidRPr="00114844" w:rsidRDefault="00547B76" w:rsidP="004C37D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547B76" w:rsidRPr="00114844" w:rsidRDefault="00547B76" w:rsidP="004C37D6">
            <w:pPr>
              <w:tabs>
                <w:tab w:val="left" w:pos="628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48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Free-living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547B76" w:rsidRPr="00114844" w:rsidRDefault="00547B76" w:rsidP="004C37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48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Particle-attached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547B76" w:rsidRPr="00114844" w:rsidRDefault="00547B76" w:rsidP="004C37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48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Sediment</w:t>
            </w:r>
          </w:p>
        </w:tc>
      </w:tr>
      <w:tr w:rsidR="00547B76" w:rsidRPr="00D97B5E" w:rsidTr="00114844">
        <w:tc>
          <w:tcPr>
            <w:tcW w:w="22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7B76" w:rsidRPr="00D97B5E" w:rsidRDefault="00114844" w:rsidP="004C37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Number</w:t>
            </w:r>
            <w:r w:rsidRPr="001148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variables tried at each split</w:t>
            </w:r>
          </w:p>
        </w:tc>
        <w:tc>
          <w:tcPr>
            <w:tcW w:w="924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7B76" w:rsidRPr="00D97B5E" w:rsidRDefault="00114844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7B76" w:rsidRPr="00D97B5E" w:rsidRDefault="00D10987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0987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7B76" w:rsidRPr="00D97B5E" w:rsidRDefault="00DE1612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47B76" w:rsidRPr="00D97B5E" w:rsidTr="00114844">
        <w:tc>
          <w:tcPr>
            <w:tcW w:w="2228" w:type="pct"/>
            <w:tcBorders>
              <w:top w:val="nil"/>
            </w:tcBorders>
            <w:shd w:val="clear" w:color="auto" w:fill="auto"/>
          </w:tcPr>
          <w:p w:rsidR="00547B76" w:rsidRPr="00D97B5E" w:rsidRDefault="00114844" w:rsidP="001148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Model out-of-bag error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  <w:vAlign w:val="bottom"/>
          </w:tcPr>
          <w:p w:rsidR="00547B76" w:rsidRPr="00D97B5E" w:rsidRDefault="00114844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4844">
              <w:rPr>
                <w:rFonts w:ascii="Times New Roman" w:hAnsi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</w:tcPr>
          <w:p w:rsidR="00547B76" w:rsidRPr="00D97B5E" w:rsidRDefault="00D10987" w:rsidP="00D1098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0987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</w:tcPr>
          <w:p w:rsidR="00547B76" w:rsidRPr="00D97B5E" w:rsidRDefault="00DE1612" w:rsidP="003A565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0.063</w:t>
            </w:r>
          </w:p>
        </w:tc>
      </w:tr>
      <w:tr w:rsidR="00114844" w:rsidRPr="00D97B5E" w:rsidTr="00114844">
        <w:tc>
          <w:tcPr>
            <w:tcW w:w="2228" w:type="pct"/>
            <w:tcBorders>
              <w:top w:val="nil"/>
            </w:tcBorders>
            <w:shd w:val="clear" w:color="auto" w:fill="auto"/>
          </w:tcPr>
          <w:p w:rsidR="00114844" w:rsidRPr="00114844" w:rsidRDefault="00114844" w:rsidP="001148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48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Random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out-of-bag error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  <w:vAlign w:val="bottom"/>
          </w:tcPr>
          <w:p w:rsidR="00114844" w:rsidRPr="00114844" w:rsidRDefault="00114844" w:rsidP="004C37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4844">
              <w:rPr>
                <w:rFonts w:ascii="Times New Roman" w:hAnsi="Times New Roman"/>
                <w:sz w:val="20"/>
                <w:szCs w:val="20"/>
              </w:rPr>
              <w:t>0.41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</w:tcPr>
          <w:p w:rsidR="00114844" w:rsidRPr="00D97B5E" w:rsidRDefault="00D10987" w:rsidP="004C37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D10987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</w:tcPr>
          <w:p w:rsidR="00114844" w:rsidRPr="00D97B5E" w:rsidRDefault="00C975B6" w:rsidP="003A56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D10987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547B76" w:rsidRPr="00D97B5E" w:rsidTr="00114844">
        <w:tc>
          <w:tcPr>
            <w:tcW w:w="2228" w:type="pct"/>
            <w:shd w:val="clear" w:color="auto" w:fill="auto"/>
          </w:tcPr>
          <w:p w:rsidR="00547B76" w:rsidRPr="00D97B5E" w:rsidRDefault="00547B76" w:rsidP="004C37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547B76" w:rsidRPr="00D97B5E" w:rsidRDefault="00114844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D10987" w:rsidP="003A565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DE1612" w:rsidP="003A565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 0.001</w:t>
            </w:r>
          </w:p>
        </w:tc>
      </w:tr>
      <w:tr w:rsidR="00547B76" w:rsidRPr="00D97B5E" w:rsidTr="00114844">
        <w:tc>
          <w:tcPr>
            <w:tcW w:w="2228" w:type="pct"/>
            <w:shd w:val="clear" w:color="auto" w:fill="auto"/>
          </w:tcPr>
          <w:p w:rsidR="00547B76" w:rsidRPr="00D97B5E" w:rsidRDefault="00547B76" w:rsidP="00D10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Accuracy</w:t>
            </w:r>
            <w:r w:rsidR="00D1098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547B76" w:rsidRPr="00D97B5E" w:rsidRDefault="00114844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4844">
              <w:rPr>
                <w:rFonts w:ascii="Times New Roman" w:hAnsi="Times New Roman"/>
                <w:sz w:val="20"/>
                <w:szCs w:val="20"/>
                <w:lang w:val="en-US"/>
              </w:rPr>
              <w:t>0.91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D10987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0.938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DE1612" w:rsidP="003A565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0.938</w:t>
            </w:r>
          </w:p>
        </w:tc>
      </w:tr>
      <w:tr w:rsidR="00547B76" w:rsidRPr="00D97B5E" w:rsidTr="00114844">
        <w:tc>
          <w:tcPr>
            <w:tcW w:w="2228" w:type="pct"/>
            <w:shd w:val="clear" w:color="auto" w:fill="auto"/>
          </w:tcPr>
          <w:p w:rsidR="00547B76" w:rsidRPr="00D97B5E" w:rsidRDefault="00547B76" w:rsidP="00D10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Kappa</w:t>
            </w:r>
            <w:r w:rsidR="00D1098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547B76" w:rsidRPr="00D97B5E" w:rsidRDefault="00114844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D10987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0987">
              <w:rPr>
                <w:rFonts w:ascii="Times New Roman" w:hAnsi="Times New Roman"/>
                <w:sz w:val="20"/>
                <w:szCs w:val="20"/>
                <w:lang w:val="en-US"/>
              </w:rPr>
              <w:t>0.875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DE1612" w:rsidP="003A565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1612">
              <w:rPr>
                <w:rFonts w:ascii="Times New Roman" w:hAnsi="Times New Roman"/>
                <w:sz w:val="20"/>
                <w:szCs w:val="20"/>
                <w:lang w:val="en-US"/>
              </w:rPr>
              <w:t>0.875</w:t>
            </w:r>
          </w:p>
        </w:tc>
      </w:tr>
      <w:tr w:rsidR="00547B76" w:rsidRPr="00D97B5E" w:rsidTr="00114844">
        <w:tc>
          <w:tcPr>
            <w:tcW w:w="2228" w:type="pct"/>
            <w:shd w:val="clear" w:color="auto" w:fill="auto"/>
          </w:tcPr>
          <w:p w:rsidR="00547B76" w:rsidRPr="00D97B5E" w:rsidRDefault="00D10987" w:rsidP="00D10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Lower c</w:t>
            </w:r>
            <w:r w:rsidR="00547B76" w:rsidRPr="00D97B5E">
              <w:rPr>
                <w:rFonts w:ascii="Times New Roman" w:hAnsi="Times New Roman"/>
                <w:sz w:val="20"/>
                <w:szCs w:val="20"/>
                <w:lang w:val="en-US"/>
              </w:rPr>
              <w:t>ut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547B76" w:rsidRPr="00D97B5E">
              <w:rPr>
                <w:rFonts w:ascii="Times New Roman" w:hAnsi="Times New Roman"/>
                <w:sz w:val="20"/>
                <w:szCs w:val="20"/>
                <w:lang w:val="en-US"/>
              </w:rPr>
              <w:t>off mean decrease in accuracy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547B76" w:rsidRPr="00D97B5E" w:rsidRDefault="00547B76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0.002</w:t>
            </w:r>
            <w:r w:rsidR="0011484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547B76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  <w:r w:rsidR="0011484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547B76" w:rsidP="003A565A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0.0016</w:t>
            </w:r>
          </w:p>
        </w:tc>
      </w:tr>
      <w:tr w:rsidR="00547B76" w:rsidRPr="00D97B5E" w:rsidTr="00114844">
        <w:tc>
          <w:tcPr>
            <w:tcW w:w="2228" w:type="pct"/>
            <w:shd w:val="clear" w:color="auto" w:fill="auto"/>
          </w:tcPr>
          <w:p w:rsidR="00547B76" w:rsidRPr="00D97B5E" w:rsidRDefault="00D10987" w:rsidP="00D10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Lower cut-</w:t>
            </w:r>
            <w:r w:rsidR="00547B76" w:rsidRPr="00D97B5E">
              <w:rPr>
                <w:rFonts w:ascii="Times New Roman" w:hAnsi="Times New Roman"/>
                <w:sz w:val="20"/>
                <w:szCs w:val="20"/>
                <w:lang w:val="en-US"/>
              </w:rPr>
              <w:t>off mean decrease in GINI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547B76" w:rsidRPr="00D97B5E" w:rsidRDefault="00547B76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  <w:r w:rsidR="0011484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547B76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924" w:type="pct"/>
            <w:shd w:val="clear" w:color="auto" w:fill="auto"/>
          </w:tcPr>
          <w:p w:rsidR="00547B76" w:rsidRPr="00D97B5E" w:rsidRDefault="00547B76" w:rsidP="004C37D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B5E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  <w:r w:rsidR="0011484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D97B5E" w:rsidRDefault="00D10987" w:rsidP="00D10987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D1098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D97B5E">
        <w:rPr>
          <w:rFonts w:ascii="Times New Roman" w:hAnsi="Times New Roman" w:cs="Times New Roman"/>
          <w:sz w:val="20"/>
          <w:szCs w:val="20"/>
        </w:rPr>
        <w:t xml:space="preserve"> determined by </w:t>
      </w:r>
      <w:r w:rsidR="00D97B5E" w:rsidRPr="00D97B5E">
        <w:rPr>
          <w:rFonts w:ascii="Times New Roman" w:hAnsi="Times New Roman" w:cs="Times New Roman"/>
          <w:sz w:val="20"/>
          <w:szCs w:val="20"/>
        </w:rPr>
        <w:t>leave-one-out cross-validation</w:t>
      </w:r>
    </w:p>
    <w:p w:rsidR="00D97B5E" w:rsidRDefault="00D10987">
      <w:pPr>
        <w:rPr>
          <w:rFonts w:ascii="Times New Roman" w:hAnsi="Times New Roman" w:cs="Times New Roman"/>
          <w:sz w:val="20"/>
          <w:szCs w:val="20"/>
        </w:rPr>
      </w:pPr>
      <w:r w:rsidRPr="00D1098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0D91">
        <w:rPr>
          <w:rFonts w:ascii="Times New Roman" w:hAnsi="Times New Roman" w:cs="Times New Roman"/>
          <w:sz w:val="20"/>
          <w:szCs w:val="20"/>
        </w:rPr>
        <w:t>criterion for</w:t>
      </w:r>
      <w:r>
        <w:rPr>
          <w:rFonts w:ascii="Times New Roman" w:hAnsi="Times New Roman" w:cs="Times New Roman"/>
          <w:sz w:val="20"/>
          <w:szCs w:val="20"/>
        </w:rPr>
        <w:t xml:space="preserve"> variable importance</w:t>
      </w:r>
    </w:p>
    <w:p w:rsidR="00D97B5E" w:rsidRPr="00D97B5E" w:rsidRDefault="00D97B5E">
      <w:pPr>
        <w:rPr>
          <w:rFonts w:ascii="Times New Roman" w:hAnsi="Times New Roman" w:cs="Times New Roman"/>
          <w:sz w:val="20"/>
          <w:szCs w:val="20"/>
        </w:rPr>
      </w:pPr>
    </w:p>
    <w:sectPr w:rsidR="00D97B5E" w:rsidRPr="00D9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ED"/>
    <w:rsid w:val="00114844"/>
    <w:rsid w:val="00157A8D"/>
    <w:rsid w:val="0026368F"/>
    <w:rsid w:val="00307221"/>
    <w:rsid w:val="003A565A"/>
    <w:rsid w:val="005332D5"/>
    <w:rsid w:val="00545513"/>
    <w:rsid w:val="00547B76"/>
    <w:rsid w:val="006A45ED"/>
    <w:rsid w:val="00785BE6"/>
    <w:rsid w:val="008D281C"/>
    <w:rsid w:val="00B7368E"/>
    <w:rsid w:val="00C975B6"/>
    <w:rsid w:val="00D10987"/>
    <w:rsid w:val="00D97B5E"/>
    <w:rsid w:val="00DE1612"/>
    <w:rsid w:val="00E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1BAD-F2AF-4C4C-A69A-69935904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A45ED"/>
  </w:style>
  <w:style w:type="paragraph" w:customStyle="1" w:styleId="msonormal0">
    <w:name w:val="msonormal"/>
    <w:basedOn w:val="Normal"/>
    <w:rsid w:val="006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6A45ED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ED"/>
    <w:pPr>
      <w:spacing w:after="0" w:line="240" w:lineRule="auto"/>
    </w:pPr>
    <w:rPr>
      <w:rFonts w:ascii="Segoe UI" w:eastAsia="Calibri" w:hAnsi="Segoe UI" w:cs="Segoe UI"/>
      <w:sz w:val="18"/>
      <w:szCs w:val="18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ED"/>
    <w:rPr>
      <w:rFonts w:ascii="Segoe UI" w:eastAsia="Calibri" w:hAnsi="Segoe UI" w:cs="Segoe UI"/>
      <w:sz w:val="18"/>
      <w:szCs w:val="18"/>
      <w:lang w:val="de-DE"/>
    </w:rPr>
  </w:style>
  <w:style w:type="table" w:styleId="TableGrid">
    <w:name w:val="Table Grid"/>
    <w:basedOn w:val="TableNormal"/>
    <w:uiPriority w:val="39"/>
    <w:rsid w:val="006A45ED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A45ED"/>
    <w:pPr>
      <w:spacing w:after="200" w:line="240" w:lineRule="auto"/>
    </w:pPr>
    <w:rPr>
      <w:i/>
      <w:iCs/>
      <w:color w:val="44546A" w:themeColor="text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2.DOCX</TitleName>
    <DocumentType xmlns="018c3ce0-25d7-4964-8f5f-0766fc370baa">Table</DocumentType>
    <DocumentId xmlns="018c3ce0-25d7-4964-8f5f-0766fc370baa">Table 2.DOCX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7FCD77-4942-4D96-B591-7B9576473C33}">
  <ds:schemaRefs>
    <ds:schemaRef ds:uri="http://schemas.microsoft.com/office/2006/metadata/properties"/>
    <ds:schemaRef ds:uri="018c3ce0-25d7-4964-8f5f-0766fc370baa"/>
  </ds:schemaRefs>
</ds:datastoreItem>
</file>

<file path=customXml/itemProps2.xml><?xml version="1.0" encoding="utf-8"?>
<ds:datastoreItem xmlns:ds="http://schemas.openxmlformats.org/officeDocument/2006/customXml" ds:itemID="{9C85F717-0498-4C86-BA90-A110EAA16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928FC-3D6D-4F8D-936B-25745CB99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Kegler</dc:creator>
  <cp:keywords/>
  <dc:description/>
  <cp:lastModifiedBy>chh</cp:lastModifiedBy>
  <cp:revision>7</cp:revision>
  <dcterms:created xsi:type="dcterms:W3CDTF">2017-08-09T11:56:00Z</dcterms:created>
  <dcterms:modified xsi:type="dcterms:W3CDTF">2017-08-09T14:09:00Z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0x010100D4256CB7C936D24FBFA16A23E4FD2CBB</vt:lpwstr>
  </property>
</Properties>
</file>