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4C" w:rsidRPr="00D0054C" w:rsidRDefault="00D0054C" w:rsidP="00D0054C">
      <w:pPr>
        <w:widowControl/>
        <w:spacing w:line="340" w:lineRule="atLeas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D33BCA">
        <w:rPr>
          <w:rFonts w:ascii="Times New Roman" w:hAnsi="Times New Roman" w:cs="Times New Roman"/>
          <w:b/>
          <w:color w:val="0070C0"/>
          <w:kern w:val="0"/>
          <w:sz w:val="24"/>
          <w:szCs w:val="24"/>
        </w:rPr>
        <w:t>T</w:t>
      </w:r>
      <w:r w:rsidRPr="00D33BCA">
        <w:rPr>
          <w:rFonts w:ascii="Times New Roman" w:hAnsi="Times New Roman" w:cs="Times New Roman" w:hint="eastAsia"/>
          <w:b/>
          <w:color w:val="0070C0"/>
          <w:kern w:val="0"/>
          <w:sz w:val="24"/>
          <w:szCs w:val="24"/>
        </w:rPr>
        <w:t>able</w:t>
      </w:r>
      <w:r w:rsidR="00D33BCA" w:rsidRPr="00D33BCA">
        <w:rPr>
          <w:rFonts w:ascii="Times New Roman" w:hAnsi="Times New Roman" w:cs="Times New Roman"/>
          <w:b/>
          <w:color w:val="0070C0"/>
          <w:kern w:val="0"/>
          <w:sz w:val="24"/>
          <w:szCs w:val="24"/>
        </w:rPr>
        <w:t xml:space="preserve"> S1</w:t>
      </w:r>
      <w:r w:rsidR="00D33BCA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D0054C">
        <w:rPr>
          <w:rFonts w:ascii="Times New Roman" w:hAnsi="Times New Roman" w:cs="Times New Roman"/>
          <w:b/>
          <w:kern w:val="0"/>
          <w:sz w:val="24"/>
          <w:szCs w:val="24"/>
        </w:rPr>
        <w:t xml:space="preserve">The unique and </w:t>
      </w:r>
      <w:r w:rsidR="005947BA">
        <w:rPr>
          <w:rFonts w:ascii="Times New Roman" w:hAnsi="Times New Roman" w:cs="Times New Roman" w:hint="eastAsia"/>
          <w:b/>
          <w:kern w:val="0"/>
          <w:sz w:val="24"/>
          <w:szCs w:val="24"/>
        </w:rPr>
        <w:t>shared</w:t>
      </w:r>
      <w:r w:rsidRPr="00D0054C">
        <w:rPr>
          <w:rFonts w:ascii="Times New Roman" w:hAnsi="Times New Roman" w:cs="Times New Roman"/>
          <w:b/>
          <w:kern w:val="0"/>
          <w:sz w:val="24"/>
          <w:szCs w:val="24"/>
        </w:rPr>
        <w:t xml:space="preserve"> OTUs and their taxonomic </w:t>
      </w:r>
      <w:hyperlink r:id="rId6" w:history="1">
        <w:r w:rsidRPr="00D0054C">
          <w:rPr>
            <w:rFonts w:ascii="Times New Roman" w:hAnsi="Times New Roman" w:cs="Times New Roman"/>
            <w:b/>
            <w:kern w:val="0"/>
            <w:sz w:val="24"/>
            <w:szCs w:val="24"/>
          </w:rPr>
          <w:t>annotation</w:t>
        </w:r>
      </w:hyperlink>
      <w:r w:rsidRPr="00D0054C">
        <w:rPr>
          <w:rFonts w:ascii="Times New Roman" w:hAnsi="Times New Roman" w:cs="Times New Roman"/>
          <w:b/>
          <w:kern w:val="0"/>
          <w:sz w:val="24"/>
          <w:szCs w:val="24"/>
        </w:rPr>
        <w:t xml:space="preserve"> in the four different samples.</w:t>
      </w:r>
      <w:bookmarkStart w:id="0" w:name="_GoBack"/>
      <w:bookmarkEnd w:id="0"/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4"/>
        <w:gridCol w:w="5201"/>
        <w:gridCol w:w="495"/>
        <w:gridCol w:w="495"/>
        <w:gridCol w:w="495"/>
        <w:gridCol w:w="496"/>
      </w:tblGrid>
      <w:tr w:rsidR="00D0054C" w:rsidRPr="00D0054C" w:rsidTr="00D0054C">
        <w:trPr>
          <w:trHeight w:val="31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0054C" w:rsidRPr="00D0054C" w:rsidRDefault="00D0054C" w:rsidP="00D00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0054C" w:rsidRPr="00D33BCA" w:rsidRDefault="00D0054C">
            <w:pPr>
              <w:rPr>
                <w:rFonts w:ascii="Times New Roman" w:hAnsi="Times New Roman" w:cs="Times New Roman"/>
                <w:b/>
              </w:rPr>
            </w:pPr>
            <w:r w:rsidRPr="00D33BCA">
              <w:rPr>
                <w:rFonts w:ascii="Times New Roman" w:hAnsi="Times New Roman" w:cs="Times New Roman"/>
                <w:b/>
              </w:rPr>
              <w:t>Genus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0054C" w:rsidRPr="00D33BCA" w:rsidRDefault="00D0054C">
            <w:pPr>
              <w:rPr>
                <w:rFonts w:ascii="Times New Roman" w:hAnsi="Times New Roman" w:cs="Times New Roman"/>
                <w:b/>
              </w:rPr>
            </w:pPr>
            <w:r w:rsidRPr="00D33BCA">
              <w:rPr>
                <w:rFonts w:ascii="Times New Roman" w:hAnsi="Times New Roman" w:cs="Times New Roman"/>
                <w:b/>
              </w:rPr>
              <w:t>L1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0054C" w:rsidRPr="00D33BCA" w:rsidRDefault="00D0054C">
            <w:pPr>
              <w:rPr>
                <w:rFonts w:ascii="Times New Roman" w:hAnsi="Times New Roman" w:cs="Times New Roman"/>
                <w:b/>
              </w:rPr>
            </w:pPr>
            <w:r w:rsidRPr="00D33BCA">
              <w:rPr>
                <w:rFonts w:ascii="Times New Roman" w:hAnsi="Times New Roman" w:cs="Times New Roman"/>
                <w:b/>
              </w:rPr>
              <w:t>L2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0054C" w:rsidRPr="00D33BCA" w:rsidRDefault="00D0054C">
            <w:pPr>
              <w:rPr>
                <w:rFonts w:ascii="Times New Roman" w:hAnsi="Times New Roman" w:cs="Times New Roman"/>
                <w:b/>
              </w:rPr>
            </w:pPr>
            <w:r w:rsidRPr="00D33BCA">
              <w:rPr>
                <w:rFonts w:ascii="Times New Roman" w:hAnsi="Times New Roman" w:cs="Times New Roman"/>
                <w:b/>
              </w:rPr>
              <w:t>L3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0054C" w:rsidRPr="00D33BCA" w:rsidRDefault="00D0054C">
            <w:pPr>
              <w:rPr>
                <w:rFonts w:ascii="Times New Roman" w:hAnsi="Times New Roman" w:cs="Times New Roman"/>
                <w:b/>
              </w:rPr>
            </w:pPr>
            <w:r w:rsidRPr="00D33BCA">
              <w:rPr>
                <w:rFonts w:ascii="Times New Roman" w:hAnsi="Times New Roman" w:cs="Times New Roman"/>
                <w:b/>
              </w:rPr>
              <w:t>L4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tcBorders>
              <w:top w:val="single" w:sz="4" w:space="0" w:color="auto"/>
            </w:tcBorders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</w:t>
            </w:r>
          </w:p>
        </w:tc>
        <w:tc>
          <w:tcPr>
            <w:tcW w:w="5201" w:type="dxa"/>
            <w:tcBorders>
              <w:top w:val="single" w:sz="4" w:space="0" w:color="auto"/>
            </w:tcBorders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Podosphaera_fusca|SH194415.06FU</w:t>
            </w:r>
          </w:p>
        </w:tc>
        <w:tc>
          <w:tcPr>
            <w:tcW w:w="495" w:type="dxa"/>
            <w:tcBorders>
              <w:top w:val="single" w:sz="4" w:space="0" w:color="auto"/>
            </w:tcBorders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</w:tcBorders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</w:tcBorders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</w:tcBorders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Davidiella_tassiana|SH196750.06FU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OTU100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Unclassified_Ascomycota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OTU101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Leucosporidiella_fragaria|SH212317.06FU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OTU113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Agaricomycetes_sp|SH234602.06FU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Leptosphaerulina_chartarum|SH227423.06FU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Pseudozyma_sp_Vega417|SH241684.06FU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Strelitziana_mali|SH211991.06FU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OTU143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Unclassified_Fungi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Exobasidiomycetes_sp|SH230059.06FU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Fungi_sp|SH234328.06FU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Rhodotorula_sp_YM24636|SH227561.06FU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Exobasidiomycetes_sp|SH199847.06FU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Periconia_sp|SH232015.06FU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Chaetothyriales_sp|SH201524.06FU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Agaricales_sp|SH239393.06FU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Helotiales_sp|SH191096.06FU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Pleosporales_sp|SH206981.06FU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Pestalotiopsis_rhododendri|SH210426.06FU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Fungi_sp|SH201526.06FU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OTU273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Ascomycota_sp|SH202146.06FU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OTU281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Pleosporales_sp|SH206981.06FU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Fungi_sp|SH234328.06FU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Unclassified_Devriesia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Chaetothyriales_sp|SH232791.06FU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Phaeosphaeriaceae_sp|SH213437.06FU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Unclassified_Chaetothyriales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Penicillium_sp|SH193634.06FU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Neodeightonia_palmicola|SH236115.06FU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OTU164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Unclassified_Pleosporales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Phoma_microchlamydospora|SH197540.06FU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Chaetothyriales_sp|SH201524.06FU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Peniophora_sp_JY_035|SH234595.06FU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OTU102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Psathyrella_candolleana|SH199666.06FU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OTU103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Phaeosphaeria_fuckelii|SH240851.06FU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Exobasidiomycetes_sp|SH230059.06FU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OTU40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Mycosphaerella_gregaria|SH235741.06FU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OTU41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Exophiala_brunnea|SH230205.06FU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OTU42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Jaminaea_angkoriensis|SH233453.06FU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OTU44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Coniothyrium_sp_JK27|SH233607.06FU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OTU45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Fungi_sp|SH201526.06FU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lastRenderedPageBreak/>
              <w:t>OTU46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Ascomycota_sp|SH194735.06FU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OTU47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Strelitziana_albiziae|SH211993.06FU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Fungi_sp|SH234328.06FU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OTU50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Agaricomycetes_sp|SH205543.06FU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OTU52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Chaetothyriales_sp|SH219207.06FU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OTU54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Unclassified_Ascomycota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OTU58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Fungi_sp|SH212314.06FU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OTU60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Toxicocladosporium_strelitziae|SH196751.06FU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OTU61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Ascomycota_sp|SH191097.06FU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OTU63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Unclassified_Myrothecium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Alternaria_eichhorniae|SH224789.06FU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Aureobasidium_sp|SH206630.06FU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OTU70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Strelitziana_albiziae|SH211993.06FU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OTU72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Leptospora_rubella|SH213116.06FU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OTU73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Uwebraunia_musae|SH197937.06FU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Phoma_aff_macrostoma_BBA_72146|SH202148.06FU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OTU65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Unclassified_Chaetothyriales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OTU67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Chaetothyriales_sp|SH214498.06FU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OTU89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Ascomycota_sp|SH226078.06FU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Fungi_sp|SH234328.06FU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OTU96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Diaporthe_caulivora|SH194728.06FU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OTU75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Stagonosporopsis_tanaceti|SH202147.06FU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Unclassified_Fungi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OTU105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Chaetothyriales_sp|SH201524.06FU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OTU107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Unclassified_Ascomycota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OTU109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Unclassified_Chaetothyriales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Cordycipitaceae_sp|SH235767.06FU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OTU112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Unclassified_Rigidoporus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OTU115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Microbotryozyma_collariae|SH238724.06FU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OTU116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Dothideomycetes_sp|SH225319.06FU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OTU120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Coniothyrium_sidae|SH196237.06FU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OTU121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Unclassified_Ascomycota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OTU123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Sarocladium_strictum|SH191575.06FU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OTU125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Diatrypaceae_sp|SH227086.06FU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OTU128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Fungi_sp|SH201526.06FU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OTU129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Sordariomycetes_sp|SH212488.06FU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OTU130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Pyrenochaeta_lycopersici|SH240064.06FU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OTU131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Toxicocladosporium_strelitziae|SH196751.06FU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OTU135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Hannaella_sp_CMON52|SH197181.06FU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OTU136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Unclassified_Ascomycota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OTU137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Psathyrella_candolleana|SH199666.06FU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OTU138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Unclassified_Mycosphaerellaceae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OTU139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Rhodotorula_acheniorum|SH191070.06FU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OTU140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Unclassified_Fungi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lastRenderedPageBreak/>
              <w:t>OTU141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Leptosphaerulina_chartarum|SH227423.06FU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OTU142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Chaetothyriales_sp|SH201524.06FU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OTU144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Whalleya_microplaca|SH227044.06FU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OTU145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Unclassified_Chaetothyriales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OTU147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Phoma_brasiliensis|SH202145.06FU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OTU148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Leptosphaeriaceae_sp|SH206994.06FU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OTU149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Agaricomycetes_sp|SH214757.06FU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OTU150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Phoma_brasiliensis|SH202145.06FU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OTU151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Unclassified_Agaricales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OTU152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Diaporthe_phaseolorum|SH194772.06FU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OTU153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Unclassified_Mycosphaerellaceae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OTU155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Pezizomycetes_sp|SH212017.06FU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OTU159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Schizopora_ovispora|SH204974.06FU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OTU160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Ophiognomonia_sogonovii|SH226094.06FU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OTU162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Ascomycota_sp|SH224125.06FU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OTU163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Unclassified_Chaetothyriales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OTU165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Unclassified_Pleosporales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OTU167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Unclassified_Pleosporales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OTU169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Toxicocladosporium_strelitziae|SH196751.06FU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OTU170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Devriesia_fraseriae|SH189975.06FU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OTU172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Leptospora_rubella|SH213116.06FU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OTU181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Toxicocladosporium_strelitziae|SH196751.06FU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OTU182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Sporidiobolales_sp|SH196708.06FU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OTU183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Unclassified_Ascomycota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OTU187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Unclassified_Xylodon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OTU190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Mycosphaerella_gregaria|SH235741.06FU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OTU191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Pleosporales_sp|SH196178.06FU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OTU196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Pleosporales_sp|SH231086.06FU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OTU199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Sordariomycetes_sp|SH219629.06FU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OTU201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Unclassified_Mycosphaerellaceae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OTU207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Pseudocercospora_dovyalidis|SH212656.06FU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OTU211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Unclassified_Sporobolomyces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OTU212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OTU216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Russulales_sp|SH234592.06FU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OTU226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Ascomycota_sp|SH189849.06FU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OTU237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Phoma_brasiliensis|SH202145.06FU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OTU238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Mycosphaerellaceae_sp|SH212680.06FU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OTU239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Coprinopsis_urticicola|SH229042.06FU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OTU243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Chaetothyriaceae_sp|SH210957.06FU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OTU245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Exophiala_brunnea|SH230205.06FU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Unclassified_Aplosporella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OTU256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Psathyrellaceae_sp|SH239392.06FU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OTU269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Unclassified_Incertae_sedis_16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OTU278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Ascomycota_sp|SH229418.06FU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lastRenderedPageBreak/>
              <w:t>OTU288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Gibberella_zeae|SH217300.06FU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Ascomycota_sp|SH224125.06FU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OTU299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Pleosporales_sp|SH209063.06FU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OTU309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Unclassified_Helotiales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OTU312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Sordariomycetes_sp|SH219632.06FU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OTU315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Helotiales_sp|SH191096.06FU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OTU330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Sordariomycetes_sp|SH212492.06FU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OTU332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Unclassified_Ascomycota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OTU338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Strelitziana_africana|SH211992.06FU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Unclassified_Hypocreales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OTU388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Ascomycota_sp|SH224125.06FU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Fungi_sp|SH234328.06FU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OTU396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Cryptococcus_aff_taibaiensis_IMUFRJ_51982|SH198061.06FU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OTU48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Exophiala_brunnea|SH230205.06FU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OTU49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Trametes_hirsuta|SH236971.06FU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OTU53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Arthrinium_malaysianum|SH233379.06FU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OTU55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Ustilaginaceae_sp|SH241685.06FU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OTU56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Phaeosphaeriaceae_sp|SH206983.06FU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OTU57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Pyricularia_sp|SH230953.06FU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OTU59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Ascomycota_sp|SH224125.06FU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OTU64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Cyphellophora_pluriseptata|SH214503.06FU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OTU66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Choanephora_cucurbitarum|SH218423.06FU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OTU68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Cyphellophora_suttonii|SH232792.06FU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OTU71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Unclassified_Agaricomycetes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OTU74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Leptospora_rubella|SH213116.06FU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OTU76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Ascomycota_sp|SH211264.06FU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OTU77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Exobasidiomycetes_sp|SH199847.06FU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OTU78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Ascomycota_sp|SH224125.06FU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OTU79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Marasmius_maximus|SH219756.06FU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OTU80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Unclassified_Fungi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OTU82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Sclerostagonospora_sp_CBS_118152|SH224099.06FU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OTU83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Agaricales_sp|SH239391.06FU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OTU84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Unclassified_Cyphellophora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OTU85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Ustilago_longissima_var._macrospora|SH237194.06FU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OTU87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Auricularia_sp_12204|SH212879.06FU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OTU90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Mucor_circinelloides_f_lusitanicus|SH226012.06FU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OTU91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Unclassified_Peniophoraceae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OTU92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Ascomycota_sp|SH240077.06FU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OTU94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Fungi_sp|SH213113.06FU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OTU95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Strelitziana_albiziae|SH211993.06FU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OTU97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Fungi_sp|SH192549.06FU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OTU98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Dissoconium_proteae|SH197939.06FU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OTU99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Cyphellophora_suttonii|SH232792.06FU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</w:tbl>
    <w:p w:rsidR="00D0054C" w:rsidRPr="00D0054C" w:rsidRDefault="00DE39D0">
      <w:pPr>
        <w:rPr>
          <w:rFonts w:ascii="Times New Roman" w:hAnsi="Times New Roman" w:cs="Times New Roman"/>
        </w:rPr>
      </w:pPr>
      <w:r w:rsidRPr="00DE39D0">
        <w:rPr>
          <w:rFonts w:ascii="Times New Roman" w:hAnsi="Times New Roman" w:cs="Times New Roman"/>
        </w:rPr>
        <w:lastRenderedPageBreak/>
        <w:t>+</w:t>
      </w:r>
      <w:r>
        <w:rPr>
          <w:rFonts w:ascii="Times New Roman" w:hAnsi="Times New Roman" w:cs="Times New Roman" w:hint="eastAsia"/>
        </w:rPr>
        <w:t>:</w:t>
      </w:r>
      <w:r w:rsidR="007D3AD4">
        <w:rPr>
          <w:rFonts w:ascii="Times New Roman" w:hAnsi="Times New Roman" w:cs="Times New Roman"/>
        </w:rPr>
        <w:t xml:space="preserve"> </w:t>
      </w:r>
      <w:r w:rsidRPr="00DE39D0">
        <w:rPr>
          <w:rFonts w:ascii="Times New Roman" w:hAnsi="Times New Roman" w:cs="Times New Roman"/>
        </w:rPr>
        <w:t>detected</w:t>
      </w:r>
      <w:r w:rsidR="007D3AD4">
        <w:rPr>
          <w:rFonts w:ascii="Times New Roman" w:hAnsi="Times New Roman" w:cs="Times New Roman"/>
        </w:rPr>
        <w:t>,</w:t>
      </w:r>
      <w:r w:rsidRPr="00DE39D0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:</w:t>
      </w:r>
      <w:r w:rsidRPr="00DE39D0">
        <w:rPr>
          <w:rFonts w:ascii="Times New Roman" w:hAnsi="Times New Roman" w:cs="Times New Roman"/>
        </w:rPr>
        <w:t xml:space="preserve"> not detected</w:t>
      </w:r>
      <w:r>
        <w:rPr>
          <w:rFonts w:ascii="Times New Roman" w:hAnsi="Times New Roman" w:cs="Times New Roman"/>
        </w:rPr>
        <w:t>.</w:t>
      </w:r>
    </w:p>
    <w:sectPr w:rsidR="00D0054C" w:rsidRPr="00D0054C" w:rsidSect="006A6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8E6" w:rsidRDefault="006C08E6" w:rsidP="00D0054C">
      <w:r>
        <w:separator/>
      </w:r>
    </w:p>
  </w:endnote>
  <w:endnote w:type="continuationSeparator" w:id="0">
    <w:p w:rsidR="006C08E6" w:rsidRDefault="006C08E6" w:rsidP="00D00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8E6" w:rsidRDefault="006C08E6" w:rsidP="00D0054C">
      <w:r>
        <w:separator/>
      </w:r>
    </w:p>
  </w:footnote>
  <w:footnote w:type="continuationSeparator" w:id="0">
    <w:p w:rsidR="006C08E6" w:rsidRDefault="006C08E6" w:rsidP="00D00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D50"/>
    <w:rsid w:val="00377729"/>
    <w:rsid w:val="00421FD6"/>
    <w:rsid w:val="005947BA"/>
    <w:rsid w:val="006A650B"/>
    <w:rsid w:val="006C08E6"/>
    <w:rsid w:val="007D3AD4"/>
    <w:rsid w:val="00837BC1"/>
    <w:rsid w:val="008711DE"/>
    <w:rsid w:val="00A40D50"/>
    <w:rsid w:val="00B9227A"/>
    <w:rsid w:val="00BF2F18"/>
    <w:rsid w:val="00D0054C"/>
    <w:rsid w:val="00D33BCA"/>
    <w:rsid w:val="00DE39D0"/>
    <w:rsid w:val="00F2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54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054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0054C"/>
    <w:rPr>
      <w:color w:val="800080"/>
      <w:u w:val="single"/>
    </w:rPr>
  </w:style>
  <w:style w:type="paragraph" w:customStyle="1" w:styleId="msonormal0">
    <w:name w:val="msonormal"/>
    <w:basedOn w:val="a"/>
    <w:rsid w:val="00D005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26">
    <w:name w:val="font26"/>
    <w:basedOn w:val="a"/>
    <w:rsid w:val="00D005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54">
    <w:name w:val="font54"/>
    <w:basedOn w:val="a"/>
    <w:rsid w:val="00D005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D005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005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541">
    <w:name w:val="font541"/>
    <w:basedOn w:val="a0"/>
    <w:rsid w:val="00D0054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61">
    <w:name w:val="font261"/>
    <w:basedOn w:val="a0"/>
    <w:rsid w:val="00D0054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7">
    <w:name w:val="Table Grid"/>
    <w:basedOn w:val="a1"/>
    <w:uiPriority w:val="39"/>
    <w:rsid w:val="00D00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mcbioinformatics.biomedcentral.com/articles/10.1186/1471-2105-12-18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1248</Words>
  <Characters>7118</Characters>
  <Application>Microsoft Office Word</Application>
  <DocSecurity>0</DocSecurity>
  <Lines>59</Lines>
  <Paragraphs>16</Paragraphs>
  <ScaleCrop>false</ScaleCrop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金德才</dc:creator>
  <cp:keywords/>
  <dc:description/>
  <cp:lastModifiedBy>Administrator</cp:lastModifiedBy>
  <cp:revision>7</cp:revision>
  <dcterms:created xsi:type="dcterms:W3CDTF">2017-06-22T05:39:00Z</dcterms:created>
  <dcterms:modified xsi:type="dcterms:W3CDTF">2017-11-06T09:14:00Z</dcterms:modified>
</cp:coreProperties>
</file>