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6" w:rsidRPr="00B01F68" w:rsidRDefault="00F448A6" w:rsidP="00F448A6">
      <w:pPr>
        <w:widowControl w:val="0"/>
        <w:autoSpaceDE w:val="0"/>
        <w:autoSpaceDN w:val="0"/>
        <w:spacing w:line="360" w:lineRule="auto"/>
        <w:jc w:val="left"/>
        <w:rPr>
          <w:rFonts w:eastAsia="宋体"/>
          <w:color w:val="auto"/>
          <w:szCs w:val="24"/>
        </w:rPr>
      </w:pPr>
      <w:r w:rsidRPr="00B01F68">
        <w:rPr>
          <w:rFonts w:eastAsia="宋体"/>
          <w:b/>
          <w:color w:val="auto"/>
          <w:szCs w:val="24"/>
        </w:rPr>
        <w:t xml:space="preserve">Table </w:t>
      </w:r>
      <w:r>
        <w:rPr>
          <w:rFonts w:eastAsia="宋体" w:hint="eastAsia"/>
          <w:b/>
          <w:color w:val="auto"/>
          <w:szCs w:val="24"/>
          <w:lang w:eastAsia="zh-CN"/>
        </w:rPr>
        <w:t>S3</w:t>
      </w:r>
      <w:r w:rsidRPr="00B01F68">
        <w:rPr>
          <w:rFonts w:eastAsia="宋体"/>
          <w:b/>
          <w:color w:val="auto"/>
          <w:szCs w:val="24"/>
        </w:rPr>
        <w:t>.</w:t>
      </w:r>
      <w:r w:rsidRPr="00B01F68">
        <w:rPr>
          <w:rFonts w:eastAsia="宋体"/>
          <w:color w:val="auto"/>
          <w:szCs w:val="24"/>
        </w:rPr>
        <w:t xml:space="preserve"> Statistical analysis of the microbial community composition and structure detected at different </w:t>
      </w:r>
      <w:r w:rsidRPr="00B01F68">
        <w:rPr>
          <w:rFonts w:eastAsia="宋体" w:hint="eastAsia"/>
          <w:color w:val="auto"/>
          <w:szCs w:val="24"/>
        </w:rPr>
        <w:t>disease severity</w:t>
      </w:r>
      <w:r w:rsidRPr="00B01F68">
        <w:rPr>
          <w:rFonts w:eastAsia="宋体"/>
          <w:color w:val="auto"/>
          <w:szCs w:val="24"/>
        </w:rPr>
        <w:t xml:space="preserve"> levels</w:t>
      </w:r>
    </w:p>
    <w:tbl>
      <w:tblPr>
        <w:tblW w:w="0" w:type="auto"/>
        <w:tblInd w:w="203" w:type="dxa"/>
        <w:tblLayout w:type="fixed"/>
        <w:tblLook w:val="04A0"/>
      </w:tblPr>
      <w:tblGrid>
        <w:gridCol w:w="1181"/>
        <w:gridCol w:w="1679"/>
        <w:gridCol w:w="1990"/>
        <w:gridCol w:w="1780"/>
        <w:gridCol w:w="1280"/>
      </w:tblGrid>
      <w:tr w:rsidR="00F448A6" w:rsidRPr="00B01F68" w:rsidTr="00525528">
        <w:trPr>
          <w:trHeight w:val="270"/>
        </w:trPr>
        <w:tc>
          <w:tcPr>
            <w:tcW w:w="11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outlineLvl w:val="1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bCs/>
                <w:color w:val="auto"/>
                <w:kern w:val="2"/>
                <w:sz w:val="21"/>
                <w:szCs w:val="21"/>
              </w:rPr>
              <w:t>Disease severity levels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525528">
            <w:pPr>
              <w:widowControl w:val="0"/>
              <w:autoSpaceDE w:val="0"/>
              <w:autoSpaceDN w:val="0"/>
              <w:spacing w:line="360" w:lineRule="auto"/>
              <w:jc w:val="center"/>
              <w:outlineLvl w:val="1"/>
              <w:rPr>
                <w:rFonts w:eastAsia="宋体"/>
                <w:b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color w:val="auto"/>
                <w:kern w:val="2"/>
                <w:sz w:val="21"/>
                <w:szCs w:val="21"/>
              </w:rPr>
              <w:t>MRPP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525528">
            <w:pPr>
              <w:widowControl w:val="0"/>
              <w:autoSpaceDE w:val="0"/>
              <w:autoSpaceDN w:val="0"/>
              <w:spacing w:line="360" w:lineRule="auto"/>
              <w:jc w:val="center"/>
              <w:outlineLvl w:val="1"/>
              <w:rPr>
                <w:rFonts w:eastAsia="宋体"/>
                <w:b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color w:val="auto"/>
                <w:kern w:val="2"/>
                <w:sz w:val="21"/>
                <w:szCs w:val="21"/>
              </w:rPr>
              <w:t>Adonis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i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bCs/>
                <w:i/>
                <w:color w:val="auto"/>
                <w:kern w:val="2"/>
                <w:sz w:val="21"/>
                <w:szCs w:val="21"/>
              </w:rPr>
              <w:t>P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bCs/>
                <w:color w:val="auto"/>
                <w:kern w:val="2"/>
                <w:sz w:val="21"/>
                <w:szCs w:val="21"/>
              </w:rPr>
              <w:t>Delta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i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bCs/>
                <w:i/>
                <w:color w:val="auto"/>
                <w:kern w:val="2"/>
                <w:sz w:val="21"/>
                <w:szCs w:val="21"/>
              </w:rPr>
              <w:t>P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/>
                <w:bCs/>
                <w:color w:val="auto"/>
                <w:kern w:val="2"/>
                <w:sz w:val="21"/>
                <w:szCs w:val="21"/>
              </w:rPr>
              <w:t>R</w:t>
            </w:r>
            <w:r w:rsidRPr="003A3F26">
              <w:rPr>
                <w:rFonts w:eastAsia="宋体"/>
                <w:b/>
                <w:bCs/>
                <w:color w:val="auto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L1–L2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0.145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0.001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0.392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L1–L3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0.037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0.113</w:t>
            </w:r>
          </w:p>
        </w:tc>
        <w:tc>
          <w:tcPr>
            <w:tcW w:w="17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0.001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0.539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L1–L4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0.029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0.089</w:t>
            </w:r>
          </w:p>
        </w:tc>
        <w:tc>
          <w:tcPr>
            <w:tcW w:w="17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0.001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0.98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L2–L3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0.03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0.178</w:t>
            </w:r>
          </w:p>
        </w:tc>
        <w:tc>
          <w:tcPr>
            <w:tcW w:w="17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0.021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0.346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L2–L4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0.038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0.153</w:t>
            </w:r>
          </w:p>
        </w:tc>
        <w:tc>
          <w:tcPr>
            <w:tcW w:w="17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0.014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0.936</w:t>
            </w:r>
          </w:p>
        </w:tc>
      </w:tr>
      <w:tr w:rsidR="00F448A6" w:rsidRPr="00B01F68" w:rsidTr="00525528">
        <w:trPr>
          <w:trHeight w:val="270"/>
        </w:trPr>
        <w:tc>
          <w:tcPr>
            <w:tcW w:w="1181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bCs/>
                <w:color w:val="auto"/>
                <w:kern w:val="2"/>
                <w:sz w:val="21"/>
                <w:szCs w:val="21"/>
              </w:rPr>
              <w:t>L3–L4</w:t>
            </w:r>
          </w:p>
        </w:tc>
        <w:tc>
          <w:tcPr>
            <w:tcW w:w="1679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0.034</w:t>
            </w:r>
          </w:p>
        </w:tc>
        <w:tc>
          <w:tcPr>
            <w:tcW w:w="1990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0.121</w:t>
            </w:r>
          </w:p>
        </w:tc>
        <w:tc>
          <w:tcPr>
            <w:tcW w:w="1780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0.014</w:t>
            </w:r>
          </w:p>
        </w:tc>
        <w:tc>
          <w:tcPr>
            <w:tcW w:w="1280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8A6" w:rsidRPr="00F106B7" w:rsidRDefault="00F448A6" w:rsidP="00625F82">
            <w:pPr>
              <w:widowControl w:val="0"/>
              <w:autoSpaceDE w:val="0"/>
              <w:autoSpaceDN w:val="0"/>
              <w:spacing w:line="360" w:lineRule="auto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3A3F26">
              <w:rPr>
                <w:rFonts w:eastAsia="宋体"/>
                <w:color w:val="auto"/>
                <w:kern w:val="2"/>
                <w:sz w:val="21"/>
                <w:szCs w:val="21"/>
              </w:rPr>
              <w:t>0.953</w:t>
            </w:r>
          </w:p>
        </w:tc>
      </w:tr>
    </w:tbl>
    <w:p w:rsidR="00F448A6" w:rsidRPr="00B01F68" w:rsidRDefault="00F448A6" w:rsidP="00F448A6">
      <w:pPr>
        <w:widowControl w:val="0"/>
        <w:autoSpaceDE w:val="0"/>
        <w:autoSpaceDN w:val="0"/>
        <w:spacing w:line="360" w:lineRule="auto"/>
        <w:rPr>
          <w:rFonts w:eastAsia="宋体"/>
          <w:color w:val="auto"/>
          <w:szCs w:val="24"/>
        </w:rPr>
      </w:pPr>
      <w:r w:rsidRPr="00B01F68">
        <w:rPr>
          <w:rFonts w:eastAsia="宋体"/>
          <w:i/>
          <w:color w:val="auto"/>
          <w:szCs w:val="24"/>
        </w:rPr>
        <w:t>P</w:t>
      </w:r>
      <w:r w:rsidRPr="00B01F68">
        <w:rPr>
          <w:rFonts w:eastAsia="宋体"/>
          <w:color w:val="auto"/>
          <w:szCs w:val="24"/>
        </w:rPr>
        <w:t xml:space="preserve"> value of </w:t>
      </w:r>
      <w:r w:rsidRPr="00B01F68">
        <w:rPr>
          <w:rFonts w:eastAsia="宋体"/>
          <w:color w:val="auto"/>
          <w:sz w:val="21"/>
          <w:szCs w:val="21"/>
        </w:rPr>
        <w:t xml:space="preserve">&lt;0.05 was considered to be statistically </w:t>
      </w:r>
      <w:r w:rsidRPr="00B01F68">
        <w:rPr>
          <w:rFonts w:eastAsia="宋体"/>
          <w:color w:val="auto"/>
          <w:szCs w:val="24"/>
        </w:rPr>
        <w:t xml:space="preserve">significant. MRPP, </w:t>
      </w:r>
      <w:r w:rsidRPr="00B01F68">
        <w:rPr>
          <w:rFonts w:eastAsia="宋体"/>
          <w:color w:val="auto"/>
          <w:sz w:val="21"/>
          <w:szCs w:val="21"/>
        </w:rPr>
        <w:t>multiple-response permutation procedure.</w:t>
      </w:r>
    </w:p>
    <w:p w:rsidR="00D0054C" w:rsidRPr="00F448A6" w:rsidRDefault="00D0054C" w:rsidP="00F448A6"/>
    <w:sectPr w:rsidR="00D0054C" w:rsidRPr="00F448A6" w:rsidSect="006A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ED" w:rsidRDefault="00EC29ED" w:rsidP="00D0054C">
      <w:r>
        <w:separator/>
      </w:r>
    </w:p>
  </w:endnote>
  <w:endnote w:type="continuationSeparator" w:id="0">
    <w:p w:rsidR="00EC29ED" w:rsidRDefault="00EC29ED" w:rsidP="00D0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ED" w:rsidRDefault="00EC29ED" w:rsidP="00D0054C">
      <w:r>
        <w:separator/>
      </w:r>
    </w:p>
  </w:footnote>
  <w:footnote w:type="continuationSeparator" w:id="0">
    <w:p w:rsidR="00EC29ED" w:rsidRDefault="00EC29ED" w:rsidP="00D00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D50"/>
    <w:rsid w:val="000123DB"/>
    <w:rsid w:val="00377729"/>
    <w:rsid w:val="00421FD6"/>
    <w:rsid w:val="00525528"/>
    <w:rsid w:val="005947BA"/>
    <w:rsid w:val="006A650B"/>
    <w:rsid w:val="006C08E6"/>
    <w:rsid w:val="007D3AD4"/>
    <w:rsid w:val="00837BC1"/>
    <w:rsid w:val="008711DE"/>
    <w:rsid w:val="00890EE2"/>
    <w:rsid w:val="009F55CD"/>
    <w:rsid w:val="00A40D50"/>
    <w:rsid w:val="00B72202"/>
    <w:rsid w:val="00B9227A"/>
    <w:rsid w:val="00BB2134"/>
    <w:rsid w:val="00BF2F18"/>
    <w:rsid w:val="00C43D10"/>
    <w:rsid w:val="00D0054C"/>
    <w:rsid w:val="00D33BCA"/>
    <w:rsid w:val="00DE39D0"/>
    <w:rsid w:val="00EC29ED"/>
    <w:rsid w:val="00F21E0B"/>
    <w:rsid w:val="00F4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A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5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00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54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005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05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054C"/>
    <w:rPr>
      <w:color w:val="800080"/>
      <w:u w:val="single"/>
    </w:rPr>
  </w:style>
  <w:style w:type="paragraph" w:customStyle="1" w:styleId="msonormal0">
    <w:name w:val="msonormal"/>
    <w:basedOn w:val="a"/>
    <w:rsid w:val="00D0054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font26">
    <w:name w:val="font26"/>
    <w:basedOn w:val="a"/>
    <w:rsid w:val="00D0054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Cs w:val="24"/>
      <w:lang w:eastAsia="zh-CN"/>
    </w:rPr>
  </w:style>
  <w:style w:type="paragraph" w:customStyle="1" w:styleId="font54">
    <w:name w:val="font54"/>
    <w:basedOn w:val="a"/>
    <w:rsid w:val="00D0054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Cs w:val="24"/>
      <w:lang w:eastAsia="zh-CN"/>
    </w:rPr>
  </w:style>
  <w:style w:type="paragraph" w:customStyle="1" w:styleId="xl65">
    <w:name w:val="xl65"/>
    <w:basedOn w:val="a"/>
    <w:rsid w:val="00D0054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xl70">
    <w:name w:val="xl70"/>
    <w:basedOn w:val="a"/>
    <w:rsid w:val="00D0054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character" w:customStyle="1" w:styleId="font541">
    <w:name w:val="font54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61">
    <w:name w:val="font26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uiPriority w:val="39"/>
    <w:rsid w:val="00D0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金德才</dc:creator>
  <cp:keywords/>
  <dc:description/>
  <cp:lastModifiedBy>unknown</cp:lastModifiedBy>
  <cp:revision>10</cp:revision>
  <dcterms:created xsi:type="dcterms:W3CDTF">2017-06-22T05:39:00Z</dcterms:created>
  <dcterms:modified xsi:type="dcterms:W3CDTF">2018-03-03T04:50:00Z</dcterms:modified>
</cp:coreProperties>
</file>