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5" w:type="dxa"/>
        <w:tblLook w:val="04A0" w:firstRow="1" w:lastRow="0" w:firstColumn="1" w:lastColumn="0" w:noHBand="0" w:noVBand="1"/>
      </w:tblPr>
      <w:tblGrid>
        <w:gridCol w:w="551"/>
        <w:gridCol w:w="3139"/>
        <w:gridCol w:w="841"/>
        <w:gridCol w:w="1575"/>
        <w:gridCol w:w="1329"/>
        <w:gridCol w:w="1740"/>
      </w:tblGrid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Gene Counts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E.comb.normal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E.comb.case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Adjusted P value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Cytokine-cytokine receptor interaction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cAMP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1.92713E-06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Platinum drug resistance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3.28115E-05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alpha-Linolenic acid metabolism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0.000108687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Ascorbate and aldarate metabolism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0.000108687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Axon guidance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0.000108687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Neuroactive ligand-receptor interaction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0.000108687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p53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0.000108687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Allograft rejection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0.000109143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Calcium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0.000109143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MAPK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0.000109143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Taste transduction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0.000165454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Phototransduction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0.000240729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Tuberculosis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0.000244773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Central carbon metabolism in cancer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0.000729144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cGMP-PKG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0.000729144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Maturity onset diabetes of the young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0.000729144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Ovarian steroidogenesis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0.00076857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Pathways in cancer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0.00076857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Adrenergic signaling in cardiomyocytes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0.000946545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Influenza 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0.000946545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Inflammatory mediator regulation of TRP channels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0.001081704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PI3K-Akt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1536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0.001527379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Ras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0.001659245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Epstein-Barr virus infection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0.001665541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Oxytocin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0.001825885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Hepatitis 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0.001956781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Aldosterone-regulated sodium reabsorption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0.002224432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Dilated cardiomyopathy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0.002224432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Alcoholism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0.00225038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HIF-1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0.002444877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Tight junction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0.002444877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Drug metabolism - cytochrome P450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0.002612735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Toxoplasmosis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0.003416357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Salivary secretion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0.003658958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Insulin secretion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0.004205722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Hepatitis 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0.00445475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Progesterone-mediated oocyte maturation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0.004494478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Natural killer cell mediated cytotoxicity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0.006169437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Type II diabetes mellitus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0.006169437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Toll-like receptor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0.00645407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Proteoglycans in cancer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0.006590745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Serotonergic synapse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0.007023922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Endocytosis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0.009001174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Neurotrophin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0.009001174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Breast cancer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0.009052529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Amyotrophic lateral sclerosis (ALS)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0.009315863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Epithelial cell signaling in Helicobacter pylori infection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0.010838328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Vascular smooth muscle contraction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0.010838328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Cocaine addiction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0.011036994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Measles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0.013947996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Gap junction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0.014854222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AMPK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0.015099019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Glutathione metabolism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0.01528233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B cell receptor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0.016401527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Apoptosis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0.016440817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Glycosphingolipid biosynthesis - globo and isoglobo series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0.01827847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Selenocompound metabolism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0.01827847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Alzheimer's disease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0.020786715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Endocrine resistance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0.020786715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Glioma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0.020786715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Insulin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0.020786715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NOD-like receptor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0.020786715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Chagas disease (American trypanosomiasis)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0.022105426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Cell adhesion molecules (CAMs)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0.023256813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Amoebiasis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0.023611696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Amphetamine addiction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0.023611696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Small cell lung cancer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0.023611696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Folate biosynthesis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0.024042451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lastRenderedPageBreak/>
              <w:t>70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Adipocytokine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0.025057971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Insulin resistance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0.027377045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TNF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0.029020879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Herpes simplex infection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0.02912229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Glutamatergic synapse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0.029860673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Oocyte meiosis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0.031453635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VEGF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0.032143976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Non-small cell lung cancer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0.032875602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Wnt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0.032875602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Porphyrin and chlorophyll metabolism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0.034284952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Hippo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0.034762983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Histidine metabolism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0.034762983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Leishmaniasis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0.034762983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Rap1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0.034762983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Regulation of actin cytoskeleton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0.034762983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Glycerophospholipid metabolism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0.03500119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Linoleic acid metabolism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0.036791435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Osteoclast differentiation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0.037104666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mTOR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0.037618347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Bile secretion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0.041999322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Parkinson's disease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0.041999322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HTLV-I infection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0.042040499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EGFR tyrosine kinase inhibitor resistance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0.042231193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Cardiac muscle contraction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0.042421633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GABAergic synapse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0.042436753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Hedgehog signaling pathway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0.042436753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Legionellosis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0.042436753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Fc gamma R-mediated phagocytosis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0.043768317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Hypertrophic cardiomyopathy (HCM)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0.043768317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Melanogenesis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0.045457628</w:t>
            </w:r>
          </w:p>
        </w:tc>
      </w:tr>
      <w:tr w:rsidR="0085647C" w:rsidRPr="00457FD4" w:rsidTr="0027507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Focal adhesion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1259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7C" w:rsidRPr="00457FD4" w:rsidRDefault="0085647C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FD4">
              <w:rPr>
                <w:rFonts w:ascii="Calibri" w:eastAsia="Times New Roman" w:hAnsi="Calibri" w:cs="Calibri"/>
                <w:color w:val="000000"/>
              </w:rPr>
              <w:t>0.046594555</w:t>
            </w:r>
          </w:p>
        </w:tc>
      </w:tr>
    </w:tbl>
    <w:p w:rsidR="0085647C" w:rsidRDefault="0085647C" w:rsidP="0085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S2</w:t>
      </w:r>
      <w:r w:rsidRPr="00333DBC">
        <w:rPr>
          <w:rFonts w:ascii="Times New Roman" w:hAnsi="Times New Roman" w:cs="Times New Roman"/>
          <w:b/>
          <w:sz w:val="24"/>
          <w:szCs w:val="24"/>
        </w:rPr>
        <w:t xml:space="preserve">. The significant KEGG pathways identified by PoTRA for HCC using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897512">
        <w:rPr>
          <w:rFonts w:ascii="Times New Roman" w:hAnsi="Times New Roman" w:cs="Times New Roman"/>
          <w:b/>
          <w:sz w:val="24"/>
          <w:szCs w:val="24"/>
        </w:rPr>
        <w:t>Kolmogorov–Smirnov</w:t>
      </w:r>
      <w:r w:rsidRPr="00333DBC">
        <w:rPr>
          <w:rFonts w:ascii="Times New Roman" w:hAnsi="Times New Roman" w:cs="Times New Roman"/>
          <w:b/>
          <w:sz w:val="24"/>
          <w:szCs w:val="24"/>
        </w:rPr>
        <w:t xml:space="preserve"> test</w:t>
      </w:r>
      <w:r>
        <w:rPr>
          <w:rFonts w:ascii="Times New Roman" w:hAnsi="Times New Roman" w:cs="Times New Roman"/>
          <w:b/>
          <w:sz w:val="24"/>
          <w:szCs w:val="24"/>
        </w:rPr>
        <w:t xml:space="preserve"> under the constructed network combining the correlation network and the pre-defined KEGG network</w:t>
      </w:r>
      <w:r w:rsidRPr="00333DBC">
        <w:rPr>
          <w:rFonts w:ascii="Times New Roman" w:hAnsi="Times New Roman" w:cs="Times New Roman"/>
          <w:b/>
          <w:sz w:val="24"/>
          <w:szCs w:val="24"/>
        </w:rPr>
        <w:t>.</w:t>
      </w:r>
      <w:r w:rsidRPr="00333DBC">
        <w:rPr>
          <w:rFonts w:ascii="Times New Roman" w:hAnsi="Times New Roman" w:cs="Times New Roman"/>
          <w:sz w:val="24"/>
          <w:szCs w:val="24"/>
        </w:rPr>
        <w:t xml:space="preserve"> FDR adjusted P-values are below 0.05.</w:t>
      </w:r>
      <w:r>
        <w:rPr>
          <w:rFonts w:ascii="Times New Roman" w:hAnsi="Times New Roman" w:cs="Times New Roman"/>
          <w:sz w:val="24"/>
          <w:szCs w:val="24"/>
        </w:rPr>
        <w:t xml:space="preserve"> E.comb.normal represents the number of the combined network for normal samples, while E.comb.case represents that for cancer samples.</w:t>
      </w:r>
    </w:p>
    <w:p w:rsidR="008C4B1F" w:rsidRPr="0085647C" w:rsidRDefault="008C4B1F" w:rsidP="0085647C">
      <w:bookmarkStart w:id="0" w:name="_GoBack"/>
      <w:bookmarkEnd w:id="0"/>
    </w:p>
    <w:sectPr w:rsidR="008C4B1F" w:rsidRPr="0085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EC3" w:rsidRDefault="00B65EC3" w:rsidP="00711CDE">
      <w:pPr>
        <w:spacing w:after="0" w:line="240" w:lineRule="auto"/>
      </w:pPr>
      <w:r>
        <w:separator/>
      </w:r>
    </w:p>
  </w:endnote>
  <w:endnote w:type="continuationSeparator" w:id="0">
    <w:p w:rsidR="00B65EC3" w:rsidRDefault="00B65EC3" w:rsidP="0071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EC3" w:rsidRDefault="00B65EC3" w:rsidP="00711CDE">
      <w:pPr>
        <w:spacing w:after="0" w:line="240" w:lineRule="auto"/>
      </w:pPr>
      <w:r>
        <w:separator/>
      </w:r>
    </w:p>
  </w:footnote>
  <w:footnote w:type="continuationSeparator" w:id="0">
    <w:p w:rsidR="00B65EC3" w:rsidRDefault="00B65EC3" w:rsidP="0071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3DD8"/>
    <w:multiLevelType w:val="hybridMultilevel"/>
    <w:tmpl w:val="D2C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7F5"/>
    <w:multiLevelType w:val="multilevel"/>
    <w:tmpl w:val="BF2C7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C09C9"/>
    <w:multiLevelType w:val="multilevel"/>
    <w:tmpl w:val="9D82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3" w15:restartNumberingAfterBreak="0">
    <w:nsid w:val="1614287C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181002"/>
    <w:multiLevelType w:val="hybridMultilevel"/>
    <w:tmpl w:val="D2C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1D8F"/>
    <w:multiLevelType w:val="hybridMultilevel"/>
    <w:tmpl w:val="5A68D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E0AD7"/>
    <w:multiLevelType w:val="hybridMultilevel"/>
    <w:tmpl w:val="3426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B0C27"/>
    <w:multiLevelType w:val="multilevel"/>
    <w:tmpl w:val="B4BAC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2E48E5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9" w15:restartNumberingAfterBreak="0">
    <w:nsid w:val="38182934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10" w15:restartNumberingAfterBreak="0">
    <w:nsid w:val="3AA75891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830E93"/>
    <w:multiLevelType w:val="hybridMultilevel"/>
    <w:tmpl w:val="8E3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91ED3"/>
    <w:multiLevelType w:val="hybridMultilevel"/>
    <w:tmpl w:val="6D5E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59B7"/>
    <w:multiLevelType w:val="multilevel"/>
    <w:tmpl w:val="25BA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9D6033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F4044E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16" w15:restartNumberingAfterBreak="0">
    <w:nsid w:val="7996478E"/>
    <w:multiLevelType w:val="hybridMultilevel"/>
    <w:tmpl w:val="E1CA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8D"/>
    <w:rsid w:val="00507091"/>
    <w:rsid w:val="00711CDE"/>
    <w:rsid w:val="0085647C"/>
    <w:rsid w:val="008C4B1F"/>
    <w:rsid w:val="009B028D"/>
    <w:rsid w:val="00B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8E795-F0E8-4E5D-80C0-09F26F8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C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11CDE"/>
  </w:style>
  <w:style w:type="paragraph" w:styleId="a4">
    <w:name w:val="footer"/>
    <w:basedOn w:val="a"/>
    <w:link w:val="Char0"/>
    <w:uiPriority w:val="99"/>
    <w:unhideWhenUsed/>
    <w:rsid w:val="00711C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11CDE"/>
  </w:style>
  <w:style w:type="paragraph" w:styleId="HTML">
    <w:name w:val="HTML Preformatted"/>
    <w:basedOn w:val="a"/>
    <w:link w:val="HTMLChar"/>
    <w:uiPriority w:val="99"/>
    <w:semiHidden/>
    <w:unhideWhenUsed/>
    <w:rsid w:val="0071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711CDE"/>
    <w:rPr>
      <w:rFonts w:ascii="Courier New" w:eastAsia="Times New Roman" w:hAnsi="Courier New" w:cs="Courier New"/>
      <w:sz w:val="20"/>
      <w:szCs w:val="20"/>
    </w:rPr>
  </w:style>
  <w:style w:type="paragraph" w:customStyle="1" w:styleId="messagesystem">
    <w:name w:val="message_system"/>
    <w:basedOn w:val="a"/>
    <w:rsid w:val="0071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a0"/>
    <w:rsid w:val="00711CDE"/>
  </w:style>
  <w:style w:type="character" w:styleId="a5">
    <w:name w:val="Placeholder Text"/>
    <w:basedOn w:val="a0"/>
    <w:uiPriority w:val="99"/>
    <w:semiHidden/>
    <w:rsid w:val="00711CDE"/>
    <w:rPr>
      <w:color w:val="808080"/>
    </w:rPr>
  </w:style>
  <w:style w:type="paragraph" w:styleId="a6">
    <w:name w:val="List Paragraph"/>
    <w:basedOn w:val="a"/>
    <w:uiPriority w:val="34"/>
    <w:qFormat/>
    <w:rsid w:val="00711C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1CD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11CDE"/>
    <w:rPr>
      <w:sz w:val="16"/>
      <w:szCs w:val="16"/>
    </w:rPr>
  </w:style>
  <w:style w:type="paragraph" w:styleId="a9">
    <w:name w:val="annotation text"/>
    <w:basedOn w:val="a"/>
    <w:link w:val="Char1"/>
    <w:uiPriority w:val="99"/>
    <w:unhideWhenUsed/>
    <w:rsid w:val="00711CDE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9"/>
    <w:uiPriority w:val="99"/>
    <w:rsid w:val="00711CDE"/>
    <w:rPr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71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11CDE"/>
    <w:rPr>
      <w:rFonts w:ascii="Segoe UI" w:hAnsi="Segoe UI" w:cs="Segoe UI"/>
      <w:sz w:val="18"/>
      <w:szCs w:val="18"/>
    </w:rPr>
  </w:style>
  <w:style w:type="character" w:customStyle="1" w:styleId="mi">
    <w:name w:val="mi"/>
    <w:basedOn w:val="a0"/>
    <w:rsid w:val="00711CDE"/>
  </w:style>
  <w:style w:type="character" w:customStyle="1" w:styleId="mn">
    <w:name w:val="mn"/>
    <w:basedOn w:val="a0"/>
    <w:rsid w:val="00711CDE"/>
  </w:style>
  <w:style w:type="character" w:customStyle="1" w:styleId="apple-converted-space">
    <w:name w:val="apple-converted-space"/>
    <w:basedOn w:val="a0"/>
    <w:rsid w:val="00711CDE"/>
  </w:style>
  <w:style w:type="paragraph" w:styleId="ab">
    <w:name w:val="Bibliography"/>
    <w:basedOn w:val="a"/>
    <w:next w:val="a"/>
    <w:uiPriority w:val="37"/>
    <w:unhideWhenUsed/>
    <w:rsid w:val="00711CDE"/>
    <w:pPr>
      <w:spacing w:after="0" w:line="480" w:lineRule="auto"/>
      <w:ind w:left="720" w:hanging="720"/>
    </w:pPr>
  </w:style>
  <w:style w:type="paragraph" w:styleId="ac">
    <w:name w:val="annotation subject"/>
    <w:basedOn w:val="a9"/>
    <w:next w:val="a9"/>
    <w:link w:val="Char3"/>
    <w:uiPriority w:val="99"/>
    <w:semiHidden/>
    <w:unhideWhenUsed/>
    <w:rsid w:val="00711CDE"/>
    <w:rPr>
      <w:b/>
      <w:bCs/>
    </w:rPr>
  </w:style>
  <w:style w:type="character" w:customStyle="1" w:styleId="Char3">
    <w:name w:val="批注主题 Char"/>
    <w:basedOn w:val="Char1"/>
    <w:link w:val="ac"/>
    <w:uiPriority w:val="99"/>
    <w:semiHidden/>
    <w:rsid w:val="00711CDE"/>
    <w:rPr>
      <w:b/>
      <w:bCs/>
      <w:sz w:val="20"/>
      <w:szCs w:val="20"/>
    </w:rPr>
  </w:style>
  <w:style w:type="character" w:customStyle="1" w:styleId="Mention1">
    <w:name w:val="Mention1"/>
    <w:basedOn w:val="a0"/>
    <w:uiPriority w:val="99"/>
    <w:semiHidden/>
    <w:unhideWhenUsed/>
    <w:rsid w:val="00711CDE"/>
    <w:rPr>
      <w:color w:val="2B579A"/>
      <w:shd w:val="clear" w:color="auto" w:fill="E6E6E6"/>
    </w:rPr>
  </w:style>
  <w:style w:type="paragraph" w:styleId="ad">
    <w:name w:val="Revision"/>
    <w:hidden/>
    <w:uiPriority w:val="99"/>
    <w:semiHidden/>
    <w:rsid w:val="00711CDE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711CDE"/>
    <w:rPr>
      <w:color w:val="954F72"/>
      <w:u w:val="single"/>
    </w:rPr>
  </w:style>
  <w:style w:type="character" w:customStyle="1" w:styleId="il">
    <w:name w:val="il"/>
    <w:basedOn w:val="a0"/>
    <w:rsid w:val="00711CDE"/>
  </w:style>
  <w:style w:type="character" w:styleId="af">
    <w:name w:val="line number"/>
    <w:basedOn w:val="a0"/>
    <w:uiPriority w:val="99"/>
    <w:semiHidden/>
    <w:unhideWhenUsed/>
    <w:rsid w:val="00711CDE"/>
  </w:style>
  <w:style w:type="paragraph" w:styleId="af0">
    <w:name w:val="No Spacing"/>
    <w:uiPriority w:val="1"/>
    <w:qFormat/>
    <w:rsid w:val="00711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2018-02-01T09:53:00Z</dcterms:created>
  <dcterms:modified xsi:type="dcterms:W3CDTF">2018-02-01T09:55:00Z</dcterms:modified>
</cp:coreProperties>
</file>