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2180"/>
        <w:gridCol w:w="1060"/>
        <w:gridCol w:w="1420"/>
        <w:gridCol w:w="1980"/>
      </w:tblGrid>
      <w:tr w:rsidR="00443C77" w:rsidRPr="00443C77" w:rsidTr="00443C77">
        <w:trPr>
          <w:trHeight w:val="6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Slab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Trackway</w:t>
            </w:r>
            <w:proofErr w:type="spellEnd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/</w:t>
            </w: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Track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Grade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Maximum</w:t>
            </w:r>
            <w:proofErr w:type="spellEnd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 xml:space="preserve"> </w:t>
            </w: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depth</w:t>
            </w:r>
            <w:proofErr w:type="spellEnd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(mm)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Classification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BEB011-175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BEB500-E1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10,5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robust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BEB012-r1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BEB500-T10-L6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6,2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BEB012-r2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BEB500-T120-L5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4,2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robust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BEB012-r2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BEB500-T120-L6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none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robust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BEB012-r2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BEB500-T120-R5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6,1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robust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BEB012-r2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BEB500-T120-R6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robust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BEB012-r1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BEB500-T16-L4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4,6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BEB012-r1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BEB500-T16-R3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5,6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BEB012-r1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BEB500-T16-R4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5,7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BEB012-r10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BEB500-T17-L8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5,5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BEB012-r10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BEB500-T17-L9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4,2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BEB012-r5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BEB500-T17-R20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BEB012-r10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BEB500-T17-R8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4,2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LASER-SCAN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BEB-500-T19-R8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5,1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BEB011-r60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BEB500-T26-R5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4,6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LASER-SCAN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BEB-500-T37-L11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6,5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LASER-SCAN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BEB-500-T54-R11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3,1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LASER-SCAN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BEB-500-T57-L3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4,1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BEB012-r9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BEB500-T58-L21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5,1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BEB012-r9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BEB500-T58-L22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3,9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BEB012-r9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BEB500-T58-L23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6,2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BEB012-r9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 xml:space="preserve">BEB500-T58-R20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5,2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BEB012-r9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BEB500-T58-R21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4,5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BEB012-r9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BEB500-T58-R22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none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LASER-SCAN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BEB-500-T64-L4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6,2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BEB012-r5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BEB500-T73-L3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5,1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BEB011-r60 </w:t>
            </w: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>/ BEB011-161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BEB500-T73-L5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6,9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BEB011-r60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BEB500-T73-R4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5,6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BEB011-r60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BEB500-T73-R5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4,9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BEB011-125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BEB500-T75-R12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3,3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robust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LASER-SCAN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BEB-500-T75-R15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3,3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robust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BEB012-r1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BEB500-T76-R2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5,7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BEB012-r7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BEB500-T78-L5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5,7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BEB012-r6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BEB500-T78-R3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6,1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LASER-SCAN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BEB-500-T82-R9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4,8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LASER-SCAN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BEB-500-T82-R14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6,7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LASER-SCAN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BEB-500-T93-R6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7,8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LASER-SCAN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BEB-500-T93-L5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BSY009-38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BSY1020-E2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7,2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BSY008-319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BSY1040-T5-R1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3,2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BSY008-200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BSY1040-T6-R4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6,1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BSY008-145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BSY1050-T1-L11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CHV004-22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CHV1000-E3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6,8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EE18B0">
        <w:trPr>
          <w:trHeight w:val="6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EE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Slab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EE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Trackway</w:t>
            </w:r>
            <w:proofErr w:type="spellEnd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/</w:t>
            </w: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Track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EE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Grade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77" w:rsidRPr="00443C77" w:rsidRDefault="00443C77" w:rsidP="00EE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Maximum</w:t>
            </w:r>
            <w:proofErr w:type="spellEnd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 xml:space="preserve"> </w:t>
            </w: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depth</w:t>
            </w:r>
            <w:proofErr w:type="spellEnd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(mm)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EE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Classification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CHV004-22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CHV1000-E4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77" w:rsidRPr="00FF5C9C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F5C9C">
              <w:rPr>
                <w:rFonts w:ascii="Calibri" w:eastAsia="Times New Roman" w:hAnsi="Calibri" w:cs="Calibri"/>
                <w:color w:val="000000"/>
                <w:lang w:eastAsia="es-ES"/>
              </w:rPr>
              <w:t>CRO006-r44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CRO500-T10-R9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3,4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77" w:rsidRPr="00FF5C9C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F5C9C">
              <w:rPr>
                <w:rFonts w:ascii="Calibri" w:eastAsia="Times New Roman" w:hAnsi="Calibri" w:cs="Calibri"/>
                <w:color w:val="000000"/>
                <w:lang w:eastAsia="es-ES"/>
              </w:rPr>
              <w:t>CRO006-r44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CRO500-T10-L10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4,9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CRO006-r50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CRO500-T10-L17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3,8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CRO006-r50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CRO500-T10-L18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none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CRO006-r50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CRO500-T10-L20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4,2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77" w:rsidRPr="00FF5C9C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F5C9C">
              <w:rPr>
                <w:rFonts w:ascii="Calibri" w:eastAsia="Times New Roman" w:hAnsi="Calibri" w:cs="Calibri"/>
                <w:color w:val="000000"/>
                <w:lang w:eastAsia="es-ES"/>
              </w:rPr>
              <w:t>CRO006-r35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CRO500-T10-L3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none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CRO006-r35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CRO500-T10-L4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4,8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CRO006-r35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CRO500-T10-L5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5,7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CRO006-r50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CRO500-T10-R17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none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CRO006-r50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CRO500-T10-R18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none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CRO006-r50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CRO500-T10-R19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4,8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CRO006-r50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CRO500-T10-R20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none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CRO006-r35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CRO500-T10-R3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3,1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CRO006-r35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CRO500-T10-R4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4,3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77" w:rsidRPr="00FF5C9C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F5C9C">
              <w:rPr>
                <w:rFonts w:ascii="Calibri" w:eastAsia="Times New Roman" w:hAnsi="Calibri" w:cs="Calibri"/>
                <w:color w:val="000000"/>
                <w:lang w:eastAsia="es-ES"/>
              </w:rPr>
              <w:t>CRO006-r44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CRO500-T14-R5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8,7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robust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CRO007-r24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CRO500-T30BIS-L4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none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CRO007-r24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CRO500-T30BIS-L5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5,3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CRO007-r24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CRO500-T30BIS-L6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5,9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CRO007-r24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CRO500-T30BIS-R4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7,4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CRO007-r24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CRO500-T30BIS-R5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SCR011-592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SCR1055-T2-L2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SCR011-592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SCR1055-T3-L2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9,1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TCH006-1086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TCH1055-E53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5,8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TCH006-1086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TCH1055-E54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4,9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TCH006-1100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TCH1055-T2-L1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5,1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TCH006-1301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TCH1055-T2-R1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7,6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TCH006-1100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TCH1055-T3-R1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TCH0006-451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TCH1060-E58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5,7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TCH006-419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TCH1060-T7-R1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6,2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TCH006-419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TCH1060-T10-L3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9,1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TCH006-59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TCH1065-E3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9,1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TCH006-64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TCH1065-E28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11,7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robust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TCH006-64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TCH1065-E99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TCH006-92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TCH1065-E124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6,9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robust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TCH006-83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TCH1065-E176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TCH006-83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TCH1065-E177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6,9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TCH006-403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TCH1065-E180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10,6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TCH006-409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TCH1065-E188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5,9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robust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TCH006-62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TCH1065-T3-R2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7,1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robust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TCH006-62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TCH1065-T15-L1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6,8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robust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TCH006-62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TCH1065-T15-R1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8,3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robust</w:t>
            </w:r>
            <w:proofErr w:type="spellEnd"/>
          </w:p>
        </w:tc>
      </w:tr>
      <w:tr w:rsidR="00443C77" w:rsidRPr="00443C77" w:rsidTr="00EE18B0">
        <w:trPr>
          <w:trHeight w:val="6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EE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Slab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EE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Trackway</w:t>
            </w:r>
            <w:proofErr w:type="spellEnd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/</w:t>
            </w: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Track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EE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Grade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77" w:rsidRPr="00443C77" w:rsidRDefault="00443C77" w:rsidP="00EE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Maximum</w:t>
            </w:r>
            <w:proofErr w:type="spellEnd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 xml:space="preserve"> </w:t>
            </w: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depth</w:t>
            </w:r>
            <w:proofErr w:type="spellEnd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(mm)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EE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Classification</w:t>
            </w:r>
            <w:proofErr w:type="spellEnd"/>
          </w:p>
        </w:tc>
      </w:tr>
      <w:tr w:rsidR="00443C77" w:rsidRPr="00443C77" w:rsidTr="00443C77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TCH006-78 / </w:t>
            </w: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>TCH005-r136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TCH1065-T21-R1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12,1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robust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TCH006-92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TCH1065-T16-R2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none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none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TCH006-405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TCH1065-T25-L2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10,2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TCH006-403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TCH1065-T25-R2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12,9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TCH006-10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TCH1069-T1-R2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5,7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TCH006-6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TCH1069-T2-L2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9,6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robust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TCH006-16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FF0000"/>
                <w:lang w:eastAsia="es-ES"/>
              </w:rPr>
              <w:t>TCH1069-T2-R3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7,8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robust</w:t>
            </w:r>
            <w:proofErr w:type="spellEnd"/>
          </w:p>
        </w:tc>
      </w:tr>
      <w:tr w:rsidR="00443C77" w:rsidRPr="00443C77" w:rsidTr="00443C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TCH006-6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TCH1069-T4-L2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4,2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7" w:rsidRPr="00443C77" w:rsidRDefault="00443C77" w:rsidP="0044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3C77">
              <w:rPr>
                <w:rFonts w:ascii="Calibri" w:eastAsia="Times New Roman" w:hAnsi="Calibri" w:cs="Calibri"/>
                <w:color w:val="000000"/>
                <w:lang w:eastAsia="es-ES"/>
              </w:rPr>
              <w:t>grallatorid</w:t>
            </w:r>
            <w:proofErr w:type="spellEnd"/>
          </w:p>
        </w:tc>
      </w:tr>
    </w:tbl>
    <w:p w:rsidR="00DF0320" w:rsidRDefault="009F483D"/>
    <w:p w:rsidR="00C52D64" w:rsidRDefault="00C52D64" w:rsidP="00C52D6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Supplemental information Table S1: List of the specimens analysed, their quality of preservation (preservation grade) and the maximum depth. Those with preservation grade 0-0.5 are not included in the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figshare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file. The tracks where the variation along the trackway has been analysed are in red</w:t>
      </w:r>
      <w:r w:rsidR="009F48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F483D" w:rsidRPr="009F483D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(see also Table 2)</w:t>
      </w:r>
      <w:r w:rsidRPr="009F483D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.</w:t>
      </w:r>
      <w:bookmarkStart w:id="0" w:name="_GoBack"/>
      <w:bookmarkEnd w:id="0"/>
    </w:p>
    <w:p w:rsidR="00443C77" w:rsidRPr="00443C77" w:rsidRDefault="00443C77" w:rsidP="00C52D64">
      <w:pPr>
        <w:rPr>
          <w:lang w:val="en-GB"/>
        </w:rPr>
      </w:pPr>
    </w:p>
    <w:sectPr w:rsidR="00443C77" w:rsidRPr="00443C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77"/>
    <w:rsid w:val="001F6D18"/>
    <w:rsid w:val="00443C77"/>
    <w:rsid w:val="009F483D"/>
    <w:rsid w:val="00C52D64"/>
    <w:rsid w:val="00CC0C64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709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castanera</dc:creator>
  <cp:lastModifiedBy>diego castanera</cp:lastModifiedBy>
  <cp:revision>4</cp:revision>
  <dcterms:created xsi:type="dcterms:W3CDTF">2017-12-04T15:47:00Z</dcterms:created>
  <dcterms:modified xsi:type="dcterms:W3CDTF">2018-02-06T13:36:00Z</dcterms:modified>
</cp:coreProperties>
</file>