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9664F" w14:textId="480D721A" w:rsidR="005C4C06" w:rsidRPr="004C3D1E" w:rsidRDefault="00222085" w:rsidP="00461C0E">
      <w:pPr>
        <w:pStyle w:val="Ttulo1"/>
        <w:rPr>
          <w:sz w:val="28"/>
          <w:lang w:val="en-US" w:eastAsia="es-ES"/>
        </w:rPr>
      </w:pPr>
      <w:r w:rsidRPr="004C3D1E">
        <w:rPr>
          <w:sz w:val="28"/>
          <w:lang w:val="en-US" w:eastAsia="es-ES"/>
        </w:rPr>
        <w:t>S</w:t>
      </w:r>
      <w:r w:rsidR="004C3D1E" w:rsidRPr="004C3D1E">
        <w:rPr>
          <w:sz w:val="28"/>
          <w:lang w:val="en-US" w:eastAsia="es-ES"/>
        </w:rPr>
        <w:t>upplemental</w:t>
      </w:r>
      <w:r w:rsidR="005C4C06" w:rsidRPr="004C3D1E">
        <w:rPr>
          <w:sz w:val="28"/>
          <w:lang w:val="en-US" w:eastAsia="es-ES"/>
        </w:rPr>
        <w:t xml:space="preserve"> </w:t>
      </w:r>
      <w:r w:rsidR="004C3D1E">
        <w:rPr>
          <w:sz w:val="28"/>
          <w:lang w:val="en-US" w:eastAsia="es-ES"/>
        </w:rPr>
        <w:t>I</w:t>
      </w:r>
      <w:r w:rsidR="004C3D1E" w:rsidRPr="004C3D1E">
        <w:rPr>
          <w:sz w:val="28"/>
          <w:lang w:val="en-US" w:eastAsia="es-ES"/>
        </w:rPr>
        <w:t>nformation</w:t>
      </w:r>
      <w:r w:rsidR="00F203CA">
        <w:rPr>
          <w:sz w:val="28"/>
          <w:lang w:val="en-US" w:eastAsia="es-ES"/>
        </w:rPr>
        <w:t>-Data S2</w:t>
      </w:r>
      <w:r w:rsidR="00814113" w:rsidRPr="004C3D1E">
        <w:rPr>
          <w:sz w:val="28"/>
          <w:lang w:val="en-US" w:eastAsia="es-ES"/>
        </w:rPr>
        <w:t xml:space="preserve"> </w:t>
      </w:r>
    </w:p>
    <w:p w14:paraId="0826CD9A" w14:textId="4A52AB82" w:rsidR="004B6E30" w:rsidRPr="004C3F36" w:rsidRDefault="004B6E30" w:rsidP="00461C0E">
      <w:pPr>
        <w:spacing w:before="0" w:after="0" w:line="480" w:lineRule="auto"/>
        <w:ind w:firstLine="0"/>
        <w:jc w:val="left"/>
        <w:rPr>
          <w:i/>
          <w:szCs w:val="24"/>
          <w:lang w:val="en-US" w:eastAsia="es-ES"/>
        </w:rPr>
      </w:pPr>
      <w:r w:rsidRPr="004C3F36">
        <w:rPr>
          <w:i/>
          <w:szCs w:val="24"/>
          <w:lang w:val="en-US" w:eastAsia="es-ES"/>
        </w:rPr>
        <w:t>Index confidence intervals for real populations</w:t>
      </w:r>
    </w:p>
    <w:p w14:paraId="53AA4BCF" w14:textId="5204C380" w:rsidR="004B6E30" w:rsidRPr="004C3F36" w:rsidRDefault="004B6E30" w:rsidP="00461C0E">
      <w:pPr>
        <w:spacing w:before="0" w:after="0" w:line="480" w:lineRule="auto"/>
        <w:jc w:val="left"/>
        <w:rPr>
          <w:szCs w:val="24"/>
          <w:lang w:val="en-US" w:eastAsia="es-ES"/>
        </w:rPr>
      </w:pPr>
      <w:r w:rsidRPr="009C71F0">
        <w:rPr>
          <w:lang w:val="en-US" w:eastAsia="es-ES"/>
        </w:rPr>
        <w:t>For a real application</w:t>
      </w:r>
      <w:r>
        <w:rPr>
          <w:lang w:val="en-US" w:eastAsia="es-ES"/>
        </w:rPr>
        <w:t>,</w:t>
      </w:r>
      <w:r w:rsidRPr="009C71F0">
        <w:rPr>
          <w:lang w:val="en-US" w:eastAsia="es-ES"/>
        </w:rPr>
        <w:t xml:space="preserve"> researchers typically will have a single capture history matrix of the marked population without further information about the site fidelity scenario. The index</w:t>
      </w:r>
      <w:r w:rsidR="00E4594A">
        <w:rPr>
          <w:lang w:val="en-US" w:eastAsia="es-ES"/>
        </w:rPr>
        <w:t xml:space="preserve"> </w:t>
      </w:r>
      <w:r w:rsidRPr="009C71F0">
        <w:rPr>
          <w:lang w:val="en-US" w:eastAsia="es-ES"/>
        </w:rPr>
        <w:t xml:space="preserve">estimate, </w:t>
      </w:r>
      <w:r w:rsidRPr="00611F6F">
        <w:rPr>
          <w:i/>
          <w:lang w:val="en-US" w:eastAsia="es-ES"/>
        </w:rPr>
        <w:t>i.e.</w:t>
      </w:r>
      <w:r w:rsidRPr="009C71F0">
        <w:rPr>
          <w:lang w:val="en-US" w:eastAsia="es-ES"/>
        </w:rPr>
        <w:t xml:space="preserve"> the mean index of the population, do</w:t>
      </w:r>
      <w:r w:rsidR="00C14406">
        <w:rPr>
          <w:lang w:val="en-US" w:eastAsia="es-ES"/>
        </w:rPr>
        <w:t>es</w:t>
      </w:r>
      <w:r w:rsidRPr="009C71F0">
        <w:rPr>
          <w:lang w:val="en-US" w:eastAsia="es-ES"/>
        </w:rPr>
        <w:t xml:space="preserve"> not have a Normal distribution</w:t>
      </w:r>
      <w:r w:rsidR="00FB772B">
        <w:rPr>
          <w:lang w:val="en-US" w:eastAsia="es-ES"/>
        </w:rPr>
        <w:t>. Therefore</w:t>
      </w:r>
      <w:r w:rsidRPr="009C71F0">
        <w:rPr>
          <w:lang w:val="en-US" w:eastAsia="es-ES"/>
        </w:rPr>
        <w:t xml:space="preserve"> </w:t>
      </w:r>
      <w:r w:rsidR="00E4594A">
        <w:rPr>
          <w:lang w:val="en-US" w:eastAsia="es-ES"/>
        </w:rPr>
        <w:t xml:space="preserve">it </w:t>
      </w:r>
      <w:r w:rsidRPr="009C71F0">
        <w:rPr>
          <w:lang w:val="en-US" w:eastAsia="es-ES"/>
        </w:rPr>
        <w:t xml:space="preserve">is necessary </w:t>
      </w:r>
      <w:r>
        <w:rPr>
          <w:lang w:val="en-US" w:eastAsia="es-ES"/>
        </w:rPr>
        <w:t xml:space="preserve">to </w:t>
      </w:r>
      <w:r w:rsidRPr="009C71F0">
        <w:rPr>
          <w:lang w:val="en-US" w:eastAsia="es-ES"/>
        </w:rPr>
        <w:t>use some asymmetric confidence interval</w:t>
      </w:r>
      <w:r>
        <w:rPr>
          <w:lang w:val="en-US" w:eastAsia="es-ES"/>
        </w:rPr>
        <w:t>,</w:t>
      </w:r>
      <w:r w:rsidR="00C6629D">
        <w:rPr>
          <w:lang w:val="en-US" w:eastAsia="es-ES"/>
        </w:rPr>
        <w:t xml:space="preserve"> whose bounds vary between zero</w:t>
      </w:r>
      <w:r w:rsidRPr="009C71F0">
        <w:rPr>
          <w:lang w:val="en-US" w:eastAsia="es-ES"/>
        </w:rPr>
        <w:t xml:space="preserve"> and </w:t>
      </w:r>
      <w:r w:rsidR="00C6629D">
        <w:rPr>
          <w:lang w:val="en-US" w:eastAsia="es-ES"/>
        </w:rPr>
        <w:t>one</w:t>
      </w:r>
      <w:r>
        <w:rPr>
          <w:lang w:val="en-US" w:eastAsia="es-ES"/>
        </w:rPr>
        <w:t>,</w:t>
      </w:r>
      <w:r w:rsidRPr="009C71F0">
        <w:rPr>
          <w:lang w:val="en-US" w:eastAsia="es-ES"/>
        </w:rPr>
        <w:t xml:space="preserve"> to compare different populations.</w:t>
      </w:r>
      <w:r>
        <w:rPr>
          <w:lang w:val="en-US" w:eastAsia="es-ES"/>
        </w:rPr>
        <w:t xml:space="preserve"> </w:t>
      </w:r>
      <w:r w:rsidRPr="004C3F36">
        <w:rPr>
          <w:szCs w:val="24"/>
          <w:lang w:val="en-US" w:eastAsia="es-ES"/>
        </w:rPr>
        <w:t>As options,</w:t>
      </w:r>
      <w:r w:rsidRPr="004C3F36">
        <w:rPr>
          <w:noProof/>
          <w:szCs w:val="24"/>
          <w:lang w:val="en-US" w:eastAsia="es-ES"/>
        </w:rPr>
        <w:t xml:space="preserve"> we </w:t>
      </w:r>
      <w:r>
        <w:rPr>
          <w:noProof/>
          <w:szCs w:val="24"/>
          <w:lang w:val="en-US" w:eastAsia="es-ES"/>
        </w:rPr>
        <w:t>considered</w:t>
      </w:r>
      <w:r w:rsidRPr="004C3F36">
        <w:rPr>
          <w:noProof/>
          <w:szCs w:val="24"/>
          <w:lang w:val="en-US" w:eastAsia="es-ES"/>
        </w:rPr>
        <w:t xml:space="preserve"> the </w:t>
      </w:r>
      <w:r w:rsidRPr="004C3F36">
        <w:rPr>
          <w:szCs w:val="24"/>
          <w:lang w:val="en-US" w:eastAsia="es-ES"/>
        </w:rPr>
        <w:t xml:space="preserve">Bootstrap </w:t>
      </w:r>
      <w:r w:rsidRPr="004C3F36">
        <w:rPr>
          <w:szCs w:val="24"/>
          <w:lang w:val="es-AR" w:eastAsia="es-ES"/>
        </w:rPr>
        <w:fldChar w:fldCharType="begin"/>
      </w:r>
      <w:r w:rsidR="00CF4B74" w:rsidRPr="00CF4B74">
        <w:rPr>
          <w:szCs w:val="24"/>
          <w:lang w:val="en-US" w:eastAsia="es-ES"/>
        </w:rPr>
        <w:instrText xml:space="preserve"> ADDIN EN.CITE &lt;EndNote&gt;&lt;Cite&gt;&lt;Author&gt;Manly&lt;/Author&gt;&lt;Year&gt;2006&lt;/Year&gt;&lt;RecNum&gt;98&lt;/RecNum&gt;&lt;DisplayText&gt;(Manly, 2006)&lt;/DisplayText&gt;&lt;record&gt;&lt;rec-number&gt;98&lt;/rec-number&gt;&lt;foreign-keys&gt;&lt;key app="EN" db-id="w0v9ax05v5ddtretrvz5v9drwresd5rrts9t" timestamp="1510170751"&gt;98&lt;/key&gt;&lt;/foreign-keys&gt;&lt;ref-type name="Book"&gt;6&lt;/ref-type&gt;&lt;contributors&gt;&lt;authors&gt;&lt;author&gt;Manly, Bryan FJ&lt;/author&gt;&lt;/authors&gt;&lt;/contributors&gt;&lt;titles&gt;&lt;title&gt;Randomization, bootstrap and Monte Carlo methods in biology&lt;/title&gt;&lt;/titles&gt;&lt;pages&gt;34-67&lt;/pages&gt;&lt;edition&gt;2nd&lt;/edition&gt;&lt;dates&gt;&lt;year&gt;2006&lt;/year&gt;&lt;/dates&gt;&lt;pub-location&gt; London&lt;/pub-location&gt;&lt;publisher&gt;Chapman &amp;amp; Hall&lt;/publisher&gt;&lt;isbn&gt;1584885416&lt;/isbn&gt;&lt;urls&gt;&lt;/urls&gt;&lt;/record&gt;&lt;/Cite&gt;&lt;/EndNote&gt;</w:instrText>
      </w:r>
      <w:r w:rsidRPr="004C3F36">
        <w:rPr>
          <w:szCs w:val="24"/>
          <w:lang w:val="es-AR" w:eastAsia="es-ES"/>
        </w:rPr>
        <w:fldChar w:fldCharType="separate"/>
      </w:r>
      <w:r w:rsidRPr="004C3F36">
        <w:rPr>
          <w:noProof/>
          <w:szCs w:val="24"/>
          <w:lang w:val="en-US" w:eastAsia="es-ES"/>
        </w:rPr>
        <w:t>(</w:t>
      </w:r>
      <w:r w:rsidR="00295EDA">
        <w:fldChar w:fldCharType="begin"/>
      </w:r>
      <w:r w:rsidR="00295EDA" w:rsidRPr="002D6ED7">
        <w:rPr>
          <w:lang w:val="en-US"/>
        </w:rPr>
        <w:instrText xml:space="preserve"> HYPERLINK \l "_ENREF_4" \o "Manly, 2006 #98" </w:instrText>
      </w:r>
      <w:r w:rsidR="00295EDA">
        <w:fldChar w:fldCharType="separate"/>
      </w:r>
      <w:r w:rsidR="004C3D1E" w:rsidRPr="004C3F36">
        <w:rPr>
          <w:noProof/>
          <w:szCs w:val="24"/>
          <w:lang w:val="en-US" w:eastAsia="es-ES"/>
        </w:rPr>
        <w:t>Manly, 2006</w:t>
      </w:r>
      <w:r w:rsidR="00295EDA">
        <w:rPr>
          <w:noProof/>
          <w:szCs w:val="24"/>
          <w:lang w:val="en-US" w:eastAsia="es-ES"/>
        </w:rPr>
        <w:fldChar w:fldCharType="end"/>
      </w:r>
      <w:r w:rsidRPr="004C3F36">
        <w:rPr>
          <w:noProof/>
          <w:szCs w:val="24"/>
          <w:lang w:val="en-US" w:eastAsia="es-ES"/>
        </w:rPr>
        <w:t>)</w:t>
      </w:r>
      <w:r w:rsidRPr="004C3F36">
        <w:rPr>
          <w:szCs w:val="24"/>
          <w:lang w:val="es-AR" w:eastAsia="es-ES"/>
        </w:rPr>
        <w:fldChar w:fldCharType="end"/>
      </w:r>
      <w:r w:rsidRPr="004C3F36">
        <w:rPr>
          <w:szCs w:val="24"/>
          <w:lang w:val="en-US" w:eastAsia="es-ES"/>
        </w:rPr>
        <w:t xml:space="preserve"> and the Fisher </w:t>
      </w:r>
      <w:r w:rsidRPr="004C3F36">
        <w:rPr>
          <w:szCs w:val="24"/>
          <w:lang w:val="es-AR" w:eastAsia="es-ES"/>
        </w:rPr>
        <w:fldChar w:fldCharType="begin"/>
      </w:r>
      <w:r w:rsidRPr="004C3F36">
        <w:rPr>
          <w:szCs w:val="24"/>
          <w:lang w:val="en-US" w:eastAsia="es-ES"/>
        </w:rPr>
        <w:instrText xml:space="preserve"> ADDIN EN.CITE &lt;EndNote&gt;&lt;Cite&gt;&lt;Author&gt;Correa&lt;/Author&gt;&lt;Year&gt;2001&lt;/Year&gt;&lt;RecNum&gt;85&lt;/RecNum&gt;&lt;DisplayText&gt;(Correa &amp;amp; Sierra, 2001)&lt;/DisplayText&gt;&lt;record&gt;&lt;rec-number&gt;85&lt;/rec-number&gt;&lt;foreign-keys&gt;&lt;key app="EN" db-id="w0v9ax05v5ddtretrvz5v9drwresd5rrts9t" timestamp="1499366636"&gt;85&lt;/key&gt;&lt;/foreign-keys&gt;&lt;ref-type name="Journal Article"&gt;17&lt;/ref-type&gt;&lt;contributors&gt;&lt;authors&gt;&lt;author&gt;Correa, Juan&lt;/author&gt;&lt;author&gt;Sierra, Esperanza&lt;/author&gt;&lt;/authors&gt;&lt;/contributors&gt;&lt;titles&gt;&lt;title&gt;Intervalos de confianza para el parámetro de la distribución binomial (Confidence intervals for the binomial distribution parameter)&lt;/title&gt;&lt;secondary-title&gt;Revista Colombiana de Estadística&lt;/secondary-title&gt;&lt;/titles&gt;&lt;periodical&gt;&lt;full-title&gt;Revista Colombiana de Estadística&lt;/full-title&gt;&lt;/periodical&gt;&lt;pages&gt;59-72&lt;/pages&gt;&lt;volume&gt;24&lt;/volume&gt;&lt;number&gt;1&lt;/number&gt;&lt;dates&gt;&lt;year&gt;2001&lt;/year&gt;&lt;/dates&gt;&lt;isbn&gt;2389-8976&lt;/isbn&gt;&lt;urls&gt;&lt;/urls&gt;&lt;/record&gt;&lt;/Cite&gt;&lt;/EndNote&gt;</w:instrText>
      </w:r>
      <w:r w:rsidRPr="004C3F36">
        <w:rPr>
          <w:szCs w:val="24"/>
          <w:lang w:val="es-AR" w:eastAsia="es-ES"/>
        </w:rPr>
        <w:fldChar w:fldCharType="separate"/>
      </w:r>
      <w:r w:rsidRPr="004C3F36">
        <w:rPr>
          <w:noProof/>
          <w:szCs w:val="24"/>
          <w:lang w:val="en-US" w:eastAsia="es-ES"/>
        </w:rPr>
        <w:t>(</w:t>
      </w:r>
      <w:r w:rsidR="00295EDA">
        <w:fldChar w:fldCharType="begin"/>
      </w:r>
      <w:r w:rsidR="00295EDA" w:rsidRPr="002D6ED7">
        <w:rPr>
          <w:lang w:val="en-US"/>
        </w:rPr>
        <w:instrText xml:space="preserve"> HYPERLINK \l "_ENREF_2" \o "Correa, 2001 #85" </w:instrText>
      </w:r>
      <w:r w:rsidR="00295EDA">
        <w:fldChar w:fldCharType="separate"/>
      </w:r>
      <w:r w:rsidR="004C3D1E" w:rsidRPr="004C3F36">
        <w:rPr>
          <w:noProof/>
          <w:szCs w:val="24"/>
          <w:lang w:val="en-US" w:eastAsia="es-ES"/>
        </w:rPr>
        <w:t>Correa &amp; Sierra, 2001</w:t>
      </w:r>
      <w:r w:rsidR="00295EDA">
        <w:rPr>
          <w:noProof/>
          <w:szCs w:val="24"/>
          <w:lang w:val="en-US" w:eastAsia="es-ES"/>
        </w:rPr>
        <w:fldChar w:fldCharType="end"/>
      </w:r>
      <w:r w:rsidRPr="004C3F36">
        <w:rPr>
          <w:noProof/>
          <w:szCs w:val="24"/>
          <w:lang w:val="en-US" w:eastAsia="es-ES"/>
        </w:rPr>
        <w:t>)</w:t>
      </w:r>
      <w:r w:rsidRPr="004C3F36">
        <w:rPr>
          <w:szCs w:val="24"/>
          <w:lang w:val="es-AR" w:eastAsia="es-ES"/>
        </w:rPr>
        <w:fldChar w:fldCharType="end"/>
      </w:r>
      <w:r w:rsidR="001E49AA" w:rsidRPr="00E52E6E">
        <w:rPr>
          <w:szCs w:val="24"/>
          <w:lang w:val="en-US" w:eastAsia="es-ES"/>
        </w:rPr>
        <w:t xml:space="preserve"> </w:t>
      </w:r>
      <w:r w:rsidR="001E49AA">
        <w:rPr>
          <w:szCs w:val="24"/>
          <w:lang w:val="en-US" w:eastAsia="es-ES"/>
        </w:rPr>
        <w:t>confidence intervals</w:t>
      </w:r>
      <w:r w:rsidRPr="004C3F36">
        <w:rPr>
          <w:noProof/>
          <w:szCs w:val="24"/>
          <w:lang w:val="en-US" w:eastAsia="es-ES"/>
        </w:rPr>
        <w:t>. The first one was chosen because it</w:t>
      </w:r>
      <w:r w:rsidRPr="004C3F36">
        <w:rPr>
          <w:szCs w:val="24"/>
          <w:lang w:val="en-US" w:eastAsia="es-ES"/>
        </w:rPr>
        <w:t xml:space="preserve"> is a method of great application that </w:t>
      </w:r>
      <w:r w:rsidRPr="004C3F36">
        <w:rPr>
          <w:noProof/>
          <w:szCs w:val="24"/>
          <w:lang w:val="en-US" w:eastAsia="es-ES"/>
        </w:rPr>
        <w:t>allows knowing the distribution o</w:t>
      </w:r>
      <w:r>
        <w:rPr>
          <w:noProof/>
          <w:szCs w:val="24"/>
          <w:lang w:val="en-US" w:eastAsia="es-ES"/>
        </w:rPr>
        <w:t xml:space="preserve">f the population </w:t>
      </w:r>
      <w:r w:rsidRPr="004C3F36">
        <w:rPr>
          <w:noProof/>
          <w:szCs w:val="24"/>
          <w:lang w:val="en-US" w:eastAsia="es-ES"/>
        </w:rPr>
        <w:fldChar w:fldCharType="begin"/>
      </w:r>
      <w:r w:rsidR="00CF4B74">
        <w:rPr>
          <w:noProof/>
          <w:szCs w:val="24"/>
          <w:lang w:val="en-US" w:eastAsia="es-ES"/>
        </w:rPr>
        <w:instrText xml:space="preserve"> ADDIN EN.CITE &lt;EndNote&gt;&lt;Cite&gt;&lt;Author&gt;Manly&lt;/Author&gt;&lt;Year&gt;2006&lt;/Year&gt;&lt;RecNum&gt;98&lt;/RecNum&gt;&lt;DisplayText&gt;(Manly, 2006)&lt;/DisplayText&gt;&lt;record&gt;&lt;rec-number&gt;98&lt;/rec-number&gt;&lt;foreign-keys&gt;&lt;key app="EN" db-id="w0v9ax05v5ddtretrvz5v9drwresd5rrts9t" timestamp="1510170751"&gt;98&lt;/key&gt;&lt;/foreign-keys&gt;&lt;ref-type name="Book"&gt;6&lt;/ref-type&gt;&lt;contributors&gt;&lt;authors&gt;&lt;author&gt;Manly, Bryan FJ&lt;/author&gt;&lt;/authors&gt;&lt;/contributors&gt;&lt;titles&gt;&lt;title&gt;Randomization, bootstrap and Monte Carlo methods in biology&lt;/title&gt;&lt;/titles&gt;&lt;pages&gt;34-67&lt;/pages&gt;&lt;edition&gt;2nd&lt;/edition&gt;&lt;dates&gt;&lt;year&gt;2006&lt;/year&gt;&lt;/dates&gt;&lt;pub-location&gt; London&lt;/pub-location&gt;&lt;publisher&gt;Chapman &amp;amp; Hall&lt;/publisher&gt;&lt;isbn&gt;1584885416&lt;/isbn&gt;&lt;urls&gt;&lt;/urls&gt;&lt;/record&gt;&lt;/Cite&gt;&lt;/EndNote&gt;</w:instrText>
      </w:r>
      <w:r w:rsidRPr="004C3F36">
        <w:rPr>
          <w:noProof/>
          <w:szCs w:val="24"/>
          <w:lang w:val="en-US" w:eastAsia="es-ES"/>
        </w:rPr>
        <w:fldChar w:fldCharType="separate"/>
      </w:r>
      <w:r w:rsidRPr="004C3F36">
        <w:rPr>
          <w:noProof/>
          <w:szCs w:val="24"/>
          <w:lang w:val="en-US" w:eastAsia="es-ES"/>
        </w:rPr>
        <w:t>(</w:t>
      </w:r>
      <w:r w:rsidR="00295EDA">
        <w:fldChar w:fldCharType="begin"/>
      </w:r>
      <w:r w:rsidR="00295EDA" w:rsidRPr="002D6ED7">
        <w:rPr>
          <w:lang w:val="en-US"/>
        </w:rPr>
        <w:instrText xml:space="preserve"> HYPERLINK \l </w:instrText>
      </w:r>
      <w:r w:rsidR="00295EDA" w:rsidRPr="002D6ED7">
        <w:rPr>
          <w:lang w:val="en-US"/>
        </w:rPr>
        <w:instrText xml:space="preserve">"_ENREF_4" \o "Manly, 2006 #98" </w:instrText>
      </w:r>
      <w:r w:rsidR="00295EDA">
        <w:fldChar w:fldCharType="separate"/>
      </w:r>
      <w:r w:rsidR="004C3D1E" w:rsidRPr="004C3F36">
        <w:rPr>
          <w:noProof/>
          <w:szCs w:val="24"/>
          <w:lang w:val="en-US" w:eastAsia="es-ES"/>
        </w:rPr>
        <w:t>Manly, 2006</w:t>
      </w:r>
      <w:r w:rsidR="00295EDA">
        <w:rPr>
          <w:noProof/>
          <w:szCs w:val="24"/>
          <w:lang w:val="en-US" w:eastAsia="es-ES"/>
        </w:rPr>
        <w:fldChar w:fldCharType="end"/>
      </w:r>
      <w:r w:rsidRPr="004C3F36">
        <w:rPr>
          <w:noProof/>
          <w:szCs w:val="24"/>
          <w:lang w:val="en-US" w:eastAsia="es-ES"/>
        </w:rPr>
        <w:t>)</w:t>
      </w:r>
      <w:r w:rsidRPr="004C3F36">
        <w:rPr>
          <w:noProof/>
          <w:szCs w:val="24"/>
          <w:lang w:val="en-US" w:eastAsia="es-ES"/>
        </w:rPr>
        <w:fldChar w:fldCharType="end"/>
      </w:r>
      <w:r w:rsidRPr="004C3F36">
        <w:rPr>
          <w:noProof/>
          <w:szCs w:val="24"/>
          <w:lang w:val="en-US" w:eastAsia="es-ES"/>
        </w:rPr>
        <w:t>.</w:t>
      </w:r>
      <w:r w:rsidRPr="004C3F36">
        <w:rPr>
          <w:szCs w:val="24"/>
          <w:lang w:val="en-US" w:eastAsia="es-ES"/>
        </w:rPr>
        <w:t xml:space="preserve"> Likewise, the second </w:t>
      </w:r>
      <w:r w:rsidRPr="004C3F36">
        <w:rPr>
          <w:noProof/>
          <w:szCs w:val="24"/>
          <w:lang w:val="en-US" w:eastAsia="es-ES"/>
        </w:rPr>
        <w:t>one</w:t>
      </w:r>
      <w:r w:rsidRPr="004C3F36">
        <w:rPr>
          <w:szCs w:val="24"/>
          <w:lang w:val="en-US" w:eastAsia="es-ES"/>
        </w:rPr>
        <w:t xml:space="preserve"> </w:t>
      </w:r>
      <w:r w:rsidRPr="004C3F36">
        <w:rPr>
          <w:noProof/>
          <w:szCs w:val="24"/>
          <w:lang w:val="en-US" w:eastAsia="es-ES"/>
        </w:rPr>
        <w:t xml:space="preserve">was chosen because </w:t>
      </w:r>
      <w:r w:rsidRPr="004C3F36">
        <w:rPr>
          <w:szCs w:val="24"/>
          <w:lang w:val="en-US"/>
        </w:rPr>
        <w:t>we consider</w:t>
      </w:r>
      <w:r w:rsidRPr="004C3F36">
        <w:rPr>
          <w:szCs w:val="24"/>
          <w:lang w:val="en-US" w:eastAsia="es-ES"/>
        </w:rPr>
        <w:t xml:space="preserve"> the index as a site </w:t>
      </w:r>
      <w:r w:rsidRPr="004C3F36">
        <w:rPr>
          <w:noProof/>
          <w:szCs w:val="24"/>
          <w:lang w:val="en-US" w:eastAsia="es-ES"/>
        </w:rPr>
        <w:t>fidelity probability, hence</w:t>
      </w:r>
      <w:r w:rsidRPr="004C3F36">
        <w:rPr>
          <w:szCs w:val="24"/>
          <w:lang w:val="en-US" w:eastAsia="es-ES"/>
        </w:rPr>
        <w:t xml:space="preserve"> the population </w:t>
      </w:r>
      <w:r w:rsidR="001E49AA">
        <w:rPr>
          <w:szCs w:val="24"/>
          <w:lang w:val="en-US" w:eastAsia="es-ES"/>
        </w:rPr>
        <w:t>co</w:t>
      </w:r>
      <w:r w:rsidRPr="004C3F36">
        <w:rPr>
          <w:szCs w:val="24"/>
          <w:lang w:val="en-US" w:eastAsia="es-ES"/>
        </w:rPr>
        <w:t xml:space="preserve">me from Binomial distribution. </w:t>
      </w:r>
    </w:p>
    <w:p w14:paraId="472B2D40" w14:textId="195B48A2" w:rsidR="004B6E30" w:rsidRPr="004C3F36" w:rsidRDefault="004B6E30" w:rsidP="00461C0E">
      <w:pPr>
        <w:spacing w:before="0" w:after="0" w:line="480" w:lineRule="auto"/>
        <w:jc w:val="left"/>
        <w:rPr>
          <w:szCs w:val="24"/>
          <w:lang w:val="en-US" w:eastAsia="es-ES"/>
        </w:rPr>
      </w:pPr>
      <w:r w:rsidRPr="004C3F36">
        <w:rPr>
          <w:szCs w:val="24"/>
          <w:lang w:val="en-US" w:eastAsia="es-ES"/>
        </w:rPr>
        <w:t>The methods were applied only to the index with the best performance from the</w:t>
      </w:r>
      <w:r w:rsidR="00461C0E">
        <w:rPr>
          <w:szCs w:val="24"/>
          <w:lang w:val="en-US" w:eastAsia="es-ES"/>
        </w:rPr>
        <w:t xml:space="preserve"> simulations. For each sample (n</w:t>
      </w:r>
      <w:r w:rsidRPr="004C3F36">
        <w:rPr>
          <w:szCs w:val="24"/>
          <w:lang w:val="en-US" w:eastAsia="es-ES"/>
        </w:rPr>
        <w:t xml:space="preserve"> = 100) from the 1000 repetitions in each scenario, we calculated </w:t>
      </w:r>
      <w:r w:rsidRPr="004C3F36">
        <w:rPr>
          <w:noProof/>
          <w:szCs w:val="24"/>
          <w:lang w:val="en-US" w:eastAsia="es-ES"/>
        </w:rPr>
        <w:t>the confidence intervals</w:t>
      </w:r>
      <w:r w:rsidRPr="004C3F36">
        <w:rPr>
          <w:szCs w:val="24"/>
          <w:lang w:val="en-US" w:eastAsia="es-ES"/>
        </w:rPr>
        <w:t xml:space="preserve"> of each method with a confidence level of 95 %. Bootstrap </w:t>
      </w:r>
      <w:r w:rsidRPr="004C3F36">
        <w:rPr>
          <w:noProof/>
          <w:szCs w:val="24"/>
          <w:lang w:val="en-US" w:eastAsia="es-ES"/>
        </w:rPr>
        <w:t>was made with</w:t>
      </w:r>
      <w:r w:rsidRPr="004C3F36">
        <w:rPr>
          <w:rFonts w:cs="Times New Roman"/>
          <w:szCs w:val="24"/>
          <w:lang w:val="en-GB"/>
        </w:rPr>
        <w:t xml:space="preserve"> the "boot" function with 1000 replicates</w:t>
      </w:r>
      <w:r w:rsidR="00E52E6E">
        <w:rPr>
          <w:rFonts w:cs="Times New Roman"/>
          <w:szCs w:val="24"/>
          <w:lang w:val="en-GB"/>
        </w:rPr>
        <w:t xml:space="preserve"> and c</w:t>
      </w:r>
      <w:r w:rsidRPr="004C3F36">
        <w:rPr>
          <w:rFonts w:cs="Times New Roman"/>
          <w:szCs w:val="24"/>
          <w:lang w:val="en-GB"/>
        </w:rPr>
        <w:t xml:space="preserve">onfidence intervals were made </w:t>
      </w:r>
      <w:r w:rsidRPr="004C3F36">
        <w:rPr>
          <w:noProof/>
          <w:szCs w:val="24"/>
          <w:lang w:val="en-US" w:eastAsia="es-ES"/>
        </w:rPr>
        <w:t>with</w:t>
      </w:r>
      <w:r w:rsidRPr="004C3F36">
        <w:rPr>
          <w:rFonts w:cs="Times New Roman"/>
          <w:szCs w:val="24"/>
          <w:lang w:val="en-GB"/>
        </w:rPr>
        <w:t xml:space="preserve"> the </w:t>
      </w:r>
      <w:r>
        <w:rPr>
          <w:rFonts w:cs="Times New Roman"/>
          <w:szCs w:val="24"/>
          <w:lang w:val="en-GB"/>
        </w:rPr>
        <w:t xml:space="preserve">function </w:t>
      </w:r>
      <w:r w:rsidRPr="004C3F36">
        <w:rPr>
          <w:rFonts w:cs="Times New Roman"/>
          <w:szCs w:val="24"/>
          <w:lang w:val="en-GB"/>
        </w:rPr>
        <w:t>"</w:t>
      </w:r>
      <w:proofErr w:type="spellStart"/>
      <w:r w:rsidRPr="004C3F36">
        <w:rPr>
          <w:rFonts w:cs="Times New Roman"/>
          <w:szCs w:val="24"/>
          <w:lang w:val="en-GB"/>
        </w:rPr>
        <w:t>boot.ic</w:t>
      </w:r>
      <w:proofErr w:type="spellEnd"/>
      <w:r w:rsidRPr="004C3F36">
        <w:rPr>
          <w:rFonts w:cs="Times New Roman"/>
          <w:szCs w:val="24"/>
          <w:lang w:val="en-GB"/>
        </w:rPr>
        <w:t>"</w:t>
      </w:r>
      <w:r w:rsidR="00C8132A">
        <w:rPr>
          <w:rFonts w:cs="Times New Roman"/>
          <w:szCs w:val="24"/>
          <w:lang w:val="en-GB"/>
        </w:rPr>
        <w:t>.</w:t>
      </w:r>
      <w:r>
        <w:rPr>
          <w:rFonts w:cs="Times New Roman"/>
          <w:szCs w:val="24"/>
          <w:lang w:val="en-GB"/>
        </w:rPr>
        <w:t xml:space="preserve"> </w:t>
      </w:r>
      <w:r w:rsidR="00E52E6E">
        <w:rPr>
          <w:rFonts w:cs="Times New Roman"/>
          <w:szCs w:val="24"/>
          <w:lang w:val="en-GB"/>
        </w:rPr>
        <w:t xml:space="preserve">We used </w:t>
      </w:r>
      <w:r w:rsidR="00C8132A">
        <w:rPr>
          <w:rFonts w:cs="Times New Roman"/>
          <w:szCs w:val="24"/>
          <w:lang w:val="en-GB"/>
        </w:rPr>
        <w:t xml:space="preserve">the </w:t>
      </w:r>
      <w:r w:rsidRPr="004C3F36">
        <w:rPr>
          <w:rFonts w:cs="Times New Roman"/>
          <w:noProof/>
          <w:szCs w:val="24"/>
          <w:lang w:val="en-GB"/>
        </w:rPr>
        <w:t>Boot</w:t>
      </w:r>
      <w:r w:rsidRPr="004C3F36">
        <w:rPr>
          <w:rFonts w:cs="Times New Roman"/>
          <w:szCs w:val="24"/>
          <w:lang w:val="en-GB"/>
        </w:rPr>
        <w:t xml:space="preserve"> package </w:t>
      </w:r>
      <w:r w:rsidRPr="004C3F36">
        <w:rPr>
          <w:rFonts w:cs="Times New Roman"/>
          <w:szCs w:val="24"/>
          <w:lang w:val="en-GB"/>
        </w:rPr>
        <w:fldChar w:fldCharType="begin"/>
      </w:r>
      <w:r w:rsidR="004C3D1E">
        <w:rPr>
          <w:rFonts w:cs="Times New Roman"/>
          <w:szCs w:val="24"/>
          <w:lang w:val="en-GB"/>
        </w:rPr>
        <w:instrText xml:space="preserve"> ADDIN EN.CITE &lt;EndNote&gt;&lt;Cite&gt;&lt;Author&gt;Canty&lt;/Author&gt;&lt;Year&gt;2017&lt;/Year&gt;&lt;RecNum&gt;101&lt;/RecNum&gt;&lt;DisplayText&gt;(Canty &amp;amp; Ripley, 2017)&lt;/DisplayText&gt;&lt;record&gt;&lt;rec-number&gt;101&lt;/rec-number&gt;&lt;foreign-keys&gt;&lt;key app="EN" db-id="w0v9ax05v5ddtretrvz5v9drwresd5rrts9t" timestamp="1511267235"&gt;101&lt;/key&gt;&lt;/foreign-keys&gt;&lt;ref-type name="Dataset"&gt;59&lt;/ref-type&gt;&lt;contributors&gt;&lt;authors&gt;&lt;author&gt;Canty, Angelo&lt;/author&gt;&lt;author&gt;Ripley, Brian&lt;/author&gt;&lt;/authors&gt;&lt;/contributors&gt;&lt;titles&gt;&lt;title&gt;boot: Bootstrap R (S-Plus) Functions&lt;/title&gt;&lt;/titles&gt;&lt;edition&gt;R package version 1.3-20.&lt;/edition&gt;&lt;dates&gt;&lt;year&gt;2017&lt;/year&gt;&lt;/dates&gt;&lt;publisher&gt;Version&lt;/publisher&gt;&lt;urls&gt;&lt;related-urls&gt;&lt;url&gt; https://CRAN.R-project.org/package=boot&lt;/url&gt;&lt;/related-urls&gt;&lt;/urls&gt;&lt;access-date&gt;21-09-2017&lt;/access-date&gt;&lt;/record&gt;&lt;/Cite&gt;&lt;/EndNote&gt;</w:instrText>
      </w:r>
      <w:r w:rsidRPr="004C3F36">
        <w:rPr>
          <w:rFonts w:cs="Times New Roman"/>
          <w:szCs w:val="24"/>
          <w:lang w:val="en-GB"/>
        </w:rPr>
        <w:fldChar w:fldCharType="separate"/>
      </w:r>
      <w:r w:rsidRPr="004C3F36">
        <w:rPr>
          <w:rFonts w:cs="Times New Roman"/>
          <w:noProof/>
          <w:szCs w:val="24"/>
          <w:lang w:val="en-GB"/>
        </w:rPr>
        <w:t>(</w:t>
      </w:r>
      <w:r w:rsidR="00295EDA">
        <w:fldChar w:fldCharType="begin"/>
      </w:r>
      <w:r w:rsidR="00295EDA" w:rsidRPr="002D6ED7">
        <w:rPr>
          <w:lang w:val="en-US"/>
        </w:rPr>
        <w:instrText xml:space="preserve"> HYPERLINK \l "_ENREF_1" \o "Canty, 2017 #101" </w:instrText>
      </w:r>
      <w:r w:rsidR="00295EDA">
        <w:fldChar w:fldCharType="separate"/>
      </w:r>
      <w:r w:rsidR="004C3D1E" w:rsidRPr="004C3F36">
        <w:rPr>
          <w:rFonts w:cs="Times New Roman"/>
          <w:noProof/>
          <w:szCs w:val="24"/>
          <w:lang w:val="en-GB"/>
        </w:rPr>
        <w:t>Canty &amp; Ripley, 2017</w:t>
      </w:r>
      <w:r w:rsidR="00295EDA">
        <w:rPr>
          <w:rFonts w:cs="Times New Roman"/>
          <w:noProof/>
          <w:szCs w:val="24"/>
          <w:lang w:val="en-GB"/>
        </w:rPr>
        <w:fldChar w:fldCharType="end"/>
      </w:r>
      <w:r w:rsidRPr="004C3F36">
        <w:rPr>
          <w:rFonts w:cs="Times New Roman"/>
          <w:noProof/>
          <w:szCs w:val="24"/>
          <w:lang w:val="en-GB"/>
        </w:rPr>
        <w:t>)</w:t>
      </w:r>
      <w:r w:rsidRPr="004C3F36">
        <w:rPr>
          <w:rFonts w:cs="Times New Roman"/>
          <w:szCs w:val="24"/>
          <w:lang w:val="en-GB"/>
        </w:rPr>
        <w:fldChar w:fldCharType="end"/>
      </w:r>
      <w:r w:rsidRPr="004C3F36">
        <w:rPr>
          <w:rFonts w:cs="Times New Roman"/>
          <w:szCs w:val="24"/>
          <w:lang w:val="en-GB"/>
        </w:rPr>
        <w:t xml:space="preserve">. </w:t>
      </w:r>
      <w:r w:rsidRPr="004C3F36">
        <w:rPr>
          <w:szCs w:val="24"/>
          <w:lang w:val="en-US" w:eastAsia="es-ES"/>
        </w:rPr>
        <w:t xml:space="preserve">Likewise, </w:t>
      </w:r>
      <w:r w:rsidRPr="004C3F36">
        <w:rPr>
          <w:noProof/>
          <w:szCs w:val="24"/>
          <w:lang w:val="en-US" w:eastAsia="es-ES"/>
        </w:rPr>
        <w:t>Fisher´s confidence interval</w:t>
      </w:r>
      <w:r w:rsidRPr="004C3F36">
        <w:rPr>
          <w:szCs w:val="24"/>
          <w:lang w:val="en-US" w:eastAsia="es-ES"/>
        </w:rPr>
        <w:t xml:space="preserve"> was calculated as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139"/>
      </w:tblGrid>
      <w:tr w:rsidR="004B6E30" w:rsidRPr="00C8132A" w14:paraId="413E3AF5" w14:textId="77777777" w:rsidTr="002016D0">
        <w:trPr>
          <w:trHeight w:val="1090"/>
          <w:jc w:val="center"/>
        </w:trPr>
        <w:tc>
          <w:tcPr>
            <w:tcW w:w="6941" w:type="dxa"/>
            <w:vAlign w:val="center"/>
          </w:tcPr>
          <w:p w14:paraId="5E73BD0D" w14:textId="77777777" w:rsidR="004B6E30" w:rsidRPr="004C3F36" w:rsidRDefault="00295EDA" w:rsidP="00461C0E">
            <w:pPr>
              <w:spacing w:before="0" w:after="0" w:line="480" w:lineRule="auto"/>
              <w:ind w:firstLine="0"/>
              <w:jc w:val="left"/>
              <w:rPr>
                <w:szCs w:val="24"/>
                <w:lang w:val="en-US" w:eastAsia="es-E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s-AR" w:eastAsia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s-AR" w:eastAsia="es-E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 w:eastAsia="es-ES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es-AR"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4"/>
                                <w:lang w:val="es-AR" w:eastAsia="es-E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 w:cs="Times New Roman"/>
                                <w:szCs w:val="24"/>
                                <w:lang w:val="en-US" w:eastAsia="es-ES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szCs w:val="24"/>
                                <w:lang w:val="es-AR" w:eastAsia="es-ES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 w:cs="Times New Roman"/>
                                <w:szCs w:val="24"/>
                                <w:lang w:val="en-US" w:eastAsia="es-ES"/>
                              </w:rPr>
                              <m:t>+1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4"/>
                                <w:lang w:val="es-AR" w:eastAsia="es-ES"/>
                              </w:rPr>
                              <m:t>y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es-AR" w:eastAsia="es-E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  <w:lang w:val="es-AR" w:eastAsia="es-E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  <w:lang w:val="en-US" w:eastAsia="es-ES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  <w:lang w:val="es-AR" w:eastAsia="es-ES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  <w:lang w:val="en-US" w:eastAsia="es-ES"/>
                                  </w:rPr>
                                  <m:t>,2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es-AR" w:eastAsia="es-E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  <w:lang w:val="es-AR" w:eastAsia="es-ES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  <w:lang w:val="en-US" w:eastAsia="es-ES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  <w:lang w:val="es-AR" w:eastAsia="es-ES"/>
                                      </w:rPr>
                                      <m:t>y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  <w:lang w:val="en-US" w:eastAsia="es-ES"/>
                                      </w:rPr>
                                      <m:t>+1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  <w:lang w:val="en-US" w:eastAsia="es-ES"/>
                                  </w:rPr>
                                  <m:t>,1-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  <w:lang w:val="es-AR" w:eastAsia="es-ES"/>
                                  </w:rPr>
                                  <m:t>α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  <w:lang w:val="en-US" w:eastAsia="es-ES"/>
                                  </w:rPr>
                                  <m:t>/2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  <w:lang w:val="en-US" w:eastAsia="es-ES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Cs w:val="24"/>
                    <w:lang w:val="en-US" w:eastAsia="es-ES"/>
                  </w:rPr>
                  <m:t>&lt;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s-AR" w:eastAsia="es-E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4"/>
                        <w:lang w:val="es-AR" w:eastAsia="es-E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  <w:szCs w:val="24"/>
                    <w:lang w:val="en-US" w:eastAsia="es-ES"/>
                  </w:rPr>
                  <m:t xml:space="preserve">&lt;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s-AR" w:eastAsia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s-AR" w:eastAsia="es-E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 w:eastAsia="es-ES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  <w:lang w:val="es-AR"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4"/>
                                <w:lang w:val="es-AR" w:eastAsia="es-E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 w:cs="Times New Roman"/>
                                <w:szCs w:val="24"/>
                                <w:lang w:val="en-US" w:eastAsia="es-ES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szCs w:val="24"/>
                                <w:lang w:val="es-AR" w:eastAsia="es-ES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4"/>
                                <w:lang w:val="en-US" w:eastAsia="es-ES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 w:cs="Times New Roman"/>
                                <w:szCs w:val="24"/>
                                <w:lang w:val="es-AR" w:eastAsia="es-ES"/>
                              </w:rPr>
                              <m:t>y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4"/>
                                    <w:lang w:val="es-AR" w:eastAsia="es-E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  <w:lang w:val="en-US" w:eastAsia="es-ES"/>
                                  </w:rPr>
                                  <m:t>+1)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  <w:lang w:val="es-AR" w:eastAsia="es-E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  <w:lang w:val="en-US" w:eastAsia="es-ES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es-AR" w:eastAsia="es-E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  <w:lang w:val="es-AR" w:eastAsia="es-ES"/>
                                      </w:rPr>
                                      <m:t>y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  <w:lang w:val="en-US" w:eastAsia="es-ES"/>
                                      </w:rPr>
                                      <m:t>+1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  <w:lang w:val="en-US" w:eastAsia="es-ES"/>
                                  </w:rPr>
                                  <m:t>,2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es-AR" w:eastAsia="es-E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  <w:lang w:val="es-AR" w:eastAsia="es-ES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  <w:lang w:val="en-US" w:eastAsia="es-ES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  <w:lang w:val="es-AR" w:eastAsia="es-ES"/>
                                      </w:rPr>
                                      <m:t>y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Cs w:val="24"/>
                                    <w:lang w:val="en-US" w:eastAsia="es-ES"/>
                                  </w:rPr>
                                  <m:t>,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4"/>
                                        <w:lang w:val="es-AR" w:eastAsia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  <w:lang w:val="es-AR" w:eastAsia="es-ES"/>
                                      </w:rPr>
                                      <m:t>α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Cs w:val="24"/>
                                        <w:lang w:val="en-US" w:eastAsia="es-ES"/>
                                      </w:rPr>
                                      <m:t>2</m:t>
                                    </m:r>
                                  </m:den>
                                </m:f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  <w:lang w:val="en-US" w:eastAsia="es-E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9" w:type="dxa"/>
            <w:vAlign w:val="center"/>
          </w:tcPr>
          <w:p w14:paraId="19287C88" w14:textId="73CD9FEC" w:rsidR="004B6E30" w:rsidRPr="004C3F36" w:rsidRDefault="004B6E30" w:rsidP="00461C0E">
            <w:pPr>
              <w:spacing w:before="0" w:after="0" w:line="480" w:lineRule="auto"/>
              <w:ind w:firstLine="0"/>
              <w:jc w:val="left"/>
              <w:rPr>
                <w:szCs w:val="24"/>
                <w:lang w:val="en-US" w:eastAsia="es-ES"/>
              </w:rPr>
            </w:pPr>
            <w:r w:rsidRPr="0090133D">
              <w:rPr>
                <w:rFonts w:eastAsiaTheme="minorEastAsia"/>
                <w:szCs w:val="24"/>
                <w:lang w:val="en-US" w:eastAsia="es-ES"/>
              </w:rPr>
              <w:t>(</w:t>
            </w:r>
            <w:proofErr w:type="spellStart"/>
            <w:r w:rsidR="002016D0">
              <w:rPr>
                <w:rFonts w:eastAsiaTheme="minorEastAsia"/>
                <w:szCs w:val="24"/>
                <w:lang w:val="en-US" w:eastAsia="es-ES"/>
              </w:rPr>
              <w:t>eqn</w:t>
            </w:r>
            <w:proofErr w:type="spellEnd"/>
            <w:r w:rsidR="002016D0">
              <w:rPr>
                <w:rFonts w:eastAsiaTheme="minorEastAsia"/>
                <w:szCs w:val="24"/>
                <w:lang w:val="en-US" w:eastAsia="es-ES"/>
              </w:rPr>
              <w:t xml:space="preserve">  </w:t>
            </w:r>
            <w:r w:rsidRPr="0090133D">
              <w:rPr>
                <w:rFonts w:eastAsiaTheme="minorEastAsia"/>
                <w:szCs w:val="24"/>
                <w:lang w:val="en-US" w:eastAsia="es-ES"/>
              </w:rPr>
              <w:t>S1)</w:t>
            </w:r>
          </w:p>
        </w:tc>
      </w:tr>
    </w:tbl>
    <w:p w14:paraId="0B68A2C6" w14:textId="66738B94" w:rsidR="004B6E30" w:rsidRPr="004C3F36" w:rsidRDefault="004B6E30" w:rsidP="00461C0E">
      <w:pPr>
        <w:spacing w:before="0" w:after="0" w:line="480" w:lineRule="auto"/>
        <w:ind w:firstLine="0"/>
        <w:jc w:val="left"/>
        <w:rPr>
          <w:szCs w:val="24"/>
          <w:lang w:val="en-US" w:eastAsia="es-ES"/>
        </w:rPr>
      </w:pPr>
      <w:r w:rsidRPr="004C3F36">
        <w:rPr>
          <w:szCs w:val="24"/>
          <w:lang w:val="en-US" w:eastAsia="es-ES"/>
        </w:rPr>
        <w:t>where,</w:t>
      </w:r>
      <w:r w:rsidRPr="004C3F36">
        <w:rPr>
          <w:i/>
          <w:szCs w:val="24"/>
          <w:lang w:val="en-US" w:eastAsia="es-E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  <w:lang w:val="es-AR" w:eastAsia="es-ES"/>
              </w:rPr>
            </m:ctrlPr>
          </m:accPr>
          <m:e>
            <m:r>
              <w:rPr>
                <w:rFonts w:ascii="Cambria Math" w:hAnsi="Cambria Math"/>
                <w:szCs w:val="24"/>
                <w:lang w:val="en-US" w:eastAsia="es-ES"/>
              </w:rPr>
              <m:t>I</m:t>
            </m:r>
          </m:e>
        </m:acc>
      </m:oMath>
      <w:r w:rsidRPr="004C3F36">
        <w:rPr>
          <w:rFonts w:eastAsiaTheme="minorEastAsia"/>
          <w:szCs w:val="24"/>
          <w:lang w:val="en-US" w:eastAsia="es-ES"/>
        </w:rPr>
        <w:t xml:space="preserve"> is the mean index; </w:t>
      </w:r>
      <w:r w:rsidRPr="004C3F36">
        <w:rPr>
          <w:i/>
          <w:szCs w:val="24"/>
          <w:lang w:val="en-US" w:eastAsia="es-ES"/>
        </w:rPr>
        <w:t>n</w:t>
      </w:r>
      <w:r w:rsidRPr="004C3F36">
        <w:rPr>
          <w:szCs w:val="24"/>
          <w:lang w:val="en-US" w:eastAsia="es-ES"/>
        </w:rPr>
        <w:t xml:space="preserve"> is the sample size; </w:t>
      </w:r>
      <w:r w:rsidRPr="004C3F36">
        <w:rPr>
          <w:i/>
          <w:szCs w:val="24"/>
          <w:lang w:val="en-US" w:eastAsia="es-ES"/>
        </w:rPr>
        <w:t>y</w:t>
      </w:r>
      <w:r w:rsidRPr="004C3F36">
        <w:rPr>
          <w:szCs w:val="24"/>
          <w:lang w:val="en-US" w:eastAsia="es-ES"/>
        </w:rPr>
        <w:t xml:space="preserve"> is the number of successes and also can be calculated as </w:t>
      </w:r>
      <w:r w:rsidRPr="004C3F36">
        <w:rPr>
          <w:i/>
          <w:szCs w:val="24"/>
          <w:lang w:val="en-US" w:eastAsia="es-ES"/>
        </w:rPr>
        <w:t>y = n*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  <w:lang w:val="es-AR" w:eastAsia="es-ES"/>
              </w:rPr>
            </m:ctrlPr>
          </m:accPr>
          <m:e>
            <m:r>
              <w:rPr>
                <w:rFonts w:ascii="Cambria Math" w:hAnsi="Cambria Math"/>
                <w:szCs w:val="24"/>
                <w:lang w:val="en-US" w:eastAsia="es-ES"/>
              </w:rPr>
              <m:t>I</m:t>
            </m:r>
          </m:e>
        </m:acc>
      </m:oMath>
      <w:r w:rsidRPr="004C3F36">
        <w:rPr>
          <w:rFonts w:eastAsiaTheme="minorEastAsia"/>
          <w:szCs w:val="24"/>
          <w:lang w:val="en-US" w:eastAsia="es-ES"/>
        </w:rPr>
        <w:t>;</w:t>
      </w:r>
      <w:r w:rsidRPr="004C3F36">
        <w:rPr>
          <w:szCs w:val="24"/>
          <w:lang w:val="en-US" w:eastAsia="es-ES"/>
        </w:rPr>
        <w:t xml:space="preserve"> </w:t>
      </w:r>
      <w:r w:rsidRPr="004C3F36">
        <w:rPr>
          <w:i/>
          <w:szCs w:val="24"/>
          <w:lang w:val="en-US" w:eastAsia="es-ES"/>
        </w:rPr>
        <w:t>F</w:t>
      </w:r>
      <w:r>
        <w:rPr>
          <w:szCs w:val="24"/>
          <w:lang w:val="en-US" w:eastAsia="es-ES"/>
        </w:rPr>
        <w:t xml:space="preserve"> is the statistic</w:t>
      </w:r>
      <w:r w:rsidRPr="004C3F36">
        <w:rPr>
          <w:szCs w:val="24"/>
          <w:lang w:val="en-US" w:eastAsia="es-ES"/>
        </w:rPr>
        <w:t xml:space="preserve"> of the distribution, whose third subscript refers to the right-hand tail probability </w:t>
      </w:r>
      <w:r w:rsidRPr="004C3F36">
        <w:rPr>
          <w:szCs w:val="24"/>
          <w:lang w:val="en-US" w:eastAsia="es-ES"/>
        </w:rPr>
        <w:fldChar w:fldCharType="begin"/>
      </w:r>
      <w:r w:rsidRPr="004C3F36">
        <w:rPr>
          <w:szCs w:val="24"/>
          <w:lang w:val="en-US" w:eastAsia="es-ES"/>
        </w:rPr>
        <w:instrText xml:space="preserve"> ADDIN EN.CITE &lt;EndNote&gt;&lt;Cite&gt;&lt;Author&gt;Leemis&lt;/Author&gt;&lt;Year&gt;1996&lt;/Year&gt;&lt;RecNum&gt;99&lt;/RecNum&gt;&lt;DisplayText&gt;(Leemis &amp;amp; Trivedi, 1996)&lt;/DisplayText&gt;&lt;record&gt;&lt;rec-number&gt;99&lt;/rec-number&gt;&lt;foreign-keys&gt;&lt;key app="EN" db-id="w0v9ax05v5ddtretrvz5v9drwresd5rrts9t" timestamp="1510683263"&gt;99&lt;/key&gt;&lt;/foreign-keys&gt;&lt;ref-type name="Journal Article"&gt;17&lt;/ref-type&gt;&lt;contributors&gt;&lt;authors&gt;&lt;author&gt;Leemis, Lawrence M&lt;/author&gt;&lt;author&gt;Trivedi, Kishor S&lt;/author&gt;&lt;/authors&gt;&lt;/contributors&gt;&lt;titles&gt;&lt;title&gt;A comparison of approximate interval estimators for the Bernoulli parameter&lt;/title&gt;&lt;secondary-title&gt;The American Statistician&lt;/secondary-title&gt;&lt;/titles&gt;&lt;periodical&gt;&lt;full-title&gt;The American Statistician&lt;/full-title&gt;&lt;/periodical&gt;&lt;pages&gt;63-68&lt;/pages&gt;&lt;volume&gt;50&lt;/volume&gt;&lt;number&gt;1&lt;/number&gt;&lt;dates&gt;&lt;year&gt;1996&lt;/year&gt;&lt;/dates&gt;&lt;isbn&gt;0003-1305&lt;/isbn&gt;&lt;urls&gt;&lt;/urls&gt;&lt;/record&gt;&lt;/Cite&gt;&lt;/EndNote&gt;</w:instrText>
      </w:r>
      <w:r w:rsidRPr="004C3F36">
        <w:rPr>
          <w:szCs w:val="24"/>
          <w:lang w:val="en-US" w:eastAsia="es-ES"/>
        </w:rPr>
        <w:fldChar w:fldCharType="separate"/>
      </w:r>
      <w:r w:rsidRPr="004C3F36">
        <w:rPr>
          <w:noProof/>
          <w:szCs w:val="24"/>
          <w:lang w:val="en-US" w:eastAsia="es-ES"/>
        </w:rPr>
        <w:t>(</w:t>
      </w:r>
      <w:hyperlink w:anchor="_ENREF_3" w:tooltip="Leemis, 1996 #99" w:history="1">
        <w:r w:rsidR="004C3D1E" w:rsidRPr="004C3F36">
          <w:rPr>
            <w:noProof/>
            <w:szCs w:val="24"/>
            <w:lang w:val="en-US" w:eastAsia="es-ES"/>
          </w:rPr>
          <w:t>Leemis &amp; Trivedi, 1996</w:t>
        </w:r>
      </w:hyperlink>
      <w:r w:rsidRPr="004C3F36">
        <w:rPr>
          <w:noProof/>
          <w:szCs w:val="24"/>
          <w:lang w:val="en-US" w:eastAsia="es-ES"/>
        </w:rPr>
        <w:t>)</w:t>
      </w:r>
      <w:r w:rsidRPr="004C3F36">
        <w:rPr>
          <w:szCs w:val="24"/>
          <w:lang w:val="en-US" w:eastAsia="es-ES"/>
        </w:rPr>
        <w:fldChar w:fldCharType="end"/>
      </w:r>
      <w:r w:rsidRPr="004C3F36">
        <w:rPr>
          <w:szCs w:val="24"/>
          <w:lang w:val="en-US" w:eastAsia="es-ES"/>
        </w:rPr>
        <w:t xml:space="preserve"> and </w:t>
      </w:r>
      <m:oMath>
        <m:r>
          <w:rPr>
            <w:rFonts w:ascii="Cambria Math" w:hAnsi="Cambria Math"/>
            <w:szCs w:val="24"/>
            <w:lang w:val="es-AR" w:eastAsia="es-ES"/>
          </w:rPr>
          <m:t>α</m:t>
        </m:r>
      </m:oMath>
      <w:r w:rsidRPr="004C3F36">
        <w:rPr>
          <w:rFonts w:eastAsiaTheme="minorEastAsia"/>
          <w:szCs w:val="24"/>
          <w:lang w:val="en-US" w:eastAsia="es-ES"/>
        </w:rPr>
        <w:t xml:space="preserve"> is the confidence level</w:t>
      </w:r>
      <w:r w:rsidR="00ED490D">
        <w:rPr>
          <w:rFonts w:eastAsiaTheme="minorEastAsia"/>
          <w:szCs w:val="24"/>
          <w:lang w:val="en-US" w:eastAsia="es-ES"/>
        </w:rPr>
        <w:t xml:space="preserve"> </w:t>
      </w:r>
      <w:r w:rsidR="00ED490D">
        <w:rPr>
          <w:noProof/>
          <w:szCs w:val="24"/>
          <w:lang w:val="en-US" w:eastAsia="es-ES"/>
        </w:rPr>
        <w:t xml:space="preserve">(See </w:t>
      </w:r>
      <w:r w:rsidR="002D6ED7" w:rsidRPr="002D6ED7">
        <w:rPr>
          <w:rFonts w:ascii="Arial" w:hAnsi="Arial" w:cs="Arial"/>
          <w:color w:val="333333"/>
          <w:sz w:val="21"/>
          <w:szCs w:val="21"/>
          <w:shd w:val="clear" w:color="auto" w:fill="F5F5F5"/>
          <w:lang w:val="en-US"/>
        </w:rPr>
        <w:t>http://doi.org/10.5281/zenodo.1228182</w:t>
      </w:r>
      <w:bookmarkStart w:id="0" w:name="_GoBack"/>
      <w:bookmarkEnd w:id="0"/>
      <w:r w:rsidR="00ED490D">
        <w:rPr>
          <w:noProof/>
          <w:szCs w:val="24"/>
          <w:lang w:val="en-US" w:eastAsia="es-ES"/>
        </w:rPr>
        <w:t>)</w:t>
      </w:r>
      <w:r w:rsidRPr="004C3F36">
        <w:rPr>
          <w:rFonts w:eastAsiaTheme="minorEastAsia"/>
          <w:szCs w:val="24"/>
          <w:lang w:val="en-US" w:eastAsia="es-ES"/>
        </w:rPr>
        <w:t xml:space="preserve">. </w:t>
      </w:r>
    </w:p>
    <w:p w14:paraId="48392A45" w14:textId="5AE7F6EB" w:rsidR="004B6E30" w:rsidRPr="004C3F36" w:rsidRDefault="004B6E30" w:rsidP="00461C0E">
      <w:pPr>
        <w:spacing w:before="0" w:after="0" w:line="480" w:lineRule="auto"/>
        <w:jc w:val="left"/>
        <w:rPr>
          <w:szCs w:val="24"/>
          <w:lang w:val="en-US" w:eastAsia="es-ES"/>
        </w:rPr>
      </w:pPr>
      <w:r w:rsidRPr="004C3F36">
        <w:rPr>
          <w:szCs w:val="24"/>
          <w:lang w:val="en-US" w:eastAsia="es-ES"/>
        </w:rPr>
        <w:lastRenderedPageBreak/>
        <w:t xml:space="preserve">To compare the </w:t>
      </w:r>
      <w:r w:rsidR="00E52E6E">
        <w:rPr>
          <w:szCs w:val="24"/>
          <w:lang w:val="en-US" w:eastAsia="es-ES"/>
        </w:rPr>
        <w:t>methods</w:t>
      </w:r>
      <w:r w:rsidRPr="004C3F36">
        <w:rPr>
          <w:szCs w:val="24"/>
          <w:lang w:val="en-US" w:eastAsia="es-ES"/>
        </w:rPr>
        <w:t xml:space="preserve">, we </w:t>
      </w:r>
      <w:r w:rsidRPr="004C3F36">
        <w:rPr>
          <w:noProof/>
          <w:szCs w:val="24"/>
          <w:lang w:val="en-US" w:eastAsia="es-ES"/>
        </w:rPr>
        <w:t>calculated for</w:t>
      </w:r>
      <w:r w:rsidRPr="004C3F36">
        <w:rPr>
          <w:szCs w:val="24"/>
          <w:lang w:val="en-US" w:eastAsia="es-ES"/>
        </w:rPr>
        <w:t xml:space="preserve"> each scenario</w:t>
      </w:r>
      <w:r>
        <w:rPr>
          <w:szCs w:val="24"/>
          <w:lang w:val="en-US" w:eastAsia="es-ES"/>
        </w:rPr>
        <w:t xml:space="preserve">, </w:t>
      </w:r>
      <w:r w:rsidRPr="004C3F36">
        <w:rPr>
          <w:szCs w:val="24"/>
          <w:lang w:val="en-US" w:eastAsia="es-ES"/>
        </w:rPr>
        <w:t>the conﬁdence interval</w:t>
      </w:r>
      <w:r>
        <w:rPr>
          <w:szCs w:val="24"/>
          <w:lang w:val="en-US" w:eastAsia="es-ES"/>
        </w:rPr>
        <w:t xml:space="preserve"> mean-</w:t>
      </w:r>
      <w:r w:rsidRPr="004C3F36">
        <w:rPr>
          <w:szCs w:val="24"/>
          <w:lang w:val="en-US" w:eastAsia="es-ES"/>
        </w:rPr>
        <w:t xml:space="preserve">length between the upper </w:t>
      </w:r>
      <w:r w:rsidR="00C8132A">
        <w:rPr>
          <w:szCs w:val="24"/>
          <w:lang w:val="en-US" w:eastAsia="es-ES"/>
        </w:rPr>
        <w:t xml:space="preserve">and lower </w:t>
      </w:r>
      <w:r w:rsidRPr="004C3F36">
        <w:rPr>
          <w:szCs w:val="24"/>
          <w:lang w:val="en-US" w:eastAsia="es-ES"/>
        </w:rPr>
        <w:t>conﬁdence limit</w:t>
      </w:r>
      <w:r w:rsidR="00C8132A">
        <w:rPr>
          <w:szCs w:val="24"/>
          <w:lang w:val="en-US" w:eastAsia="es-ES"/>
        </w:rPr>
        <w:t xml:space="preserve">s, </w:t>
      </w:r>
      <w:r w:rsidR="00E52E6E">
        <w:rPr>
          <w:szCs w:val="24"/>
          <w:lang w:val="en-US" w:eastAsia="es-ES"/>
        </w:rPr>
        <w:t>t</w:t>
      </w:r>
      <w:r w:rsidR="00C8132A">
        <w:rPr>
          <w:szCs w:val="24"/>
          <w:lang w:val="en-US" w:eastAsia="es-ES"/>
        </w:rPr>
        <w:t>he pro</w:t>
      </w:r>
      <w:r>
        <w:rPr>
          <w:szCs w:val="24"/>
          <w:lang w:val="en-US" w:eastAsia="es-ES"/>
        </w:rPr>
        <w:t>portion of confidence int</w:t>
      </w:r>
      <w:r w:rsidR="00C6629D">
        <w:rPr>
          <w:szCs w:val="24"/>
          <w:lang w:val="en-US" w:eastAsia="es-ES"/>
        </w:rPr>
        <w:t>ervals that includes the index</w:t>
      </w:r>
      <w:r>
        <w:rPr>
          <w:szCs w:val="24"/>
          <w:lang w:val="en-US" w:eastAsia="es-ES"/>
        </w:rPr>
        <w:t xml:space="preserve"> parameter -</w:t>
      </w:r>
      <w:r w:rsidRPr="004C3F36">
        <w:rPr>
          <w:szCs w:val="24"/>
          <w:lang w:val="en-US" w:eastAsia="es-ES"/>
        </w:rPr>
        <w:t xml:space="preserve"> real confidence level</w:t>
      </w:r>
      <w:r>
        <w:rPr>
          <w:szCs w:val="24"/>
          <w:lang w:val="en-US" w:eastAsia="es-ES"/>
        </w:rPr>
        <w:t xml:space="preserve"> -</w:t>
      </w:r>
      <w:r w:rsidRPr="004C3F36">
        <w:rPr>
          <w:szCs w:val="24"/>
          <w:lang w:val="en-US" w:eastAsia="es-ES"/>
        </w:rPr>
        <w:t xml:space="preserve"> </w:t>
      </w:r>
      <w:r w:rsidRPr="004C3F36">
        <w:rPr>
          <w:szCs w:val="24"/>
          <w:lang w:val="en-US" w:eastAsia="es-ES"/>
        </w:rPr>
        <w:fldChar w:fldCharType="begin"/>
      </w:r>
      <w:r w:rsidRPr="004C3F36">
        <w:rPr>
          <w:szCs w:val="24"/>
          <w:lang w:val="en-US" w:eastAsia="es-ES"/>
        </w:rPr>
        <w:instrText xml:space="preserve"> ADDIN EN.CITE &lt;EndNote&gt;&lt;Cite&gt;&lt;Author&gt;Minkah&lt;/Author&gt;&lt;Year&gt;2017&lt;/Year&gt;&lt;RecNum&gt;100&lt;/RecNum&gt;&lt;DisplayText&gt;(Minkah &amp;amp; de Wet, 2017)&lt;/DisplayText&gt;&lt;record&gt;&lt;rec-number&gt;100&lt;/rec-number&gt;&lt;foreign-keys&gt;&lt;key app="EN" db-id="w0v9ax05v5ddtretrvz5v9drwresd5rrts9t" timestamp="1510758635"&gt;100&lt;/key&gt;&lt;/foreign-keys&gt;&lt;ref-type name="Journal Article"&gt;17&lt;/ref-type&gt;&lt;contributors&gt;&lt;authors&gt;&lt;author&gt;Minkah, Richard&lt;/author&gt;&lt;author&gt;de Wet, Tertius&lt;/author&gt;&lt;/authors&gt;&lt;/contributors&gt;&lt;titles&gt;&lt;title&gt;Comparison of Confidence Interval Estimators: an Index Approach&lt;/title&gt;&lt;secondary-title&gt;arXiv preprint arXiv:1702.08572&lt;/secondary-title&gt;&lt;/titles&gt;&lt;periodical&gt;&lt;full-title&gt;arXiv preprint arXiv:1702.08572&lt;/full-title&gt;&lt;/periodical&gt;&lt;dates&gt;&lt;year&gt;2017&lt;/year&gt;&lt;/dates&gt;&lt;urls&gt;&lt;/urls&gt;&lt;/record&gt;&lt;/Cite&gt;&lt;/EndNote&gt;</w:instrText>
      </w:r>
      <w:r w:rsidRPr="004C3F36">
        <w:rPr>
          <w:szCs w:val="24"/>
          <w:lang w:val="en-US" w:eastAsia="es-ES"/>
        </w:rPr>
        <w:fldChar w:fldCharType="separate"/>
      </w:r>
      <w:r w:rsidRPr="004C3F36">
        <w:rPr>
          <w:noProof/>
          <w:szCs w:val="24"/>
          <w:lang w:val="en-US" w:eastAsia="es-ES"/>
        </w:rPr>
        <w:t>(</w:t>
      </w:r>
      <w:r w:rsidR="00295EDA">
        <w:fldChar w:fldCharType="begin"/>
      </w:r>
      <w:r w:rsidR="00295EDA" w:rsidRPr="002D6ED7">
        <w:rPr>
          <w:lang w:val="en-US"/>
        </w:rPr>
        <w:instrText xml:space="preserve"> HYPERLINK \l "_ENREF_5" \o "Minkah, 2017 #100" </w:instrText>
      </w:r>
      <w:r w:rsidR="00295EDA">
        <w:fldChar w:fldCharType="separate"/>
      </w:r>
      <w:r w:rsidR="004C3D1E" w:rsidRPr="004C3F36">
        <w:rPr>
          <w:noProof/>
          <w:szCs w:val="24"/>
          <w:lang w:val="en-US" w:eastAsia="es-ES"/>
        </w:rPr>
        <w:t>Minkah &amp; de Wet, 2017</w:t>
      </w:r>
      <w:r w:rsidR="00295EDA">
        <w:rPr>
          <w:noProof/>
          <w:szCs w:val="24"/>
          <w:lang w:val="en-US" w:eastAsia="es-ES"/>
        </w:rPr>
        <w:fldChar w:fldCharType="end"/>
      </w:r>
      <w:r w:rsidRPr="004C3F36">
        <w:rPr>
          <w:noProof/>
          <w:szCs w:val="24"/>
          <w:lang w:val="en-US" w:eastAsia="es-ES"/>
        </w:rPr>
        <w:t>)</w:t>
      </w:r>
      <w:r w:rsidRPr="004C3F36">
        <w:rPr>
          <w:szCs w:val="24"/>
          <w:lang w:val="en-US" w:eastAsia="es-ES"/>
        </w:rPr>
        <w:fldChar w:fldCharType="end"/>
      </w:r>
      <w:r w:rsidRPr="004C3F36">
        <w:rPr>
          <w:szCs w:val="24"/>
          <w:lang w:val="en-US" w:eastAsia="es-ES"/>
        </w:rPr>
        <w:t xml:space="preserve"> and the intervals</w:t>
      </w:r>
      <w:r w:rsidR="00C8132A">
        <w:rPr>
          <w:szCs w:val="24"/>
          <w:lang w:val="en-US" w:eastAsia="es-ES"/>
        </w:rPr>
        <w:t xml:space="preserve"> </w:t>
      </w:r>
      <w:r w:rsidR="00C8132A" w:rsidRPr="004C3F36">
        <w:rPr>
          <w:szCs w:val="24"/>
          <w:lang w:val="en-US" w:eastAsia="es-ES"/>
        </w:rPr>
        <w:t>proportion</w:t>
      </w:r>
      <w:r>
        <w:rPr>
          <w:szCs w:val="24"/>
          <w:lang w:val="en-US" w:eastAsia="es-ES"/>
        </w:rPr>
        <w:t xml:space="preserve"> of each</w:t>
      </w:r>
      <w:r w:rsidRPr="004C3F36">
        <w:rPr>
          <w:szCs w:val="24"/>
          <w:lang w:val="en-US" w:eastAsia="es-ES"/>
        </w:rPr>
        <w:t xml:space="preserve"> scenario that includes </w:t>
      </w:r>
      <w:r w:rsidR="00C8132A">
        <w:rPr>
          <w:noProof/>
          <w:szCs w:val="24"/>
          <w:lang w:val="en-US" w:eastAsia="es-ES"/>
        </w:rPr>
        <w:t>adjacent</w:t>
      </w:r>
      <w:r w:rsidRPr="004C3F36">
        <w:rPr>
          <w:szCs w:val="24"/>
          <w:lang w:val="en-US" w:eastAsia="es-ES"/>
        </w:rPr>
        <w:t xml:space="preserve"> scenarios parameters. A good method should give </w:t>
      </w:r>
      <w:r w:rsidRPr="004C3F36">
        <w:rPr>
          <w:noProof/>
          <w:szCs w:val="24"/>
          <w:lang w:val="en-US" w:eastAsia="es-ES"/>
        </w:rPr>
        <w:t>confidence intervals</w:t>
      </w:r>
      <w:r w:rsidRPr="004C3F36">
        <w:rPr>
          <w:szCs w:val="24"/>
          <w:lang w:val="en-US" w:eastAsia="es-ES"/>
        </w:rPr>
        <w:t xml:space="preserve"> with small </w:t>
      </w:r>
      <w:r w:rsidRPr="0090133D">
        <w:rPr>
          <w:szCs w:val="24"/>
          <w:lang w:val="en-US" w:eastAsia="es-ES"/>
        </w:rPr>
        <w:t xml:space="preserve">lengths, a </w:t>
      </w:r>
      <w:r w:rsidRPr="0090133D">
        <w:rPr>
          <w:noProof/>
          <w:szCs w:val="24"/>
          <w:lang w:val="en-US" w:eastAsia="es-ES"/>
        </w:rPr>
        <w:t>real</w:t>
      </w:r>
      <w:r w:rsidRPr="0090133D">
        <w:rPr>
          <w:szCs w:val="24"/>
          <w:lang w:val="en-US" w:eastAsia="es-ES"/>
        </w:rPr>
        <w:t xml:space="preserve"> confidence level close to the nominal level and</w:t>
      </w:r>
      <w:r w:rsidR="00E52E6E" w:rsidRPr="0090133D">
        <w:rPr>
          <w:szCs w:val="24"/>
          <w:lang w:val="en-US" w:eastAsia="es-ES"/>
        </w:rPr>
        <w:t xml:space="preserve"> a</w:t>
      </w:r>
      <w:r w:rsidRPr="0090133D">
        <w:rPr>
          <w:szCs w:val="24"/>
          <w:lang w:val="en-US" w:eastAsia="es-ES"/>
        </w:rPr>
        <w:t xml:space="preserve"> low proportion of intervals that </w:t>
      </w:r>
      <w:r w:rsidRPr="0090133D">
        <w:rPr>
          <w:noProof/>
          <w:szCs w:val="24"/>
          <w:lang w:val="en-US" w:eastAsia="es-ES"/>
        </w:rPr>
        <w:t>includes parameters of others scenarios</w:t>
      </w:r>
      <w:r w:rsidRPr="0090133D">
        <w:rPr>
          <w:szCs w:val="24"/>
          <w:lang w:val="en-US" w:eastAsia="es-ES"/>
        </w:rPr>
        <w:t>.</w:t>
      </w:r>
    </w:p>
    <w:p w14:paraId="54177693" w14:textId="77777777" w:rsidR="004B6E30" w:rsidRPr="004C3F36" w:rsidRDefault="004B6E30" w:rsidP="00461C0E">
      <w:pPr>
        <w:spacing w:before="0" w:after="0" w:line="480" w:lineRule="auto"/>
        <w:jc w:val="left"/>
        <w:rPr>
          <w:szCs w:val="24"/>
          <w:lang w:val="en-US" w:eastAsia="es-ES"/>
        </w:rPr>
      </w:pPr>
      <w:r w:rsidRPr="004C3F36">
        <w:rPr>
          <w:szCs w:val="24"/>
          <w:lang w:val="en-US" w:eastAsia="es-ES"/>
        </w:rPr>
        <w:t xml:space="preserve">We obtained that for all the scenarios with p = 0.9, the </w:t>
      </w:r>
      <w:r w:rsidRPr="004C3F36">
        <w:rPr>
          <w:noProof/>
          <w:szCs w:val="24"/>
          <w:lang w:val="en-US" w:eastAsia="es-ES"/>
        </w:rPr>
        <w:t>mean-length</w:t>
      </w:r>
      <w:r>
        <w:rPr>
          <w:szCs w:val="24"/>
          <w:lang w:val="en-US" w:eastAsia="es-ES"/>
        </w:rPr>
        <w:t xml:space="preserve"> of Fisher was 7.655</w:t>
      </w:r>
      <w:r w:rsidRPr="004C3F36">
        <w:rPr>
          <w:szCs w:val="24"/>
          <w:lang w:val="en-US" w:eastAsia="es-ES"/>
        </w:rPr>
        <w:t xml:space="preserve"> times greater than the </w:t>
      </w:r>
      <w:r w:rsidRPr="004C3F36">
        <w:rPr>
          <w:noProof/>
          <w:szCs w:val="24"/>
          <w:lang w:val="en-US" w:eastAsia="es-ES"/>
        </w:rPr>
        <w:t>Bootstrap method (</w:t>
      </w:r>
      <w:r w:rsidRPr="004C3F36">
        <w:rPr>
          <w:szCs w:val="24"/>
          <w:lang w:val="en-US"/>
        </w:rPr>
        <w:t>Table S1)</w:t>
      </w:r>
      <w:r w:rsidRPr="004C3F36">
        <w:rPr>
          <w:szCs w:val="24"/>
          <w:lang w:val="en-US" w:eastAsia="es-ES"/>
        </w:rPr>
        <w:t xml:space="preserve">. For scenarios with p = 0.5, the </w:t>
      </w:r>
      <w:r w:rsidRPr="004C3F36">
        <w:rPr>
          <w:noProof/>
          <w:szCs w:val="24"/>
          <w:lang w:val="en-US" w:eastAsia="es-ES"/>
        </w:rPr>
        <w:t>mean-length</w:t>
      </w:r>
      <w:r w:rsidRPr="004C3F36">
        <w:rPr>
          <w:szCs w:val="24"/>
          <w:lang w:val="en-US" w:eastAsia="es-ES"/>
        </w:rPr>
        <w:t xml:space="preserve"> of Fisher was 6</w:t>
      </w:r>
      <w:r>
        <w:rPr>
          <w:szCs w:val="24"/>
          <w:lang w:val="en-US" w:eastAsia="es-ES"/>
        </w:rPr>
        <w:t>.353</w:t>
      </w:r>
      <w:r w:rsidRPr="004C3F36">
        <w:rPr>
          <w:szCs w:val="24"/>
          <w:lang w:val="en-US" w:eastAsia="es-ES"/>
        </w:rPr>
        <w:t xml:space="preserve"> times greater than Bootstrap intervals (</w:t>
      </w:r>
      <w:r w:rsidRPr="004C3F36">
        <w:rPr>
          <w:szCs w:val="24"/>
          <w:lang w:val="en-US"/>
        </w:rPr>
        <w:t>Table S1)</w:t>
      </w:r>
      <w:r w:rsidRPr="004C3F36">
        <w:rPr>
          <w:szCs w:val="24"/>
          <w:lang w:val="en-US" w:eastAsia="es-ES"/>
        </w:rPr>
        <w:t>. W</w:t>
      </w:r>
      <w:r w:rsidRPr="004C3F36">
        <w:rPr>
          <w:noProof/>
          <w:szCs w:val="24"/>
          <w:lang w:val="en-US" w:eastAsia="es-ES"/>
        </w:rPr>
        <w:t>hereas</w:t>
      </w:r>
      <w:r w:rsidRPr="004C3F36">
        <w:rPr>
          <w:szCs w:val="24"/>
          <w:lang w:val="en-US" w:eastAsia="es-ES"/>
        </w:rPr>
        <w:t xml:space="preserve"> for scenarios with p = 0.1, the </w:t>
      </w:r>
      <w:r w:rsidRPr="004C3F36">
        <w:rPr>
          <w:noProof/>
          <w:szCs w:val="24"/>
          <w:lang w:val="en-US" w:eastAsia="es-ES"/>
        </w:rPr>
        <w:t>mean-length</w:t>
      </w:r>
      <w:r>
        <w:rPr>
          <w:szCs w:val="24"/>
          <w:lang w:val="en-US" w:eastAsia="es-ES"/>
        </w:rPr>
        <w:t xml:space="preserve"> of Fisher was 4.545</w:t>
      </w:r>
      <w:r w:rsidRPr="004C3F36">
        <w:rPr>
          <w:szCs w:val="24"/>
          <w:lang w:val="en-US" w:eastAsia="es-ES"/>
        </w:rPr>
        <w:t xml:space="preserve"> times </w:t>
      </w:r>
      <w:r w:rsidRPr="004C3F36">
        <w:rPr>
          <w:noProof/>
          <w:szCs w:val="24"/>
          <w:lang w:val="en-US" w:eastAsia="es-ES"/>
        </w:rPr>
        <w:t>greater than</w:t>
      </w:r>
      <w:r w:rsidRPr="004C3F36">
        <w:rPr>
          <w:szCs w:val="24"/>
          <w:lang w:val="en-US" w:eastAsia="es-ES"/>
        </w:rPr>
        <w:t xml:space="preserve"> </w:t>
      </w:r>
      <w:r w:rsidRPr="004C3F36">
        <w:rPr>
          <w:noProof/>
          <w:szCs w:val="24"/>
          <w:lang w:val="en-US" w:eastAsia="es-ES"/>
        </w:rPr>
        <w:t>Bootstrap intervals (</w:t>
      </w:r>
      <w:r w:rsidRPr="004C3F36">
        <w:rPr>
          <w:szCs w:val="24"/>
          <w:lang w:val="en-US"/>
        </w:rPr>
        <w:t>Table S1)</w:t>
      </w:r>
      <w:r w:rsidRPr="004C3F36">
        <w:rPr>
          <w:szCs w:val="24"/>
          <w:lang w:val="en-US" w:eastAsia="es-ES"/>
        </w:rPr>
        <w:t xml:space="preserve">. </w:t>
      </w:r>
    </w:p>
    <w:p w14:paraId="232CD99E" w14:textId="1FA4EF63" w:rsidR="004B6E30" w:rsidRPr="004C3F36" w:rsidRDefault="004B6E30" w:rsidP="00461C0E">
      <w:pPr>
        <w:spacing w:before="0" w:after="0" w:line="480" w:lineRule="auto"/>
        <w:jc w:val="left"/>
        <w:rPr>
          <w:rFonts w:cs="Times New Roman"/>
          <w:szCs w:val="24"/>
          <w:lang w:val="en-US" w:eastAsia="es-ES"/>
        </w:rPr>
      </w:pPr>
      <w:r w:rsidRPr="004C3F36">
        <w:rPr>
          <w:szCs w:val="24"/>
          <w:lang w:val="en-US" w:eastAsia="es-ES"/>
        </w:rPr>
        <w:t xml:space="preserve">The Bootstrap real confidence level was of 0.95 </w:t>
      </w:r>
      <w:r>
        <w:rPr>
          <w:rFonts w:cs="Times New Roman"/>
          <w:szCs w:val="24"/>
          <w:lang w:val="en-US" w:eastAsia="es-ES"/>
        </w:rPr>
        <w:t>± 0.01</w:t>
      </w:r>
      <w:r w:rsidRPr="004C3F36">
        <w:rPr>
          <w:rFonts w:cs="Times New Roman"/>
          <w:szCs w:val="24"/>
          <w:lang w:val="en-US" w:eastAsia="es-ES"/>
        </w:rPr>
        <w:t xml:space="preserve"> for all scenarios (</w:t>
      </w:r>
      <w:r w:rsidRPr="004C3F36">
        <w:rPr>
          <w:szCs w:val="24"/>
          <w:lang w:val="en-US"/>
        </w:rPr>
        <w:t>Table S2)</w:t>
      </w:r>
      <w:r w:rsidRPr="004C3F36">
        <w:rPr>
          <w:rFonts w:cs="Times New Roman"/>
          <w:szCs w:val="24"/>
          <w:lang w:val="en-US" w:eastAsia="es-ES"/>
        </w:rPr>
        <w:t xml:space="preserve">; which is equal to the nominal level of 0.95. Likewise, only the 10 % of the confidence intervals on scenarios p = </w:t>
      </w:r>
      <w:r>
        <w:rPr>
          <w:rFonts w:cs="Times New Roman"/>
          <w:szCs w:val="24"/>
          <w:lang w:val="en-US" w:eastAsia="es-ES"/>
        </w:rPr>
        <w:t>0.1 -</w:t>
      </w:r>
      <w:r w:rsidRPr="004C3F36">
        <w:rPr>
          <w:rFonts w:cs="Times New Roman"/>
          <w:szCs w:val="24"/>
          <w:lang w:val="en-US" w:eastAsia="es-ES"/>
        </w:rPr>
        <w:t xml:space="preserve"> </w:t>
      </w:r>
      <w:r w:rsidR="00B27394">
        <w:rPr>
          <w:rFonts w:ascii="Symbol" w:eastAsia="Times New Roman" w:hAnsi="Symbol" w:cs="Calibri"/>
          <w:color w:val="000000"/>
          <w:szCs w:val="24"/>
          <w:lang w:val="es-AR" w:eastAsia="es-AR"/>
        </w:rPr>
        <w:sym w:font="Symbol" w:char="F06A"/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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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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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eastAsia="Times New Roman" w:cs="Times New Roman"/>
          <w:color w:val="000000"/>
          <w:szCs w:val="24"/>
          <w:lang w:val="en-US" w:eastAsia="es-AR"/>
        </w:rPr>
        <w:t xml:space="preserve">and </w:t>
      </w:r>
      <w:r w:rsidRPr="004C3F36">
        <w:rPr>
          <w:rFonts w:cs="Times New Roman"/>
          <w:noProof/>
          <w:szCs w:val="24"/>
          <w:lang w:val="en-US" w:eastAsia="es-ES"/>
        </w:rPr>
        <w:t xml:space="preserve">p = </w:t>
      </w:r>
      <w:r>
        <w:rPr>
          <w:rFonts w:cs="Times New Roman"/>
          <w:noProof/>
          <w:szCs w:val="24"/>
          <w:lang w:val="en-US" w:eastAsia="es-ES"/>
        </w:rPr>
        <w:t>0.1 -</w:t>
      </w:r>
      <w:r w:rsidRPr="004C3F36">
        <w:rPr>
          <w:rFonts w:cs="Times New Roman"/>
          <w:szCs w:val="24"/>
          <w:lang w:val="en-US" w:eastAsia="es-ES"/>
        </w:rPr>
        <w:t xml:space="preserve"> </w:t>
      </w:r>
      <w:r w:rsidR="00B27394">
        <w:rPr>
          <w:rFonts w:ascii="Symbol" w:eastAsia="Times New Roman" w:hAnsi="Symbol" w:cs="Calibri"/>
          <w:color w:val="000000"/>
          <w:szCs w:val="24"/>
          <w:lang w:val="es-AR" w:eastAsia="es-AR"/>
        </w:rPr>
        <w:sym w:font="Symbol" w:char="F06A"/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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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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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</w:t>
      </w:r>
      <w:r w:rsidRPr="004C3F36">
        <w:rPr>
          <w:rFonts w:eastAsia="Times New Roman" w:cs="Times New Roman"/>
          <w:color w:val="000000"/>
          <w:szCs w:val="24"/>
          <w:lang w:val="en-US" w:eastAsia="es-AR"/>
        </w:rPr>
        <w:t xml:space="preserve"> included the </w:t>
      </w:r>
      <w:r w:rsidRPr="004C3F36">
        <w:rPr>
          <w:szCs w:val="24"/>
          <w:lang w:val="en-US" w:eastAsia="es-ES"/>
        </w:rPr>
        <w:t xml:space="preserve">SSFI parameter of the scenario </w:t>
      </w:r>
      <w:r w:rsidRPr="004C3F36">
        <w:rPr>
          <w:rFonts w:cs="Times New Roman"/>
          <w:szCs w:val="24"/>
          <w:lang w:val="en-US" w:eastAsia="es-ES"/>
        </w:rPr>
        <w:t xml:space="preserve">p = </w:t>
      </w:r>
      <w:r>
        <w:rPr>
          <w:rFonts w:cs="Times New Roman"/>
          <w:szCs w:val="24"/>
          <w:lang w:val="en-US" w:eastAsia="es-ES"/>
        </w:rPr>
        <w:t>0.1 -</w:t>
      </w:r>
      <w:r w:rsidRPr="004C3F36">
        <w:rPr>
          <w:rFonts w:cs="Times New Roman"/>
          <w:szCs w:val="24"/>
          <w:lang w:val="en-US" w:eastAsia="es-ES"/>
        </w:rPr>
        <w:t xml:space="preserve"> </w:t>
      </w:r>
      <w:r w:rsidR="00B27394">
        <w:rPr>
          <w:rFonts w:ascii="Symbol" w:eastAsia="Times New Roman" w:hAnsi="Symbol" w:cs="Calibri"/>
          <w:color w:val="000000"/>
          <w:szCs w:val="24"/>
          <w:lang w:val="es-AR" w:eastAsia="es-AR"/>
        </w:rPr>
        <w:sym w:font="Symbol" w:char="F06A"/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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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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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</w:t>
      </w:r>
      <w:r w:rsidRPr="004C3F36">
        <w:rPr>
          <w:rFonts w:eastAsia="Times New Roman" w:cs="Times New Roman"/>
          <w:color w:val="000000"/>
          <w:szCs w:val="24"/>
          <w:lang w:val="en-US" w:eastAsia="es-AR"/>
        </w:rPr>
        <w:t xml:space="preserve"> and </w:t>
      </w:r>
      <w:r w:rsidRPr="004C3F36">
        <w:rPr>
          <w:rFonts w:cs="Times New Roman"/>
          <w:szCs w:val="24"/>
          <w:lang w:val="en-US" w:eastAsia="es-ES"/>
        </w:rPr>
        <w:t xml:space="preserve">p = </w:t>
      </w:r>
      <w:r>
        <w:rPr>
          <w:rFonts w:cs="Times New Roman"/>
          <w:szCs w:val="24"/>
          <w:lang w:val="en-US" w:eastAsia="es-ES"/>
        </w:rPr>
        <w:t>0.1 -</w:t>
      </w:r>
      <w:r w:rsidRPr="004C3F36">
        <w:rPr>
          <w:rFonts w:cs="Times New Roman"/>
          <w:szCs w:val="24"/>
          <w:lang w:val="en-US" w:eastAsia="es-ES"/>
        </w:rPr>
        <w:t xml:space="preserve"> </w:t>
      </w:r>
      <w:r w:rsidR="00B27394">
        <w:rPr>
          <w:rFonts w:ascii="Symbol" w:eastAsia="Times New Roman" w:hAnsi="Symbol" w:cs="Calibri"/>
          <w:color w:val="000000"/>
          <w:szCs w:val="24"/>
          <w:lang w:val="es-AR" w:eastAsia="es-AR"/>
        </w:rPr>
        <w:sym w:font="Symbol" w:char="F06A"/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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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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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</w:t>
      </w:r>
      <w:r w:rsidRPr="004C3F36">
        <w:rPr>
          <w:rFonts w:eastAsia="Times New Roman" w:cs="Times New Roman"/>
          <w:color w:val="000000"/>
          <w:szCs w:val="24"/>
          <w:lang w:val="en-US" w:eastAsia="es-AR"/>
        </w:rPr>
        <w:t xml:space="preserve"> respectively </w:t>
      </w:r>
      <w:r w:rsidRPr="004C3F36">
        <w:rPr>
          <w:rFonts w:cs="Times New Roman"/>
          <w:szCs w:val="24"/>
          <w:lang w:val="en-US" w:eastAsia="es-ES"/>
        </w:rPr>
        <w:t>(</w:t>
      </w:r>
      <w:r w:rsidRPr="004C3F36">
        <w:rPr>
          <w:szCs w:val="24"/>
          <w:lang w:val="en-US"/>
        </w:rPr>
        <w:t>Table S2)</w:t>
      </w:r>
      <w:r w:rsidRPr="004C3F36">
        <w:rPr>
          <w:rFonts w:eastAsia="Times New Roman" w:cs="Times New Roman"/>
          <w:color w:val="000000"/>
          <w:szCs w:val="24"/>
          <w:lang w:val="en-US" w:eastAsia="es-AR"/>
        </w:rPr>
        <w:t xml:space="preserve">. </w:t>
      </w:r>
    </w:p>
    <w:p w14:paraId="0AA551AD" w14:textId="6F686BA9" w:rsidR="004B6E30" w:rsidRPr="004C3F36" w:rsidRDefault="004B6E30" w:rsidP="00461C0E">
      <w:pPr>
        <w:spacing w:before="0" w:after="0" w:line="480" w:lineRule="auto"/>
        <w:jc w:val="left"/>
        <w:rPr>
          <w:rFonts w:cs="Times New Roman"/>
          <w:szCs w:val="24"/>
          <w:lang w:val="en-US" w:eastAsia="es-ES"/>
        </w:rPr>
      </w:pPr>
      <w:r w:rsidRPr="004C3F36">
        <w:rPr>
          <w:rFonts w:cs="Times New Roman"/>
          <w:szCs w:val="24"/>
          <w:lang w:val="en-US" w:eastAsia="es-ES"/>
        </w:rPr>
        <w:t xml:space="preserve">On </w:t>
      </w:r>
      <w:r w:rsidR="007D6896">
        <w:rPr>
          <w:rFonts w:cs="Times New Roman"/>
          <w:szCs w:val="24"/>
          <w:lang w:val="en-US" w:eastAsia="es-ES"/>
        </w:rPr>
        <w:t>one</w:t>
      </w:r>
      <w:r w:rsidRPr="004C3F36">
        <w:rPr>
          <w:rFonts w:cs="Times New Roman"/>
          <w:szCs w:val="24"/>
          <w:lang w:val="en-US" w:eastAsia="es-ES"/>
        </w:rPr>
        <w:t xml:space="preserve"> hand, using Fisher, we </w:t>
      </w:r>
      <w:r w:rsidRPr="004C3F36">
        <w:rPr>
          <w:rFonts w:cs="Times New Roman"/>
          <w:noProof/>
          <w:szCs w:val="24"/>
          <w:lang w:val="en-US" w:eastAsia="es-ES"/>
        </w:rPr>
        <w:t>obtained a real confidence</w:t>
      </w:r>
      <w:r w:rsidRPr="004C3F36">
        <w:rPr>
          <w:rFonts w:cs="Times New Roman"/>
          <w:szCs w:val="24"/>
          <w:lang w:val="en-US" w:eastAsia="es-ES"/>
        </w:rPr>
        <w:t xml:space="preserve"> level</w:t>
      </w:r>
      <w:r w:rsidRPr="004C3F36">
        <w:rPr>
          <w:szCs w:val="24"/>
          <w:lang w:val="en-US" w:eastAsia="es-ES"/>
        </w:rPr>
        <w:t xml:space="preserve"> of 1 </w:t>
      </w:r>
      <w:r w:rsidRPr="004C3F36">
        <w:rPr>
          <w:rFonts w:cs="Times New Roman"/>
          <w:szCs w:val="24"/>
          <w:lang w:val="en-US" w:eastAsia="es-ES"/>
        </w:rPr>
        <w:t>± 0 for all the scenarios (</w:t>
      </w:r>
      <w:r w:rsidRPr="004C3F36">
        <w:rPr>
          <w:szCs w:val="24"/>
          <w:lang w:val="en-US"/>
        </w:rPr>
        <w:t>Table S1)</w:t>
      </w:r>
      <w:r w:rsidRPr="004C3F36">
        <w:rPr>
          <w:rFonts w:cs="Times New Roman"/>
          <w:szCs w:val="24"/>
          <w:lang w:val="en-US" w:eastAsia="es-ES"/>
        </w:rPr>
        <w:t xml:space="preserve">. </w:t>
      </w:r>
      <w:r w:rsidR="007D6896" w:rsidRPr="004C3F36">
        <w:rPr>
          <w:rFonts w:cs="Times New Roman"/>
          <w:szCs w:val="24"/>
          <w:lang w:val="en-US" w:eastAsia="es-ES"/>
        </w:rPr>
        <w:t>On the other hand</w:t>
      </w:r>
      <w:r w:rsidRPr="004C3F36">
        <w:rPr>
          <w:rFonts w:cs="Times New Roman"/>
          <w:szCs w:val="24"/>
          <w:lang w:val="en-US" w:eastAsia="es-ES"/>
        </w:rPr>
        <w:t xml:space="preserve">, for p = 0.9, the 0.2 % of the confidence intervals from scenario </w:t>
      </w:r>
      <w:r w:rsidR="00B27394">
        <w:rPr>
          <w:rFonts w:ascii="Symbol" w:eastAsia="Times New Roman" w:hAnsi="Symbol" w:cs="Calibri"/>
          <w:color w:val="000000"/>
          <w:szCs w:val="24"/>
          <w:lang w:val="es-AR" w:eastAsia="es-AR"/>
        </w:rPr>
        <w:sym w:font="Symbol" w:char="F06A"/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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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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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eastAsia="Times New Roman" w:cs="Times New Roman"/>
          <w:color w:val="000000"/>
          <w:szCs w:val="24"/>
          <w:lang w:val="en-US" w:eastAsia="es-AR"/>
        </w:rPr>
        <w:t xml:space="preserve">included the parameter </w:t>
      </w:r>
      <w:r>
        <w:rPr>
          <w:rFonts w:eastAsia="Times New Roman" w:cs="Times New Roman"/>
          <w:color w:val="000000"/>
          <w:szCs w:val="24"/>
          <w:lang w:val="en-US" w:eastAsia="es-AR"/>
        </w:rPr>
        <w:t>of the</w:t>
      </w:r>
      <w:r w:rsidRPr="004C3F36">
        <w:rPr>
          <w:rFonts w:eastAsia="Times New Roman" w:cs="Times New Roman"/>
          <w:color w:val="000000"/>
          <w:szCs w:val="24"/>
          <w:lang w:val="en-US" w:eastAsia="es-AR"/>
        </w:rPr>
        <w:t xml:space="preserve"> scenario</w:t>
      </w:r>
      <w:r w:rsidRPr="004C3F36">
        <w:rPr>
          <w:szCs w:val="24"/>
          <w:lang w:val="en-US" w:eastAsia="es-ES"/>
        </w:rPr>
        <w:t xml:space="preserve"> </w:t>
      </w:r>
      <w:r w:rsidR="00B27394">
        <w:rPr>
          <w:rFonts w:ascii="Symbol" w:eastAsia="Times New Roman" w:hAnsi="Symbol" w:cs="Calibri"/>
          <w:color w:val="000000"/>
          <w:szCs w:val="24"/>
          <w:lang w:val="es-AR" w:eastAsia="es-AR"/>
        </w:rPr>
        <w:sym w:font="Symbol" w:char="F06A"/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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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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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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cs="Times New Roman"/>
          <w:szCs w:val="24"/>
          <w:lang w:val="en-US" w:eastAsia="es-ES"/>
        </w:rPr>
        <w:t xml:space="preserve"> (</w:t>
      </w:r>
      <w:r w:rsidRPr="004C3F36">
        <w:rPr>
          <w:rFonts w:cs="Times New Roman"/>
          <w:szCs w:val="24"/>
          <w:lang w:val="en-US"/>
        </w:rPr>
        <w:t>Table S2)</w:t>
      </w:r>
      <w:r w:rsidRPr="004B6694">
        <w:rPr>
          <w:rFonts w:eastAsia="Times New Roman" w:cs="Times New Roman"/>
          <w:color w:val="000000"/>
          <w:szCs w:val="24"/>
          <w:lang w:val="en-US" w:eastAsia="es-AR"/>
        </w:rPr>
        <w:t xml:space="preserve">. </w:t>
      </w:r>
      <w:r w:rsidRPr="004C3F36">
        <w:rPr>
          <w:rFonts w:eastAsia="Times New Roman" w:cs="Times New Roman"/>
          <w:color w:val="000000"/>
          <w:szCs w:val="24"/>
          <w:lang w:val="en-US" w:eastAsia="es-AR"/>
        </w:rPr>
        <w:t xml:space="preserve">For p = 0.5, </w:t>
      </w:r>
      <w:r w:rsidRPr="004C3F36">
        <w:rPr>
          <w:rFonts w:cs="Times New Roman"/>
          <w:szCs w:val="24"/>
          <w:lang w:val="en-US" w:eastAsia="es-ES"/>
        </w:rPr>
        <w:t xml:space="preserve">the 100 % </w:t>
      </w:r>
      <w:r w:rsidRPr="004C3F36">
        <w:rPr>
          <w:rFonts w:eastAsia="Times New Roman" w:cs="Times New Roman"/>
          <w:color w:val="000000"/>
          <w:szCs w:val="24"/>
          <w:lang w:val="en-US" w:eastAsia="es-AR"/>
        </w:rPr>
        <w:t xml:space="preserve">of the confidence intervals </w:t>
      </w:r>
      <w:r w:rsidRPr="004C3F36">
        <w:rPr>
          <w:rFonts w:cs="Times New Roman"/>
          <w:szCs w:val="24"/>
          <w:lang w:val="en-US" w:eastAsia="es-ES"/>
        </w:rPr>
        <w:t xml:space="preserve">from the </w:t>
      </w:r>
      <w:r w:rsidRPr="004C3F36">
        <w:rPr>
          <w:rFonts w:cs="Times New Roman"/>
          <w:noProof/>
          <w:szCs w:val="24"/>
          <w:lang w:val="en-US" w:eastAsia="es-ES"/>
        </w:rPr>
        <w:t>scenario</w:t>
      </w:r>
      <w:r w:rsidRPr="004C3F36">
        <w:rPr>
          <w:rFonts w:eastAsia="Times New Roman" w:cs="Times New Roman"/>
          <w:color w:val="000000"/>
          <w:szCs w:val="24"/>
          <w:lang w:val="en-US" w:eastAsia="es-AR"/>
        </w:rPr>
        <w:t xml:space="preserve"> </w:t>
      </w:r>
      <w:r w:rsidR="00B27394">
        <w:rPr>
          <w:rFonts w:ascii="Symbol" w:eastAsia="Times New Roman" w:hAnsi="Symbol" w:cs="Calibri"/>
          <w:color w:val="000000"/>
          <w:szCs w:val="24"/>
          <w:lang w:val="es-AR" w:eastAsia="es-AR"/>
        </w:rPr>
        <w:sym w:font="Symbol" w:char="F06A"/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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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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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eastAsia="Times New Roman" w:cs="Times New Roman"/>
          <w:color w:val="000000"/>
          <w:szCs w:val="24"/>
          <w:lang w:val="en-US" w:eastAsia="es-AR"/>
        </w:rPr>
        <w:t>and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="00B27394">
        <w:rPr>
          <w:rFonts w:ascii="Symbol" w:eastAsia="Times New Roman" w:hAnsi="Symbol" w:cs="Calibri"/>
          <w:color w:val="000000"/>
          <w:szCs w:val="24"/>
          <w:lang w:val="es-AR" w:eastAsia="es-AR"/>
        </w:rPr>
        <w:sym w:font="Symbol" w:char="F06A"/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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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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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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eastAsia="Times New Roman" w:cs="Times New Roman"/>
          <w:color w:val="000000"/>
          <w:szCs w:val="24"/>
          <w:lang w:val="en-US" w:eastAsia="es-AR"/>
        </w:rPr>
        <w:t xml:space="preserve">included </w:t>
      </w:r>
      <w:r w:rsidRPr="004C3F36">
        <w:rPr>
          <w:rFonts w:eastAsia="Times New Roman" w:cs="Times New Roman"/>
          <w:noProof/>
          <w:color w:val="000000"/>
          <w:szCs w:val="24"/>
          <w:lang w:val="en-US" w:eastAsia="es-AR"/>
        </w:rPr>
        <w:t>the</w:t>
      </w:r>
      <w:r w:rsidRPr="004C3F36">
        <w:rPr>
          <w:rFonts w:cs="Times New Roman"/>
          <w:szCs w:val="24"/>
          <w:lang w:val="en-US" w:eastAsia="es-ES"/>
        </w:rPr>
        <w:t xml:space="preserve"> parameter </w:t>
      </w:r>
      <w:r>
        <w:rPr>
          <w:rFonts w:cs="Times New Roman"/>
          <w:szCs w:val="24"/>
          <w:lang w:val="en-US" w:eastAsia="es-ES"/>
        </w:rPr>
        <w:t>of</w:t>
      </w:r>
      <w:r w:rsidRPr="004C3F36">
        <w:rPr>
          <w:rFonts w:cs="Times New Roman"/>
          <w:szCs w:val="24"/>
          <w:lang w:val="en-US" w:eastAsia="es-ES"/>
        </w:rPr>
        <w:t xml:space="preserve"> the </w:t>
      </w:r>
      <w:r w:rsidRPr="004C3F36">
        <w:rPr>
          <w:rFonts w:cs="Times New Roman"/>
          <w:noProof/>
          <w:szCs w:val="24"/>
          <w:lang w:val="en-US" w:eastAsia="es-ES"/>
        </w:rPr>
        <w:t>scenario</w:t>
      </w:r>
      <w:r w:rsidRPr="004C3F36">
        <w:rPr>
          <w:rFonts w:cs="Times New Roman"/>
          <w:szCs w:val="24"/>
          <w:lang w:val="en-US" w:eastAsia="es-ES"/>
        </w:rPr>
        <w:t xml:space="preserve"> </w:t>
      </w:r>
      <w:r w:rsidR="00B27394">
        <w:rPr>
          <w:rFonts w:ascii="Symbol" w:eastAsia="Times New Roman" w:hAnsi="Symbol" w:cs="Calibri"/>
          <w:color w:val="000000"/>
          <w:szCs w:val="24"/>
          <w:lang w:val="es-AR" w:eastAsia="es-AR"/>
        </w:rPr>
        <w:sym w:font="Symbol" w:char="F06A"/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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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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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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eastAsia="Times New Roman" w:cs="Times New Roman"/>
          <w:color w:val="000000"/>
          <w:szCs w:val="24"/>
          <w:lang w:val="en-US" w:eastAsia="es-AR"/>
        </w:rPr>
        <w:t>and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="00B27394">
        <w:rPr>
          <w:rFonts w:ascii="Symbol" w:eastAsia="Times New Roman" w:hAnsi="Symbol" w:cs="Calibri"/>
          <w:color w:val="000000"/>
          <w:szCs w:val="24"/>
          <w:lang w:val="es-AR" w:eastAsia="es-AR"/>
        </w:rPr>
        <w:sym w:font="Symbol" w:char="F06A"/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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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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</w:t>
      </w:r>
      <w:r w:rsidRPr="004C3F36">
        <w:rPr>
          <w:rFonts w:eastAsia="Times New Roman" w:cs="Times New Roman"/>
          <w:color w:val="000000"/>
          <w:szCs w:val="24"/>
          <w:lang w:val="en-US" w:eastAsia="es-AR"/>
        </w:rPr>
        <w:t xml:space="preserve">, respectively </w:t>
      </w:r>
      <w:r w:rsidRPr="004C3F36">
        <w:rPr>
          <w:rFonts w:cs="Times New Roman"/>
          <w:szCs w:val="24"/>
          <w:lang w:val="en-US" w:eastAsia="es-ES"/>
        </w:rPr>
        <w:t>(</w:t>
      </w:r>
      <w:r w:rsidRPr="004C3F36">
        <w:rPr>
          <w:szCs w:val="24"/>
          <w:lang w:val="en-US"/>
        </w:rPr>
        <w:t>Table S2)</w:t>
      </w:r>
      <w:r w:rsidRPr="004C3F36">
        <w:rPr>
          <w:rFonts w:cs="Times New Roman"/>
          <w:szCs w:val="24"/>
          <w:lang w:val="en-US" w:eastAsia="es-ES"/>
        </w:rPr>
        <w:t>.</w:t>
      </w:r>
      <w:r w:rsidRPr="004C3F36">
        <w:rPr>
          <w:rFonts w:eastAsia="Times New Roman" w:cs="Times New Roman"/>
          <w:color w:val="000000"/>
          <w:szCs w:val="24"/>
          <w:lang w:val="en-US" w:eastAsia="es-AR"/>
        </w:rPr>
        <w:t xml:space="preserve"> Finally, for all scenarios with </w:t>
      </w:r>
      <w:r w:rsidRPr="004C3F36">
        <w:rPr>
          <w:rFonts w:cs="Times New Roman"/>
          <w:szCs w:val="24"/>
          <w:lang w:val="en-US" w:eastAsia="es-ES"/>
        </w:rPr>
        <w:t>p = 0.1, more than 50 % of the confidence intervals included the parameter of the contiguous scenarios (</w:t>
      </w:r>
      <w:r w:rsidRPr="004C3F36">
        <w:rPr>
          <w:szCs w:val="24"/>
          <w:lang w:val="en-US"/>
        </w:rPr>
        <w:t>Table S2)</w:t>
      </w:r>
      <w:r w:rsidRPr="004C3F36">
        <w:rPr>
          <w:rFonts w:cs="Times New Roman"/>
          <w:szCs w:val="24"/>
          <w:lang w:val="en-US" w:eastAsia="es-ES"/>
        </w:rPr>
        <w:t xml:space="preserve">. </w:t>
      </w:r>
    </w:p>
    <w:p w14:paraId="033B1412" w14:textId="3F2D2056" w:rsidR="004B6E30" w:rsidRPr="004C3F36" w:rsidRDefault="004B6E30" w:rsidP="00461C0E">
      <w:pPr>
        <w:spacing w:before="0" w:after="0" w:line="480" w:lineRule="auto"/>
        <w:jc w:val="left"/>
        <w:rPr>
          <w:rFonts w:ascii="Symbol" w:eastAsia="Times New Roman" w:hAnsi="Symbol" w:cs="Calibri"/>
          <w:color w:val="000000"/>
          <w:szCs w:val="24"/>
          <w:lang w:val="en-US" w:eastAsia="es-AR"/>
        </w:rPr>
      </w:pPr>
      <w:r w:rsidRPr="004C3F36">
        <w:rPr>
          <w:rFonts w:cs="Times New Roman"/>
          <w:szCs w:val="24"/>
          <w:lang w:val="en-US" w:eastAsia="es-ES"/>
        </w:rPr>
        <w:t xml:space="preserve">In general, the Bootstrap confidence interval had better performance in all scenarios, unlike the Fisher method. Therefore, Bootstrap would be </w:t>
      </w:r>
      <w:r w:rsidRPr="004C3F36">
        <w:rPr>
          <w:rFonts w:cs="Times New Roman"/>
          <w:noProof/>
          <w:szCs w:val="24"/>
          <w:lang w:val="en-US" w:eastAsia="es-ES"/>
        </w:rPr>
        <w:t>a useful</w:t>
      </w:r>
      <w:r w:rsidRPr="004C3F36">
        <w:rPr>
          <w:rFonts w:cs="Times New Roman"/>
          <w:szCs w:val="24"/>
          <w:lang w:val="en-US" w:eastAsia="es-ES"/>
        </w:rPr>
        <w:t xml:space="preserve"> method to apply in a real </w:t>
      </w:r>
      <w:r w:rsidRPr="004C3F36">
        <w:rPr>
          <w:rFonts w:cs="Times New Roman"/>
          <w:szCs w:val="24"/>
          <w:lang w:val="en-US" w:eastAsia="es-ES"/>
        </w:rPr>
        <w:lastRenderedPageBreak/>
        <w:t>population</w:t>
      </w:r>
      <w:r w:rsidR="007D6896">
        <w:rPr>
          <w:rFonts w:cs="Times New Roman"/>
          <w:szCs w:val="24"/>
          <w:lang w:val="en-US" w:eastAsia="es-ES"/>
        </w:rPr>
        <w:t>. S</w:t>
      </w:r>
      <w:r w:rsidRPr="004C3F36">
        <w:rPr>
          <w:rFonts w:cs="Times New Roman"/>
          <w:szCs w:val="24"/>
          <w:lang w:val="en-US" w:eastAsia="es-ES"/>
        </w:rPr>
        <w:t xml:space="preserve">ince it is asymmetric, its bounds </w:t>
      </w:r>
      <w:r w:rsidRPr="004C3F36">
        <w:rPr>
          <w:rFonts w:cs="Times New Roman"/>
          <w:noProof/>
          <w:szCs w:val="24"/>
          <w:lang w:val="en-GB"/>
        </w:rPr>
        <w:t>varies</w:t>
      </w:r>
      <w:r w:rsidR="00C6629D">
        <w:rPr>
          <w:rFonts w:cs="Times New Roman"/>
          <w:szCs w:val="24"/>
          <w:lang w:val="en-GB"/>
        </w:rPr>
        <w:t xml:space="preserve"> between zero</w:t>
      </w:r>
      <w:r w:rsidRPr="004C3F36">
        <w:rPr>
          <w:rFonts w:cs="Times New Roman"/>
          <w:szCs w:val="24"/>
          <w:lang w:val="en-GB"/>
        </w:rPr>
        <w:t xml:space="preserve"> and </w:t>
      </w:r>
      <w:r w:rsidR="00C6629D">
        <w:rPr>
          <w:rFonts w:cs="Times New Roman"/>
          <w:szCs w:val="24"/>
          <w:lang w:val="en-GB"/>
        </w:rPr>
        <w:t>one</w:t>
      </w:r>
      <w:r w:rsidRPr="004C3F36">
        <w:rPr>
          <w:rFonts w:cs="Times New Roman"/>
          <w:szCs w:val="24"/>
          <w:lang w:val="en-GB"/>
        </w:rPr>
        <w:t>, it</w:t>
      </w:r>
      <w:r w:rsidRPr="004C3F36">
        <w:rPr>
          <w:rFonts w:cs="Times New Roman"/>
          <w:szCs w:val="24"/>
          <w:lang w:val="en-US" w:eastAsia="es-ES"/>
        </w:rPr>
        <w:t xml:space="preserve"> works for distinct values of p and </w:t>
      </w:r>
      <w:r w:rsidR="00B27394">
        <w:rPr>
          <w:rFonts w:ascii="Symbol" w:eastAsia="Times New Roman" w:hAnsi="Symbol" w:cs="Calibri"/>
          <w:color w:val="000000"/>
          <w:szCs w:val="24"/>
          <w:lang w:val="es-AR" w:eastAsia="es-AR"/>
        </w:rPr>
        <w:sym w:font="Symbol" w:char="F06A"/>
      </w:r>
      <w:r w:rsidRPr="004C3F36">
        <w:rPr>
          <w:rFonts w:cs="Times New Roman"/>
          <w:szCs w:val="24"/>
          <w:lang w:val="en-US" w:eastAsia="es-ES"/>
        </w:rPr>
        <w:t xml:space="preserve"> </w:t>
      </w:r>
      <w:r w:rsidRPr="00DA7A91">
        <w:rPr>
          <w:rFonts w:cs="Times New Roman"/>
          <w:noProof/>
          <w:szCs w:val="24"/>
          <w:lang w:val="en-US" w:eastAsia="es-ES"/>
        </w:rPr>
        <w:t>and</w:t>
      </w:r>
      <w:r w:rsidR="007D6896">
        <w:rPr>
          <w:rFonts w:cs="Times New Roman"/>
          <w:noProof/>
          <w:szCs w:val="24"/>
          <w:lang w:val="en-US" w:eastAsia="es-ES"/>
        </w:rPr>
        <w:t xml:space="preserve"> it</w:t>
      </w:r>
      <w:r w:rsidRPr="00DA7A91">
        <w:rPr>
          <w:rFonts w:cs="Times New Roman"/>
          <w:noProof/>
          <w:szCs w:val="24"/>
          <w:lang w:val="en-US" w:eastAsia="es-ES"/>
        </w:rPr>
        <w:t xml:space="preserve"> allows</w:t>
      </w:r>
      <w:r w:rsidRPr="004C3F36">
        <w:rPr>
          <w:rFonts w:cs="Times New Roman"/>
          <w:szCs w:val="24"/>
          <w:lang w:val="en-US" w:eastAsia="es-ES"/>
        </w:rPr>
        <w:t xml:space="preserve"> to make comparisons </w:t>
      </w:r>
      <w:r w:rsidRPr="004C3F36">
        <w:rPr>
          <w:rFonts w:cs="Times New Roman"/>
          <w:noProof/>
          <w:szCs w:val="24"/>
          <w:lang w:val="en-US" w:eastAsia="es-ES"/>
        </w:rPr>
        <w:t>fewer</w:t>
      </w:r>
      <w:r w:rsidRPr="004C3F36">
        <w:rPr>
          <w:rFonts w:cs="Times New Roman"/>
          <w:szCs w:val="24"/>
          <w:lang w:val="en-US" w:eastAsia="es-ES"/>
        </w:rPr>
        <w:t xml:space="preserve"> </w:t>
      </w:r>
      <w:r w:rsidRPr="004C3F36">
        <w:rPr>
          <w:rFonts w:cs="Times New Roman"/>
          <w:noProof/>
          <w:szCs w:val="24"/>
          <w:lang w:val="en-US" w:eastAsia="es-ES"/>
        </w:rPr>
        <w:t>conservatives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</w:t>
      </w:r>
      <w:r w:rsidRPr="004C3F36">
        <w:rPr>
          <w:rFonts w:ascii="Symbol" w:eastAsia="Times New Roman" w:hAnsi="Symbol" w:cs="Calibri"/>
          <w:color w:val="000000"/>
          <w:szCs w:val="24"/>
          <w:lang w:val="es-AR" w:eastAsia="es-AR"/>
        </w:rPr>
        <w:t></w:t>
      </w:r>
    </w:p>
    <w:p w14:paraId="4CB68434" w14:textId="0CFE97E7" w:rsidR="004B6E30" w:rsidRPr="004C3D1E" w:rsidRDefault="004C3D1E" w:rsidP="00A912ED">
      <w:pPr>
        <w:spacing w:before="0" w:after="0" w:line="480" w:lineRule="auto"/>
        <w:ind w:firstLine="0"/>
        <w:jc w:val="left"/>
        <w:rPr>
          <w:b/>
          <w:lang w:val="en-US" w:eastAsia="es-ES"/>
        </w:rPr>
      </w:pPr>
      <w:r w:rsidRPr="004C3D1E">
        <w:rPr>
          <w:rFonts w:eastAsia="Times New Roman"/>
          <w:b/>
          <w:sz w:val="28"/>
          <w:lang w:val="en-US" w:eastAsia="es-AR"/>
        </w:rPr>
        <w:t>References</w:t>
      </w:r>
      <w:r w:rsidR="004B6E30" w:rsidRPr="004C3D1E">
        <w:rPr>
          <w:b/>
          <w:lang w:val="en-US" w:eastAsia="es-ES"/>
        </w:rPr>
        <w:t xml:space="preserve"> </w:t>
      </w:r>
    </w:p>
    <w:p w14:paraId="7DD89DF3" w14:textId="77777777" w:rsidR="004C3D1E" w:rsidRPr="004C3D1E" w:rsidRDefault="00CF4B74" w:rsidP="004C3D1E">
      <w:pPr>
        <w:pStyle w:val="EndNoteBibliography"/>
        <w:spacing w:before="0" w:after="0" w:line="480" w:lineRule="auto"/>
        <w:ind w:left="720" w:hanging="720"/>
      </w:pPr>
      <w:r>
        <w:rPr>
          <w:sz w:val="22"/>
          <w:lang w:eastAsia="es-ES"/>
        </w:rPr>
        <w:fldChar w:fldCharType="begin"/>
      </w:r>
      <w:r>
        <w:rPr>
          <w:sz w:val="22"/>
          <w:lang w:eastAsia="es-ES"/>
        </w:rPr>
        <w:instrText xml:space="preserve"> ADDIN EN.REFLIST </w:instrText>
      </w:r>
      <w:r>
        <w:rPr>
          <w:sz w:val="22"/>
          <w:lang w:eastAsia="es-ES"/>
        </w:rPr>
        <w:fldChar w:fldCharType="separate"/>
      </w:r>
      <w:bookmarkStart w:id="1" w:name="_ENREF_1"/>
      <w:r w:rsidR="004C3D1E" w:rsidRPr="004C3D1E">
        <w:t xml:space="preserve">Canty A, &amp; Ripley B. (2017). </w:t>
      </w:r>
      <w:r w:rsidR="004C3D1E" w:rsidRPr="004C3D1E">
        <w:rPr>
          <w:i/>
        </w:rPr>
        <w:t>boot: Bootstrap R (S-Plus) Functions</w:t>
      </w:r>
      <w:r w:rsidR="004C3D1E" w:rsidRPr="004C3D1E">
        <w:t>. Retrieved from: https://CRAN.R-project.org/package=boot (accessed 21-09-2017).</w:t>
      </w:r>
      <w:bookmarkEnd w:id="1"/>
    </w:p>
    <w:p w14:paraId="1F90644B" w14:textId="77777777" w:rsidR="004C3D1E" w:rsidRPr="00B27394" w:rsidRDefault="004C3D1E" w:rsidP="004C3D1E">
      <w:pPr>
        <w:pStyle w:val="EndNoteBibliography"/>
        <w:spacing w:before="0" w:after="0" w:line="480" w:lineRule="auto"/>
        <w:ind w:left="720" w:hanging="720"/>
        <w:rPr>
          <w:lang w:val="es-AR"/>
        </w:rPr>
      </w:pPr>
      <w:bookmarkStart w:id="2" w:name="_ENREF_2"/>
      <w:r w:rsidRPr="00B27394">
        <w:rPr>
          <w:lang w:val="es-AR"/>
        </w:rPr>
        <w:t>Correa J, &amp; Sierra E. 2001. Intervalos de confianza para el parámetro de la distribución binomial (Confidence intervals for the binomial distribution parameter).</w:t>
      </w:r>
      <w:r w:rsidRPr="00B27394">
        <w:rPr>
          <w:i/>
          <w:lang w:val="es-AR"/>
        </w:rPr>
        <w:t xml:space="preserve"> Revista Colombiana de Estadística </w:t>
      </w:r>
      <w:r w:rsidRPr="00B27394">
        <w:rPr>
          <w:b/>
          <w:lang w:val="es-AR"/>
        </w:rPr>
        <w:t>24</w:t>
      </w:r>
      <w:r w:rsidRPr="00B27394">
        <w:rPr>
          <w:lang w:val="es-AR"/>
        </w:rPr>
        <w:t xml:space="preserve">(1), 59-72. </w:t>
      </w:r>
      <w:bookmarkEnd w:id="2"/>
    </w:p>
    <w:p w14:paraId="0128824D" w14:textId="77777777" w:rsidR="004C3D1E" w:rsidRPr="00B27394" w:rsidRDefault="004C3D1E" w:rsidP="004C3D1E">
      <w:pPr>
        <w:pStyle w:val="EndNoteBibliography"/>
        <w:spacing w:before="0" w:after="0" w:line="480" w:lineRule="auto"/>
        <w:ind w:left="720" w:hanging="720"/>
        <w:rPr>
          <w:lang w:val="es-AR"/>
        </w:rPr>
      </w:pPr>
      <w:bookmarkStart w:id="3" w:name="_ENREF_3"/>
      <w:r w:rsidRPr="00B27394">
        <w:rPr>
          <w:lang w:val="es-AR"/>
        </w:rPr>
        <w:t>Leemis LM, &amp; Trivedi KS. 1996. A comparison of approximate interval estimators for the Bernoulli parameter.</w:t>
      </w:r>
      <w:r w:rsidRPr="00B27394">
        <w:rPr>
          <w:i/>
          <w:lang w:val="es-AR"/>
        </w:rPr>
        <w:t xml:space="preserve"> The American Statistician </w:t>
      </w:r>
      <w:r w:rsidRPr="00B27394">
        <w:rPr>
          <w:b/>
          <w:lang w:val="es-AR"/>
        </w:rPr>
        <w:t>50</w:t>
      </w:r>
      <w:r w:rsidRPr="00B27394">
        <w:rPr>
          <w:lang w:val="es-AR"/>
        </w:rPr>
        <w:t xml:space="preserve">(1), 63-68. </w:t>
      </w:r>
      <w:bookmarkEnd w:id="3"/>
    </w:p>
    <w:p w14:paraId="2109EA70" w14:textId="77777777" w:rsidR="004C3D1E" w:rsidRPr="004C3D1E" w:rsidRDefault="004C3D1E" w:rsidP="004C3D1E">
      <w:pPr>
        <w:pStyle w:val="EndNoteBibliography"/>
        <w:spacing w:before="0" w:after="0" w:line="480" w:lineRule="auto"/>
        <w:ind w:left="720" w:hanging="720"/>
      </w:pPr>
      <w:bookmarkStart w:id="4" w:name="_ENREF_4"/>
      <w:r w:rsidRPr="004C3D1E">
        <w:t xml:space="preserve">Manly BF. 2006. </w:t>
      </w:r>
      <w:r w:rsidRPr="004C3D1E">
        <w:rPr>
          <w:i/>
        </w:rPr>
        <w:t>Randomization, bootstrap and Monte Carlo methods in biology</w:t>
      </w:r>
      <w:r w:rsidRPr="004C3D1E">
        <w:t>. London: Chapman &amp; Hall.</w:t>
      </w:r>
      <w:bookmarkEnd w:id="4"/>
    </w:p>
    <w:p w14:paraId="31147C64" w14:textId="77777777" w:rsidR="004C3D1E" w:rsidRPr="004C3D1E" w:rsidRDefault="004C3D1E" w:rsidP="004C3D1E">
      <w:pPr>
        <w:pStyle w:val="EndNoteBibliography"/>
        <w:spacing w:before="0" w:after="0" w:line="480" w:lineRule="auto"/>
        <w:ind w:left="720" w:hanging="720"/>
      </w:pPr>
      <w:bookmarkStart w:id="5" w:name="_ENREF_5"/>
      <w:r w:rsidRPr="004C3D1E">
        <w:t>Minkah R, &amp; de Wet T. 2017. Comparison of Confidence Interval Estimators: an Index Approach.</w:t>
      </w:r>
      <w:r w:rsidRPr="004C3D1E">
        <w:rPr>
          <w:i/>
        </w:rPr>
        <w:t xml:space="preserve"> arXiv preprint arXiv:170208572</w:t>
      </w:r>
      <w:r w:rsidRPr="004C3D1E">
        <w:t xml:space="preserve">. </w:t>
      </w:r>
      <w:bookmarkEnd w:id="5"/>
    </w:p>
    <w:p w14:paraId="7E526456" w14:textId="1473947F" w:rsidR="004B6E30" w:rsidRPr="008020FF" w:rsidRDefault="00CF4B74" w:rsidP="004C3D1E">
      <w:pPr>
        <w:spacing w:before="0" w:after="0" w:line="480" w:lineRule="auto"/>
        <w:ind w:firstLine="0"/>
        <w:jc w:val="left"/>
        <w:rPr>
          <w:rFonts w:eastAsiaTheme="majorEastAsia" w:cstheme="majorBidi"/>
          <w:b/>
          <w:szCs w:val="32"/>
          <w:lang w:val="en-US" w:eastAsia="es-ES"/>
        </w:rPr>
      </w:pPr>
      <w:r>
        <w:rPr>
          <w:sz w:val="22"/>
          <w:lang w:val="en-US" w:eastAsia="es-ES"/>
        </w:rPr>
        <w:fldChar w:fldCharType="end"/>
      </w:r>
      <w:r w:rsidR="004B6E30" w:rsidRPr="008020FF">
        <w:rPr>
          <w:lang w:val="en-US" w:eastAsia="es-ES"/>
        </w:rPr>
        <w:br w:type="page"/>
      </w:r>
    </w:p>
    <w:p w14:paraId="39E03965" w14:textId="77777777" w:rsidR="004B6E30" w:rsidRPr="005338BC" w:rsidRDefault="004B6E30" w:rsidP="00461C0E">
      <w:pPr>
        <w:pStyle w:val="Ttulo1"/>
        <w:rPr>
          <w:lang w:val="en-US" w:eastAsia="es-ES"/>
        </w:rPr>
      </w:pPr>
      <w:r w:rsidRPr="00A024A7">
        <w:rPr>
          <w:lang w:val="en-US" w:eastAsia="es-ES"/>
        </w:rPr>
        <w:lastRenderedPageBreak/>
        <w:t>Supplementary Tables</w:t>
      </w:r>
    </w:p>
    <w:tbl>
      <w:tblPr>
        <w:tblW w:w="1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581"/>
        <w:gridCol w:w="680"/>
        <w:gridCol w:w="619"/>
        <w:gridCol w:w="90"/>
        <w:gridCol w:w="1097"/>
        <w:gridCol w:w="90"/>
      </w:tblGrid>
      <w:tr w:rsidR="004B6E30" w:rsidRPr="002D6ED7" w14:paraId="1B06E06A" w14:textId="77777777" w:rsidTr="00217C6C">
        <w:trPr>
          <w:gridAfter w:val="1"/>
          <w:wAfter w:w="127" w:type="pct"/>
          <w:trHeight w:val="300"/>
        </w:trPr>
        <w:tc>
          <w:tcPr>
            <w:tcW w:w="4873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069ECC" w14:textId="77777777" w:rsidR="004B6E30" w:rsidRPr="00D63C8F" w:rsidRDefault="004B6E30" w:rsidP="00461C0E">
            <w:pPr>
              <w:spacing w:before="0" w:after="0" w:line="48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es-AR"/>
              </w:rPr>
            </w:pPr>
            <w:r w:rsidRPr="00D63C8F">
              <w:rPr>
                <w:rFonts w:cs="Times New Roman"/>
                <w:b/>
                <w:sz w:val="20"/>
                <w:szCs w:val="20"/>
                <w:lang w:val="en-US"/>
              </w:rPr>
              <w:t xml:space="preserve">Table S1. </w:t>
            </w:r>
            <w:r w:rsidRPr="00D63C8F">
              <w:rPr>
                <w:rFonts w:cs="Times New Roman"/>
                <w:sz w:val="20"/>
                <w:szCs w:val="20"/>
                <w:lang w:val="en-US"/>
              </w:rPr>
              <w:t xml:space="preserve">Confidence intervals </w:t>
            </w:r>
            <w:r>
              <w:rPr>
                <w:rFonts w:cs="Times New Roman"/>
                <w:sz w:val="20"/>
                <w:szCs w:val="20"/>
                <w:lang w:val="en-US"/>
              </w:rPr>
              <w:t>mean</w:t>
            </w:r>
            <w:r w:rsidRPr="00D63C8F">
              <w:rPr>
                <w:rFonts w:cs="Times New Roman"/>
                <w:sz w:val="20"/>
                <w:szCs w:val="20"/>
                <w:lang w:val="en-US"/>
              </w:rPr>
              <w:t>-length for Bootstrap and Fisher methods.</w:t>
            </w:r>
          </w:p>
        </w:tc>
      </w:tr>
      <w:tr w:rsidR="004B6E30" w:rsidRPr="00D63C8F" w14:paraId="6E86990A" w14:textId="77777777" w:rsidTr="00217C6C">
        <w:trPr>
          <w:gridAfter w:val="1"/>
          <w:wAfter w:w="127" w:type="pct"/>
          <w:trHeight w:val="300"/>
        </w:trPr>
        <w:tc>
          <w:tcPr>
            <w:tcW w:w="138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EFFD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es-AR"/>
              </w:rPr>
            </w:pPr>
          </w:p>
        </w:tc>
        <w:tc>
          <w:tcPr>
            <w:tcW w:w="18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A091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 xml:space="preserve">CI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mean</w:t>
            </w: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-</w:t>
            </w:r>
            <w:proofErr w:type="spellStart"/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length</w:t>
            </w:r>
            <w:proofErr w:type="spellEnd"/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A4A2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Proportion</w:t>
            </w:r>
            <w:proofErr w:type="spellEnd"/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 xml:space="preserve"> CI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mean</w:t>
            </w: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-</w:t>
            </w:r>
            <w:proofErr w:type="spellStart"/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length</w:t>
            </w:r>
            <w:proofErr w:type="spellEnd"/>
          </w:p>
        </w:tc>
      </w:tr>
      <w:tr w:rsidR="004B6E30" w:rsidRPr="00D63C8F" w14:paraId="73775C0D" w14:textId="77777777" w:rsidTr="00217C6C">
        <w:trPr>
          <w:gridAfter w:val="1"/>
          <w:wAfter w:w="127" w:type="pct"/>
          <w:trHeight w:val="300"/>
        </w:trPr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0BB2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p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628F7744" w14:textId="5CA11973" w:rsidR="004B6E30" w:rsidRPr="00D63C8F" w:rsidRDefault="00B27394" w:rsidP="00461C0E">
            <w:pPr>
              <w:spacing w:before="0" w:after="0" w:line="240" w:lineRule="auto"/>
              <w:ind w:firstLine="0"/>
              <w:jc w:val="left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Symbol" w:eastAsia="Times New Roman" w:hAnsi="Symbol" w:cs="Calibri"/>
                <w:color w:val="000000"/>
                <w:szCs w:val="24"/>
                <w:lang w:val="es-AR" w:eastAsia="es-AR"/>
              </w:rPr>
              <w:sym w:font="Symbol" w:char="F06A"/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501C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B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04EE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F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1899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F/B</w:t>
            </w:r>
          </w:p>
        </w:tc>
      </w:tr>
      <w:tr w:rsidR="004B6E30" w:rsidRPr="00D63C8F" w14:paraId="6C247F7F" w14:textId="77777777" w:rsidTr="00217C6C">
        <w:trPr>
          <w:gridAfter w:val="1"/>
          <w:wAfter w:w="127" w:type="pct"/>
          <w:trHeight w:val="300"/>
        </w:trPr>
        <w:tc>
          <w:tcPr>
            <w:tcW w:w="56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60F3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0.9</w:t>
            </w: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186E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0.9</w:t>
            </w:r>
          </w:p>
        </w:tc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F8BE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0.013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877C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0.131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80A2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10.077</w:t>
            </w:r>
          </w:p>
        </w:tc>
      </w:tr>
      <w:tr w:rsidR="004B6E30" w:rsidRPr="00D63C8F" w14:paraId="0FA3DC7A" w14:textId="77777777" w:rsidTr="00217C6C">
        <w:trPr>
          <w:trHeight w:val="300"/>
        </w:trPr>
        <w:tc>
          <w:tcPr>
            <w:tcW w:w="565" w:type="pct"/>
            <w:vMerge/>
            <w:vAlign w:val="center"/>
            <w:hideMark/>
          </w:tcPr>
          <w:p w14:paraId="4F3C1143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4E6F275B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0.75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945BD1B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0.019</w:t>
            </w: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23746FA1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0.165</w:t>
            </w: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44EB3D84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8.684</w:t>
            </w:r>
          </w:p>
        </w:tc>
      </w:tr>
      <w:tr w:rsidR="004B6E30" w:rsidRPr="00D63C8F" w14:paraId="5E2EEA85" w14:textId="77777777" w:rsidTr="00217C6C">
        <w:trPr>
          <w:trHeight w:val="300"/>
        </w:trPr>
        <w:tc>
          <w:tcPr>
            <w:tcW w:w="565" w:type="pct"/>
            <w:vMerge/>
            <w:vAlign w:val="center"/>
            <w:hideMark/>
          </w:tcPr>
          <w:p w14:paraId="1C4E00E6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77854374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E79B96B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0.026</w:t>
            </w: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2ECB1683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0.198</w:t>
            </w: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402B74DC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7.615</w:t>
            </w:r>
          </w:p>
        </w:tc>
      </w:tr>
      <w:tr w:rsidR="004B6E30" w:rsidRPr="00D63C8F" w14:paraId="7DB0596A" w14:textId="77777777" w:rsidTr="00217C6C">
        <w:trPr>
          <w:trHeight w:val="300"/>
        </w:trPr>
        <w:tc>
          <w:tcPr>
            <w:tcW w:w="565" w:type="pct"/>
            <w:vMerge/>
            <w:vAlign w:val="center"/>
            <w:hideMark/>
          </w:tcPr>
          <w:p w14:paraId="48E7DEE9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025F6E62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0.25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21A61FF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0.030</w:t>
            </w: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692E368C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0.197</w:t>
            </w: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2CEF9192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6.567</w:t>
            </w:r>
          </w:p>
        </w:tc>
      </w:tr>
      <w:tr w:rsidR="004B6E30" w:rsidRPr="00D63C8F" w14:paraId="49A146FB" w14:textId="77777777" w:rsidTr="00217C6C">
        <w:trPr>
          <w:trHeight w:val="300"/>
        </w:trPr>
        <w:tc>
          <w:tcPr>
            <w:tcW w:w="565" w:type="pct"/>
            <w:vMerge/>
            <w:vAlign w:val="center"/>
            <w:hideMark/>
          </w:tcPr>
          <w:p w14:paraId="71632D5E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04D064B7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0.1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49B473CE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0.030</w:t>
            </w: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2ACB8FF0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0.160</w:t>
            </w: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5E5DA574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5.333</w:t>
            </w:r>
          </w:p>
        </w:tc>
      </w:tr>
      <w:tr w:rsidR="004B6E30" w:rsidRPr="00D63C8F" w14:paraId="309F9B66" w14:textId="77777777" w:rsidTr="00217C6C">
        <w:trPr>
          <w:trHeight w:val="300"/>
        </w:trPr>
        <w:tc>
          <w:tcPr>
            <w:tcW w:w="565" w:type="pct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B6E30" w:rsidRPr="00D63C8F" w14:paraId="134CB503" w14:textId="77777777" w:rsidTr="00217C6C">
              <w:trPr>
                <w:trHeight w:val="300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CDDFB" w14:textId="77777777" w:rsidR="004B6E30" w:rsidRPr="00D63C8F" w:rsidRDefault="004B6E30" w:rsidP="00461C0E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AR" w:eastAsia="es-AR"/>
                    </w:rPr>
                  </w:pPr>
                  <w:r w:rsidRPr="00D63C8F">
                    <w:rPr>
                      <w:rFonts w:eastAsia="Times New Roman" w:cs="Times New Roman"/>
                      <w:noProof/>
                      <w:color w:val="000000"/>
                      <w:sz w:val="20"/>
                      <w:szCs w:val="20"/>
                      <w:lang w:val="es-AR"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A19ED26" wp14:editId="1FAB8C72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-102870</wp:posOffset>
                            </wp:positionV>
                            <wp:extent cx="95250" cy="171450"/>
                            <wp:effectExtent l="0" t="0" r="0" b="0"/>
                            <wp:wrapNone/>
                            <wp:docPr id="3" name="Cuadro de tex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0027" cy="172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609D8BA2" w14:textId="77777777" w:rsidR="004B6E30" w:rsidRDefault="00295EDA" w:rsidP="004B6E3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m:oMathPara>
                                          <m:oMathParaPr>
                                            <m:jc m:val="centerGroup"/>
                                          </m:oMathParaPr>
                                          <m:oMath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22"/>
                                                    <w:szCs w:val="22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vertOverflow="clip" horzOverflow="clip" wrap="none" lIns="0" tIns="0" rIns="0" bIns="0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A19ED2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3" o:spid="_x0000_s1026" type="#_x0000_t202" style="position:absolute;margin-left:4.8pt;margin-top:-8.1pt;width:7.5pt;height:1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" filled="f" stroked="f">
                            <v:textbox style="mso-fit-shape-to-text:t" inset="0,0,0,0">
                              <w:txbxContent>
                                <w:p w14:paraId="609D8BA2" w14:textId="77777777" w:rsidR="004B6E30" w:rsidRDefault="0045249E" w:rsidP="004B6E3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0C8EADE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36E6F1A8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4D19DE9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08A3DDD2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11818387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7.655</w:t>
            </w:r>
          </w:p>
        </w:tc>
      </w:tr>
      <w:tr w:rsidR="004B6E30" w:rsidRPr="00D63C8F" w14:paraId="48F39F9D" w14:textId="77777777" w:rsidTr="00217C6C">
        <w:trPr>
          <w:trHeight w:val="300"/>
        </w:trPr>
        <w:tc>
          <w:tcPr>
            <w:tcW w:w="565" w:type="pct"/>
            <w:vMerge w:val="restart"/>
            <w:shd w:val="clear" w:color="auto" w:fill="auto"/>
            <w:noWrap/>
            <w:vAlign w:val="center"/>
            <w:hideMark/>
          </w:tcPr>
          <w:p w14:paraId="76196B39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0.5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48335B60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0.9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5453A7A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0.026</w:t>
            </w: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7BE15AE5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0.198</w:t>
            </w: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0F68F7B5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7.615</w:t>
            </w:r>
          </w:p>
        </w:tc>
      </w:tr>
      <w:tr w:rsidR="004B6E30" w:rsidRPr="00D63C8F" w14:paraId="22A0FFD8" w14:textId="77777777" w:rsidTr="00217C6C">
        <w:trPr>
          <w:trHeight w:val="300"/>
        </w:trPr>
        <w:tc>
          <w:tcPr>
            <w:tcW w:w="565" w:type="pct"/>
            <w:vMerge/>
            <w:vAlign w:val="center"/>
            <w:hideMark/>
          </w:tcPr>
          <w:p w14:paraId="453F211A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21E5BED6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0.75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5D6C9CC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0.028</w:t>
            </w: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1C08577A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0.203</w:t>
            </w: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071097EC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7.250</w:t>
            </w:r>
          </w:p>
        </w:tc>
      </w:tr>
      <w:tr w:rsidR="004B6E30" w:rsidRPr="00D63C8F" w14:paraId="614D75C4" w14:textId="77777777" w:rsidTr="00217C6C">
        <w:trPr>
          <w:trHeight w:val="300"/>
        </w:trPr>
        <w:tc>
          <w:tcPr>
            <w:tcW w:w="565" w:type="pct"/>
            <w:vMerge/>
            <w:vAlign w:val="center"/>
            <w:hideMark/>
          </w:tcPr>
          <w:p w14:paraId="1583C369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7AEC409F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4781DC7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0.030</w:t>
            </w: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1F1B4B9D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0.200</w:t>
            </w: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75308439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6.667</w:t>
            </w:r>
          </w:p>
        </w:tc>
      </w:tr>
      <w:tr w:rsidR="004B6E30" w:rsidRPr="00D63C8F" w14:paraId="5F116D10" w14:textId="77777777" w:rsidTr="00217C6C">
        <w:trPr>
          <w:trHeight w:val="300"/>
        </w:trPr>
        <w:tc>
          <w:tcPr>
            <w:tcW w:w="565" w:type="pct"/>
            <w:vMerge/>
            <w:vAlign w:val="center"/>
            <w:hideMark/>
          </w:tcPr>
          <w:p w14:paraId="73ABD22B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21AAA007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0.25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9C9EF4E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0.030</w:t>
            </w: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42EE571B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0.175</w:t>
            </w: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4C90837F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5.833</w:t>
            </w:r>
          </w:p>
        </w:tc>
      </w:tr>
      <w:tr w:rsidR="004B6E30" w:rsidRPr="00D63C8F" w14:paraId="46D1A01A" w14:textId="77777777" w:rsidTr="00217C6C">
        <w:trPr>
          <w:trHeight w:val="300"/>
        </w:trPr>
        <w:tc>
          <w:tcPr>
            <w:tcW w:w="565" w:type="pct"/>
            <w:vMerge/>
            <w:vAlign w:val="center"/>
            <w:hideMark/>
          </w:tcPr>
          <w:p w14:paraId="3A91D50E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07A7568D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0.1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9B0183E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0.030</w:t>
            </w: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339EE521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0.132</w:t>
            </w: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71C8FE53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4.400</w:t>
            </w:r>
          </w:p>
        </w:tc>
      </w:tr>
      <w:tr w:rsidR="004B6E30" w:rsidRPr="00D63C8F" w14:paraId="3793815C" w14:textId="77777777" w:rsidTr="00217C6C">
        <w:trPr>
          <w:trHeight w:val="300"/>
        </w:trPr>
        <w:tc>
          <w:tcPr>
            <w:tcW w:w="565" w:type="pct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B6E30" w:rsidRPr="00D63C8F" w14:paraId="2957CF8A" w14:textId="77777777" w:rsidTr="00217C6C">
              <w:trPr>
                <w:trHeight w:val="300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7D94A" w14:textId="77777777" w:rsidR="004B6E30" w:rsidRPr="00D63C8F" w:rsidRDefault="004B6E30" w:rsidP="00461C0E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AR" w:eastAsia="es-AR"/>
                    </w:rPr>
                  </w:pPr>
                  <w:r w:rsidRPr="00D63C8F">
                    <w:rPr>
                      <w:rFonts w:eastAsia="Times New Roman" w:cs="Times New Roman"/>
                      <w:noProof/>
                      <w:color w:val="000000"/>
                      <w:sz w:val="20"/>
                      <w:szCs w:val="20"/>
                      <w:lang w:val="es-AR"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337A963" wp14:editId="596A08BD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-159385</wp:posOffset>
                            </wp:positionV>
                            <wp:extent cx="95250" cy="180975"/>
                            <wp:effectExtent l="0" t="0" r="0" b="0"/>
                            <wp:wrapNone/>
                            <wp:docPr id="2" name="Cuadro de tex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0027" cy="172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5F6C64A7" w14:textId="77777777" w:rsidR="004B6E30" w:rsidRDefault="00295EDA" w:rsidP="004B6E3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m:oMathPara>
                                          <m:oMathParaPr>
                                            <m:jc m:val="centerGroup"/>
                                          </m:oMathParaPr>
                                          <m:oMath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22"/>
                                                    <w:szCs w:val="22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vertOverflow="clip" horzOverflow="clip" wrap="none" lIns="0" tIns="0" rIns="0" bIns="0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37A963" id="Cuadro de texto 2" o:spid="_x0000_s1027" type="#_x0000_t202" style="position:absolute;margin-left:5.45pt;margin-top:-12.55pt;width:7.5pt;height:14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" filled="f" stroked="f">
                            <v:textbox style="mso-fit-shape-to-text:t" inset="0,0,0,0">
                              <w:txbxContent>
                                <w:p w14:paraId="5F6C64A7" w14:textId="77777777" w:rsidR="004B6E30" w:rsidRDefault="0045249E" w:rsidP="004B6E3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8C1AB17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28CD4F8C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7717E8E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0810FF7B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0F25C8C2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6.353</w:t>
            </w:r>
          </w:p>
        </w:tc>
      </w:tr>
      <w:tr w:rsidR="004B6E30" w:rsidRPr="00D63C8F" w14:paraId="78517B76" w14:textId="77777777" w:rsidTr="00217C6C">
        <w:trPr>
          <w:trHeight w:val="300"/>
        </w:trPr>
        <w:tc>
          <w:tcPr>
            <w:tcW w:w="565" w:type="pct"/>
            <w:vMerge w:val="restart"/>
            <w:shd w:val="clear" w:color="auto" w:fill="auto"/>
            <w:noWrap/>
            <w:vAlign w:val="center"/>
            <w:hideMark/>
          </w:tcPr>
          <w:p w14:paraId="30D679D1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0.1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2F0C2723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0.9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04625E3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0.030</w:t>
            </w: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1E282379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0.16</w:t>
            </w: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04E5A0AB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5.333</w:t>
            </w:r>
          </w:p>
        </w:tc>
      </w:tr>
      <w:tr w:rsidR="004B6E30" w:rsidRPr="00D63C8F" w14:paraId="165449C7" w14:textId="77777777" w:rsidTr="00217C6C">
        <w:trPr>
          <w:trHeight w:val="300"/>
        </w:trPr>
        <w:tc>
          <w:tcPr>
            <w:tcW w:w="565" w:type="pct"/>
            <w:vMerge/>
            <w:vAlign w:val="center"/>
            <w:hideMark/>
          </w:tcPr>
          <w:p w14:paraId="68FA58AC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6728B398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0.75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F7ECAC0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0.030</w:t>
            </w: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5E34FD3E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0.152</w:t>
            </w: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31E41708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5.067</w:t>
            </w:r>
          </w:p>
        </w:tc>
      </w:tr>
      <w:tr w:rsidR="004B6E30" w:rsidRPr="00D63C8F" w14:paraId="3B9D3870" w14:textId="77777777" w:rsidTr="00217C6C">
        <w:trPr>
          <w:trHeight w:val="300"/>
        </w:trPr>
        <w:tc>
          <w:tcPr>
            <w:tcW w:w="565" w:type="pct"/>
            <w:vMerge/>
            <w:vAlign w:val="center"/>
            <w:hideMark/>
          </w:tcPr>
          <w:p w14:paraId="3A9F0FCA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032D9094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610293A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0.030</w:t>
            </w: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350A5709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0.132</w:t>
            </w: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68B9D13E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4.400</w:t>
            </w:r>
          </w:p>
        </w:tc>
      </w:tr>
      <w:tr w:rsidR="004B6E30" w:rsidRPr="00D63C8F" w14:paraId="1C8EDC55" w14:textId="77777777" w:rsidTr="00217C6C">
        <w:trPr>
          <w:trHeight w:val="300"/>
        </w:trPr>
        <w:tc>
          <w:tcPr>
            <w:tcW w:w="565" w:type="pct"/>
            <w:vMerge/>
            <w:vAlign w:val="center"/>
            <w:hideMark/>
          </w:tcPr>
          <w:p w14:paraId="198AFB0E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03CDFDD0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0.25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108ED11C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0.026</w:t>
            </w: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51F8C9A8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0.102</w:t>
            </w: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505D0B7F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3.923</w:t>
            </w:r>
          </w:p>
        </w:tc>
      </w:tr>
      <w:tr w:rsidR="004B6E30" w:rsidRPr="00D63C8F" w14:paraId="576D9715" w14:textId="77777777" w:rsidTr="00217C6C">
        <w:trPr>
          <w:trHeight w:val="300"/>
        </w:trPr>
        <w:tc>
          <w:tcPr>
            <w:tcW w:w="565" w:type="pct"/>
            <w:vMerge/>
            <w:vAlign w:val="center"/>
            <w:hideMark/>
          </w:tcPr>
          <w:p w14:paraId="2FA77083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45941DF1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0.1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E4D83E9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0.018</w:t>
            </w: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5ECA67EC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0.072</w:t>
            </w: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1601A041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</w:tr>
      <w:tr w:rsidR="004B6E30" w:rsidRPr="00D63C8F" w14:paraId="0FF20F80" w14:textId="77777777" w:rsidTr="00217C6C">
        <w:trPr>
          <w:trHeight w:val="300"/>
        </w:trPr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B6E30" w:rsidRPr="00D63C8F" w14:paraId="08238A30" w14:textId="77777777" w:rsidTr="00217C6C">
              <w:trPr>
                <w:trHeight w:val="300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9E6AF" w14:textId="77777777" w:rsidR="004B6E30" w:rsidRPr="00D63C8F" w:rsidRDefault="004B6E30" w:rsidP="00461C0E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AR" w:eastAsia="es-AR"/>
                    </w:rPr>
                  </w:pPr>
                  <w:r w:rsidRPr="00D63C8F">
                    <w:rPr>
                      <w:rFonts w:eastAsia="Times New Roman" w:cs="Times New Roman"/>
                      <w:noProof/>
                      <w:color w:val="000000"/>
                      <w:sz w:val="20"/>
                      <w:szCs w:val="20"/>
                      <w:lang w:val="es-AR"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53DE2954" wp14:editId="0CE46039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ge">
                              <wp:posOffset>3810</wp:posOffset>
                            </wp:positionV>
                            <wp:extent cx="68400" cy="165600"/>
                            <wp:effectExtent l="0" t="0" r="0" b="0"/>
                            <wp:wrapNone/>
                            <wp:docPr id="1" name="Cuadro de tex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8400" cy="16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2A133739" w14:textId="77777777" w:rsidR="004B6E30" w:rsidRPr="001C648C" w:rsidRDefault="00295EDA" w:rsidP="004B6E3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m:oMathPara>
                                          <m:oMathParaPr>
                                            <m:jc m:val="center"/>
                                          </m:oMathParaPr>
                                          <m:oMath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22"/>
                                                    <w:szCs w:val="22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vertOverflow="clip" horzOverflow="clip" wrap="none" lIns="0" tIns="0" rIns="0" bIns="0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DE2954" id="Cuadro de texto 1" o:spid="_x0000_s1028" type="#_x0000_t202" style="position:absolute;margin-left:5.05pt;margin-top:.3pt;width:5.4pt;height:13.0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" filled="f" stroked="f">
                            <v:textbox style="mso-fit-shape-to-text:t" inset="0,0,0,0">
                              <w:txbxContent>
                                <w:p w14:paraId="2A133739" w14:textId="77777777" w:rsidR="004B6E30" w:rsidRPr="001C648C" w:rsidRDefault="0045249E" w:rsidP="004B6E3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6791945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7ECB50FE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8EF13D0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14:paraId="66D7EFFF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668" w:type="pct"/>
            <w:gridSpan w:val="2"/>
            <w:shd w:val="clear" w:color="auto" w:fill="auto"/>
            <w:noWrap/>
            <w:vAlign w:val="center"/>
            <w:hideMark/>
          </w:tcPr>
          <w:p w14:paraId="051EF6E3" w14:textId="77777777" w:rsidR="004B6E30" w:rsidRPr="00D63C8F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63C8F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4.545</w:t>
            </w:r>
          </w:p>
        </w:tc>
      </w:tr>
      <w:tr w:rsidR="004B6E30" w:rsidRPr="002D6ED7" w14:paraId="1D422180" w14:textId="77777777" w:rsidTr="00217C6C">
        <w:trPr>
          <w:gridAfter w:val="1"/>
          <w:wAfter w:w="127" w:type="pct"/>
          <w:trHeight w:val="300"/>
        </w:trPr>
        <w:tc>
          <w:tcPr>
            <w:tcW w:w="4873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495B58" w14:textId="33BF054A" w:rsidR="004B6E30" w:rsidRPr="007F1B8E" w:rsidRDefault="004B6E30" w:rsidP="00461C0E">
            <w:pPr>
              <w:spacing w:before="0" w:after="0" w:line="48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s-AR"/>
              </w:rPr>
              <w:t xml:space="preserve">CI: Confidence Intervals; </w:t>
            </w:r>
            <w:r w:rsidRPr="007F1B8E">
              <w:rPr>
                <w:rFonts w:eastAsia="Times New Roman" w:cs="Times New Roman"/>
                <w:color w:val="000000"/>
                <w:sz w:val="20"/>
                <w:szCs w:val="20"/>
                <w:lang w:val="en-US" w:eastAsia="es-AR"/>
              </w:rPr>
              <w:t>B: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s-AR"/>
              </w:rPr>
              <w:t xml:space="preserve"> </w:t>
            </w:r>
            <w:r w:rsidRPr="007F1B8E">
              <w:rPr>
                <w:rFonts w:eastAsia="Times New Roman" w:cs="Times New Roman"/>
                <w:color w:val="000000"/>
                <w:sz w:val="20"/>
                <w:szCs w:val="20"/>
                <w:lang w:val="en-US" w:eastAsia="es-AR"/>
              </w:rPr>
              <w:t>Bootstrap method;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s-AR"/>
              </w:rPr>
              <w:t xml:space="preserve"> </w:t>
            </w:r>
            <w:r w:rsidRPr="007F1B8E">
              <w:rPr>
                <w:rFonts w:eastAsia="Times New Roman" w:cs="Times New Roman"/>
                <w:color w:val="000000"/>
                <w:sz w:val="20"/>
                <w:szCs w:val="20"/>
                <w:lang w:val="en-US" w:eastAsia="es-AR"/>
              </w:rPr>
              <w:t xml:space="preserve">F: Fisher method;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/>
                    </w:rPr>
                    <m:t>x</m:t>
                  </m:r>
                </m:e>
              </m:acc>
            </m:oMath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: mean proportions of all </w:t>
            </w:r>
            <w:r w:rsidR="00B27394">
              <w:rPr>
                <w:rFonts w:ascii="Symbol" w:eastAsia="Times New Roman" w:hAnsi="Symbol" w:cs="Calibri"/>
                <w:color w:val="000000"/>
                <w:szCs w:val="24"/>
                <w:lang w:val="es-AR" w:eastAsia="es-AR"/>
              </w:rPr>
              <w:sym w:font="Symbol" w:char="F06A"/>
            </w: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s-AR" w:eastAsia="es-AR"/>
              </w:rPr>
              <w:t></w:t>
            </w:r>
            <w:r w:rsidRPr="004C4777">
              <w:rPr>
                <w:rFonts w:eastAsia="Times New Roman" w:cs="Times New Roman"/>
                <w:color w:val="000000"/>
                <w:sz w:val="20"/>
                <w:szCs w:val="20"/>
                <w:lang w:val="en-US" w:eastAsia="es-AR"/>
              </w:rPr>
              <w:t>for each 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es-AR"/>
              </w:rPr>
              <w:t>.</w:t>
            </w:r>
          </w:p>
        </w:tc>
      </w:tr>
    </w:tbl>
    <w:p w14:paraId="0D0BFFDF" w14:textId="77777777" w:rsidR="004B6E30" w:rsidRPr="00444350" w:rsidRDefault="004B6E30" w:rsidP="00461C0E">
      <w:pPr>
        <w:jc w:val="left"/>
        <w:rPr>
          <w:lang w:val="en-US"/>
        </w:rPr>
      </w:pPr>
      <w:r w:rsidRPr="00444350">
        <w:rPr>
          <w:lang w:val="en-US"/>
        </w:rPr>
        <w:br w:type="page"/>
      </w: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559"/>
        <w:gridCol w:w="160"/>
        <w:gridCol w:w="642"/>
        <w:gridCol w:w="304"/>
        <w:gridCol w:w="160"/>
        <w:gridCol w:w="525"/>
        <w:gridCol w:w="404"/>
        <w:gridCol w:w="160"/>
        <w:gridCol w:w="570"/>
        <w:gridCol w:w="571"/>
        <w:gridCol w:w="160"/>
        <w:gridCol w:w="549"/>
        <w:gridCol w:w="567"/>
        <w:gridCol w:w="217"/>
        <w:gridCol w:w="622"/>
        <w:gridCol w:w="554"/>
      </w:tblGrid>
      <w:tr w:rsidR="004B6E30" w:rsidRPr="002D6ED7" w14:paraId="310AC72A" w14:textId="77777777" w:rsidTr="00217C6C">
        <w:trPr>
          <w:trHeight w:val="300"/>
        </w:trPr>
        <w:tc>
          <w:tcPr>
            <w:tcW w:w="7210" w:type="dxa"/>
            <w:gridSpan w:val="17"/>
            <w:tcBorders>
              <w:bottom w:val="single" w:sz="4" w:space="0" w:color="auto"/>
            </w:tcBorders>
            <w:vAlign w:val="bottom"/>
          </w:tcPr>
          <w:p w14:paraId="2063D5B8" w14:textId="77777777" w:rsidR="004B6E30" w:rsidRPr="00F5168C" w:rsidRDefault="004B6E30" w:rsidP="00A912ED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cs="Times New Roman"/>
                <w:b/>
                <w:sz w:val="22"/>
                <w:lang w:val="en-US" w:eastAsia="es-ES"/>
              </w:rPr>
              <w:lastRenderedPageBreak/>
              <w:t>Table S2</w:t>
            </w:r>
            <w:r w:rsidRPr="00F5168C">
              <w:rPr>
                <w:rFonts w:cs="Times New Roman"/>
                <w:sz w:val="22"/>
                <w:lang w:val="en-US" w:eastAsia="es-ES"/>
              </w:rPr>
              <w:t xml:space="preserve">. </w:t>
            </w:r>
            <w:r w:rsidRPr="00F5168C">
              <w:rPr>
                <w:noProof/>
                <w:sz w:val="22"/>
                <w:lang w:val="en-US" w:eastAsia="es-ES"/>
              </w:rPr>
              <w:t>The real</w:t>
            </w:r>
            <w:r w:rsidRPr="00F5168C">
              <w:rPr>
                <w:sz w:val="22"/>
                <w:lang w:val="en-US" w:eastAsia="es-ES"/>
              </w:rPr>
              <w:t xml:space="preserve"> confidence level for Bootstrap and Fisher methods.</w:t>
            </w:r>
          </w:p>
        </w:tc>
      </w:tr>
      <w:tr w:rsidR="004B6E30" w:rsidRPr="00F5168C" w14:paraId="62D9872A" w14:textId="77777777" w:rsidTr="00217C6C">
        <w:trPr>
          <w:trHeight w:val="300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6F80" w14:textId="77777777" w:rsidR="004B6E30" w:rsidRPr="00F5168C" w:rsidRDefault="004B6E30" w:rsidP="00461C0E">
            <w:pPr>
              <w:spacing w:before="0" w:after="0" w:line="240" w:lineRule="auto"/>
              <w:ind w:left="72" w:hanging="72"/>
              <w:jc w:val="left"/>
              <w:rPr>
                <w:rFonts w:eastAsia="Times New Roman" w:cs="Times New Roman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sz w:val="22"/>
                <w:lang w:val="en-US" w:eastAsia="es-AR"/>
              </w:rPr>
              <w:t>Scenario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37CD41C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861B660" w14:textId="6494FA92" w:rsidR="004B6E30" w:rsidRPr="00F5168C" w:rsidRDefault="00B27394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>
              <w:rPr>
                <w:rFonts w:ascii="Symbol" w:eastAsia="Times New Roman" w:hAnsi="Symbol" w:cs="Calibri"/>
                <w:color w:val="000000"/>
                <w:szCs w:val="24"/>
                <w:lang w:val="es-AR" w:eastAsia="es-AR"/>
              </w:rPr>
              <w:sym w:font="Symbol" w:char="F06A"/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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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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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</w:t>
            </w:r>
            <w:r w:rsidR="004B6E30"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9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9E727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9A2728" w14:textId="4478E667" w:rsidR="004B6E30" w:rsidRPr="00F5168C" w:rsidRDefault="00B27394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>
              <w:rPr>
                <w:rFonts w:ascii="Symbol" w:eastAsia="Times New Roman" w:hAnsi="Symbol" w:cs="Calibri"/>
                <w:color w:val="000000"/>
                <w:szCs w:val="24"/>
                <w:lang w:val="es-AR" w:eastAsia="es-AR"/>
              </w:rPr>
              <w:sym w:font="Symbol" w:char="F06A"/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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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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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</w:t>
            </w:r>
            <w:r w:rsidR="004B6E30"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75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8DD00E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784974" w14:textId="36478F0B" w:rsidR="004B6E30" w:rsidRPr="00F5168C" w:rsidRDefault="00B27394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>
              <w:rPr>
                <w:rFonts w:ascii="Symbol" w:eastAsia="Times New Roman" w:hAnsi="Symbol" w:cs="Calibri"/>
                <w:color w:val="000000"/>
                <w:szCs w:val="24"/>
                <w:lang w:val="es-AR" w:eastAsia="es-AR"/>
              </w:rPr>
              <w:sym w:font="Symbol" w:char="F06A"/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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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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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</w:t>
            </w:r>
            <w:r w:rsidR="004B6E30"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EA6AF12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972DC3" w14:textId="7105C03F" w:rsidR="004B6E30" w:rsidRPr="00F5168C" w:rsidRDefault="00B27394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>
              <w:rPr>
                <w:rFonts w:ascii="Symbol" w:eastAsia="Times New Roman" w:hAnsi="Symbol" w:cs="Calibri"/>
                <w:color w:val="000000"/>
                <w:szCs w:val="24"/>
                <w:lang w:val="es-AR" w:eastAsia="es-AR"/>
              </w:rPr>
              <w:sym w:font="Symbol" w:char="F06A"/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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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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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</w:t>
            </w:r>
            <w:r w:rsidR="004B6E30"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25</w:t>
            </w:r>
          </w:p>
        </w:tc>
        <w:tc>
          <w:tcPr>
            <w:tcW w:w="2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1C3851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D53830" w14:textId="76460FA8" w:rsidR="004B6E30" w:rsidRPr="00F5168C" w:rsidRDefault="00B27394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>
              <w:rPr>
                <w:rFonts w:ascii="Symbol" w:eastAsia="Times New Roman" w:hAnsi="Symbol" w:cs="Calibri"/>
                <w:color w:val="000000"/>
                <w:szCs w:val="24"/>
                <w:lang w:val="es-AR" w:eastAsia="es-AR"/>
              </w:rPr>
              <w:sym w:font="Symbol" w:char="F06A"/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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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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</w:t>
            </w:r>
            <w:r w:rsidR="004B6E30" w:rsidRPr="00F5168C">
              <w:rPr>
                <w:rFonts w:ascii="Symbol" w:eastAsia="Times New Roman" w:hAnsi="Symbol" w:cs="Times New Roman"/>
                <w:color w:val="000000"/>
                <w:sz w:val="22"/>
                <w:lang w:val="es-AR" w:eastAsia="es-AR"/>
              </w:rPr>
              <w:t></w:t>
            </w:r>
            <w:r w:rsidR="004B6E30"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1</w:t>
            </w:r>
          </w:p>
        </w:tc>
      </w:tr>
      <w:tr w:rsidR="004B6E30" w:rsidRPr="00F5168C" w14:paraId="45E68AA7" w14:textId="77777777" w:rsidTr="00217C6C">
        <w:trPr>
          <w:trHeight w:val="300"/>
        </w:trPr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4E8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p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0C40" w14:textId="4CB65E04" w:rsidR="004B6E30" w:rsidRPr="00F5168C" w:rsidRDefault="00B27394" w:rsidP="00461C0E">
            <w:pPr>
              <w:spacing w:before="0" w:after="0" w:line="240" w:lineRule="auto"/>
              <w:ind w:firstLine="0"/>
              <w:jc w:val="left"/>
              <w:rPr>
                <w:rFonts w:ascii="Symbol" w:eastAsia="Times New Roman" w:hAnsi="Symbol" w:cs="Times New Roman"/>
                <w:color w:val="000000"/>
                <w:sz w:val="22"/>
                <w:lang w:val="en-US" w:eastAsia="es-AR"/>
              </w:rPr>
            </w:pPr>
            <w:r>
              <w:rPr>
                <w:rFonts w:ascii="Symbol" w:eastAsia="Times New Roman" w:hAnsi="Symbol" w:cs="Calibri"/>
                <w:color w:val="000000"/>
                <w:szCs w:val="24"/>
                <w:lang w:val="es-AR" w:eastAsia="es-AR"/>
              </w:rPr>
              <w:sym w:font="Symbol" w:char="F06A"/>
            </w:r>
          </w:p>
        </w:tc>
        <w:tc>
          <w:tcPr>
            <w:tcW w:w="160" w:type="dxa"/>
          </w:tcPr>
          <w:p w14:paraId="6D4AB51C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12E66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B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E1E321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F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773B3E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C99D5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B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A57562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F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0F95109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AA181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B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6C17A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F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09D36870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5A485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96C9B0" w14:textId="77777777" w:rsidR="004B6E30" w:rsidRPr="00F5168C" w:rsidRDefault="004B6E30" w:rsidP="00461C0E">
            <w:pPr>
              <w:spacing w:before="0" w:after="0" w:line="240" w:lineRule="auto"/>
              <w:ind w:left="-119" w:firstLine="4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 xml:space="preserve"> F</w:t>
            </w:r>
          </w:p>
        </w:tc>
        <w:tc>
          <w:tcPr>
            <w:tcW w:w="217" w:type="dxa"/>
            <w:shd w:val="clear" w:color="auto" w:fill="auto"/>
            <w:vAlign w:val="bottom"/>
            <w:hideMark/>
          </w:tcPr>
          <w:p w14:paraId="0BC43DBB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280EBC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B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E1F7A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F</w:t>
            </w:r>
          </w:p>
        </w:tc>
      </w:tr>
      <w:tr w:rsidR="004B6E30" w:rsidRPr="00F5168C" w14:paraId="525525E5" w14:textId="77777777" w:rsidTr="00217C6C">
        <w:trPr>
          <w:trHeight w:val="330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14:paraId="3861F000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0.9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204106D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0.9</w:t>
            </w:r>
          </w:p>
        </w:tc>
        <w:tc>
          <w:tcPr>
            <w:tcW w:w="160" w:type="dxa"/>
          </w:tcPr>
          <w:p w14:paraId="79B053F2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C91760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0.95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36ADCC3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65A4116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23CCAA0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136420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0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298FE19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0FCDDF3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n-US" w:eastAsia="es-AR"/>
              </w:rPr>
            </w:pPr>
          </w:p>
        </w:tc>
        <w:tc>
          <w:tcPr>
            <w:tcW w:w="571" w:type="dxa"/>
            <w:shd w:val="clear" w:color="auto" w:fill="auto"/>
            <w:vAlign w:val="bottom"/>
            <w:hideMark/>
          </w:tcPr>
          <w:p w14:paraId="67F8B21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n-US" w:eastAsia="es-AR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4AD430C2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n-US" w:eastAsia="es-AR"/>
              </w:rPr>
            </w:pPr>
          </w:p>
        </w:tc>
        <w:tc>
          <w:tcPr>
            <w:tcW w:w="549" w:type="dxa"/>
            <w:shd w:val="clear" w:color="auto" w:fill="auto"/>
            <w:vAlign w:val="bottom"/>
            <w:hideMark/>
          </w:tcPr>
          <w:p w14:paraId="495F629C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n-US" w:eastAsia="es-AR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56D63B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n-US" w:eastAsia="es-AR"/>
              </w:rPr>
            </w:pPr>
          </w:p>
        </w:tc>
        <w:tc>
          <w:tcPr>
            <w:tcW w:w="217" w:type="dxa"/>
            <w:shd w:val="clear" w:color="auto" w:fill="auto"/>
            <w:vAlign w:val="bottom"/>
            <w:hideMark/>
          </w:tcPr>
          <w:p w14:paraId="7D65944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n-US" w:eastAsia="es-AR"/>
              </w:rPr>
            </w:pP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3CF6A24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n-US" w:eastAsia="es-AR"/>
              </w:rPr>
            </w:pPr>
          </w:p>
        </w:tc>
        <w:tc>
          <w:tcPr>
            <w:tcW w:w="554" w:type="dxa"/>
            <w:shd w:val="clear" w:color="auto" w:fill="auto"/>
            <w:vAlign w:val="bottom"/>
            <w:hideMark/>
          </w:tcPr>
          <w:p w14:paraId="5CBCCEC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n-US" w:eastAsia="es-AR"/>
              </w:rPr>
            </w:pPr>
          </w:p>
        </w:tc>
      </w:tr>
      <w:tr w:rsidR="004B6E30" w:rsidRPr="00F5168C" w14:paraId="2FB572E3" w14:textId="77777777" w:rsidTr="00217C6C">
        <w:trPr>
          <w:trHeight w:val="80"/>
        </w:trPr>
        <w:tc>
          <w:tcPr>
            <w:tcW w:w="486" w:type="dxa"/>
            <w:vMerge/>
            <w:vAlign w:val="center"/>
            <w:hideMark/>
          </w:tcPr>
          <w:p w14:paraId="279BA33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8D1A42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0.75</w:t>
            </w:r>
          </w:p>
        </w:tc>
        <w:tc>
          <w:tcPr>
            <w:tcW w:w="160" w:type="dxa"/>
          </w:tcPr>
          <w:p w14:paraId="3D93ACA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</w:p>
        </w:tc>
        <w:tc>
          <w:tcPr>
            <w:tcW w:w="642" w:type="dxa"/>
            <w:shd w:val="clear" w:color="auto" w:fill="auto"/>
            <w:vAlign w:val="bottom"/>
            <w:hideMark/>
          </w:tcPr>
          <w:p w14:paraId="65539B3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n-US" w:eastAsia="es-AR"/>
              </w:rPr>
              <w:t>0</w:t>
            </w:r>
          </w:p>
        </w:tc>
        <w:tc>
          <w:tcPr>
            <w:tcW w:w="304" w:type="dxa"/>
            <w:shd w:val="clear" w:color="auto" w:fill="auto"/>
            <w:vAlign w:val="bottom"/>
            <w:hideMark/>
          </w:tcPr>
          <w:p w14:paraId="5376ACA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0ACA5F6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25" w:type="dxa"/>
            <w:shd w:val="clear" w:color="auto" w:fill="auto"/>
            <w:vAlign w:val="bottom"/>
            <w:hideMark/>
          </w:tcPr>
          <w:p w14:paraId="10BBD3DC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0.95</w:t>
            </w:r>
          </w:p>
        </w:tc>
        <w:tc>
          <w:tcPr>
            <w:tcW w:w="404" w:type="dxa"/>
            <w:shd w:val="clear" w:color="auto" w:fill="auto"/>
            <w:vAlign w:val="bottom"/>
            <w:hideMark/>
          </w:tcPr>
          <w:p w14:paraId="10BB4AA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7C2CD20B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5E82F23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14:paraId="609342DB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0C78B6B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49" w:type="dxa"/>
            <w:shd w:val="clear" w:color="auto" w:fill="auto"/>
            <w:vAlign w:val="bottom"/>
            <w:hideMark/>
          </w:tcPr>
          <w:p w14:paraId="0E060DDB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4E44B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217" w:type="dxa"/>
            <w:shd w:val="clear" w:color="auto" w:fill="auto"/>
            <w:vAlign w:val="bottom"/>
            <w:hideMark/>
          </w:tcPr>
          <w:p w14:paraId="6AAE856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4441B73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54" w:type="dxa"/>
            <w:shd w:val="clear" w:color="auto" w:fill="auto"/>
            <w:vAlign w:val="bottom"/>
            <w:hideMark/>
          </w:tcPr>
          <w:p w14:paraId="281E5BD3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</w:tr>
      <w:tr w:rsidR="004B6E30" w:rsidRPr="00F5168C" w14:paraId="3F4DFF03" w14:textId="77777777" w:rsidTr="00217C6C">
        <w:trPr>
          <w:trHeight w:val="255"/>
        </w:trPr>
        <w:tc>
          <w:tcPr>
            <w:tcW w:w="486" w:type="dxa"/>
            <w:vMerge/>
            <w:vAlign w:val="center"/>
            <w:hideMark/>
          </w:tcPr>
          <w:p w14:paraId="5F054202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67C234D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0.5</w:t>
            </w:r>
          </w:p>
        </w:tc>
        <w:tc>
          <w:tcPr>
            <w:tcW w:w="160" w:type="dxa"/>
          </w:tcPr>
          <w:p w14:paraId="2073294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42" w:type="dxa"/>
            <w:shd w:val="clear" w:color="auto" w:fill="auto"/>
            <w:vAlign w:val="bottom"/>
            <w:hideMark/>
          </w:tcPr>
          <w:p w14:paraId="7D04441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304" w:type="dxa"/>
            <w:shd w:val="clear" w:color="auto" w:fill="auto"/>
            <w:vAlign w:val="bottom"/>
            <w:hideMark/>
          </w:tcPr>
          <w:p w14:paraId="27B50D62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67CF392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25" w:type="dxa"/>
            <w:shd w:val="clear" w:color="auto" w:fill="auto"/>
            <w:vAlign w:val="bottom"/>
            <w:hideMark/>
          </w:tcPr>
          <w:p w14:paraId="13D04AC3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404" w:type="dxa"/>
            <w:shd w:val="clear" w:color="auto" w:fill="auto"/>
            <w:vAlign w:val="bottom"/>
            <w:hideMark/>
          </w:tcPr>
          <w:p w14:paraId="38D0DA2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3F4DF6A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2CFCB233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0.94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14:paraId="754D0B3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27B4422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49" w:type="dxa"/>
            <w:shd w:val="clear" w:color="auto" w:fill="auto"/>
            <w:vAlign w:val="bottom"/>
            <w:hideMark/>
          </w:tcPr>
          <w:p w14:paraId="4959BD4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BF766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217" w:type="dxa"/>
            <w:shd w:val="clear" w:color="auto" w:fill="auto"/>
            <w:vAlign w:val="bottom"/>
            <w:hideMark/>
          </w:tcPr>
          <w:p w14:paraId="562F3CC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6D3C019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54" w:type="dxa"/>
            <w:shd w:val="clear" w:color="auto" w:fill="auto"/>
            <w:vAlign w:val="bottom"/>
            <w:hideMark/>
          </w:tcPr>
          <w:p w14:paraId="321734B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</w:tr>
      <w:tr w:rsidR="004B6E30" w:rsidRPr="00F5168C" w14:paraId="0A249FCE" w14:textId="77777777" w:rsidTr="00217C6C">
        <w:trPr>
          <w:trHeight w:val="240"/>
        </w:trPr>
        <w:tc>
          <w:tcPr>
            <w:tcW w:w="486" w:type="dxa"/>
            <w:vMerge/>
            <w:vAlign w:val="center"/>
            <w:hideMark/>
          </w:tcPr>
          <w:p w14:paraId="2E3CE83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71A53C73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0.25</w:t>
            </w:r>
          </w:p>
        </w:tc>
        <w:tc>
          <w:tcPr>
            <w:tcW w:w="160" w:type="dxa"/>
          </w:tcPr>
          <w:p w14:paraId="6B0D0A00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42" w:type="dxa"/>
            <w:shd w:val="clear" w:color="auto" w:fill="auto"/>
            <w:vAlign w:val="bottom"/>
            <w:hideMark/>
          </w:tcPr>
          <w:p w14:paraId="6E459683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304" w:type="dxa"/>
            <w:shd w:val="clear" w:color="auto" w:fill="auto"/>
            <w:vAlign w:val="bottom"/>
            <w:hideMark/>
          </w:tcPr>
          <w:p w14:paraId="7EAC0AC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2927A4B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25" w:type="dxa"/>
            <w:shd w:val="clear" w:color="auto" w:fill="auto"/>
            <w:vAlign w:val="bottom"/>
            <w:hideMark/>
          </w:tcPr>
          <w:p w14:paraId="70E670D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404" w:type="dxa"/>
            <w:shd w:val="clear" w:color="auto" w:fill="auto"/>
            <w:vAlign w:val="bottom"/>
            <w:hideMark/>
          </w:tcPr>
          <w:p w14:paraId="5383038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642C1B5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0B22317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14:paraId="39CFD5E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754CEF0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49" w:type="dxa"/>
            <w:shd w:val="clear" w:color="auto" w:fill="auto"/>
            <w:vAlign w:val="bottom"/>
            <w:hideMark/>
          </w:tcPr>
          <w:p w14:paraId="237BCF8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D4D64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217" w:type="dxa"/>
            <w:shd w:val="clear" w:color="auto" w:fill="auto"/>
            <w:vAlign w:val="bottom"/>
            <w:hideMark/>
          </w:tcPr>
          <w:p w14:paraId="032DBED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0CFEC51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554" w:type="dxa"/>
            <w:shd w:val="clear" w:color="auto" w:fill="auto"/>
            <w:vAlign w:val="bottom"/>
            <w:hideMark/>
          </w:tcPr>
          <w:p w14:paraId="24DB3FA0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</w:tr>
      <w:tr w:rsidR="004B6E30" w:rsidRPr="00F5168C" w14:paraId="53A1A23A" w14:textId="77777777" w:rsidTr="00217C6C">
        <w:trPr>
          <w:trHeight w:val="285"/>
        </w:trPr>
        <w:tc>
          <w:tcPr>
            <w:tcW w:w="486" w:type="dxa"/>
            <w:vMerge/>
            <w:vAlign w:val="center"/>
            <w:hideMark/>
          </w:tcPr>
          <w:p w14:paraId="3A135F6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43F4E5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0.1</w:t>
            </w:r>
          </w:p>
        </w:tc>
        <w:tc>
          <w:tcPr>
            <w:tcW w:w="160" w:type="dxa"/>
          </w:tcPr>
          <w:p w14:paraId="5BAD3B0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42" w:type="dxa"/>
            <w:shd w:val="clear" w:color="auto" w:fill="auto"/>
            <w:vAlign w:val="bottom"/>
            <w:hideMark/>
          </w:tcPr>
          <w:p w14:paraId="1FBDF95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304" w:type="dxa"/>
            <w:shd w:val="clear" w:color="auto" w:fill="auto"/>
            <w:vAlign w:val="bottom"/>
            <w:hideMark/>
          </w:tcPr>
          <w:p w14:paraId="5614811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6BA8FF1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25" w:type="dxa"/>
            <w:shd w:val="clear" w:color="auto" w:fill="auto"/>
            <w:vAlign w:val="bottom"/>
            <w:hideMark/>
          </w:tcPr>
          <w:p w14:paraId="4D4EBD8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404" w:type="dxa"/>
            <w:shd w:val="clear" w:color="auto" w:fill="auto"/>
            <w:vAlign w:val="bottom"/>
            <w:hideMark/>
          </w:tcPr>
          <w:p w14:paraId="60C9589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275807A0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7729412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71" w:type="dxa"/>
            <w:shd w:val="clear" w:color="auto" w:fill="auto"/>
            <w:vAlign w:val="bottom"/>
            <w:hideMark/>
          </w:tcPr>
          <w:p w14:paraId="04B4EEE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2C3CD753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49" w:type="dxa"/>
            <w:shd w:val="clear" w:color="auto" w:fill="auto"/>
            <w:vAlign w:val="bottom"/>
            <w:hideMark/>
          </w:tcPr>
          <w:p w14:paraId="351D5DB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A1627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217" w:type="dxa"/>
            <w:shd w:val="clear" w:color="auto" w:fill="auto"/>
            <w:vAlign w:val="bottom"/>
            <w:hideMark/>
          </w:tcPr>
          <w:p w14:paraId="444C3EE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3C1640E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0.95</w:t>
            </w:r>
          </w:p>
        </w:tc>
        <w:tc>
          <w:tcPr>
            <w:tcW w:w="554" w:type="dxa"/>
            <w:shd w:val="clear" w:color="auto" w:fill="auto"/>
            <w:vAlign w:val="bottom"/>
            <w:hideMark/>
          </w:tcPr>
          <w:p w14:paraId="3CC4594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</w:tr>
      <w:tr w:rsidR="004B6E30" w:rsidRPr="00F5168C" w14:paraId="557F4E8B" w14:textId="77777777" w:rsidTr="00217C6C">
        <w:trPr>
          <w:trHeight w:val="9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7AD9761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039352B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</w:tcPr>
          <w:p w14:paraId="45D885D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642" w:type="dxa"/>
            <w:shd w:val="clear" w:color="auto" w:fill="auto"/>
            <w:vAlign w:val="bottom"/>
            <w:hideMark/>
          </w:tcPr>
          <w:p w14:paraId="1E93DA7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304" w:type="dxa"/>
            <w:shd w:val="clear" w:color="auto" w:fill="auto"/>
            <w:vAlign w:val="bottom"/>
            <w:hideMark/>
          </w:tcPr>
          <w:p w14:paraId="29308150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44DDA67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25" w:type="dxa"/>
            <w:shd w:val="clear" w:color="auto" w:fill="auto"/>
            <w:vAlign w:val="bottom"/>
            <w:hideMark/>
          </w:tcPr>
          <w:p w14:paraId="0648EDB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404" w:type="dxa"/>
            <w:shd w:val="clear" w:color="auto" w:fill="auto"/>
            <w:vAlign w:val="bottom"/>
            <w:hideMark/>
          </w:tcPr>
          <w:p w14:paraId="36D54DD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301722D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14:paraId="029F883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71" w:type="dxa"/>
            <w:shd w:val="clear" w:color="auto" w:fill="auto"/>
            <w:vAlign w:val="bottom"/>
            <w:hideMark/>
          </w:tcPr>
          <w:p w14:paraId="3D3A5D9C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14:paraId="0325EE2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49" w:type="dxa"/>
            <w:shd w:val="clear" w:color="auto" w:fill="auto"/>
            <w:vAlign w:val="bottom"/>
            <w:hideMark/>
          </w:tcPr>
          <w:p w14:paraId="612E661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109B30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217" w:type="dxa"/>
            <w:shd w:val="clear" w:color="auto" w:fill="auto"/>
            <w:vAlign w:val="bottom"/>
            <w:hideMark/>
          </w:tcPr>
          <w:p w14:paraId="341E6EC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622" w:type="dxa"/>
            <w:shd w:val="clear" w:color="auto" w:fill="auto"/>
            <w:vAlign w:val="bottom"/>
            <w:hideMark/>
          </w:tcPr>
          <w:p w14:paraId="0E8DC40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54" w:type="dxa"/>
            <w:shd w:val="clear" w:color="auto" w:fill="auto"/>
            <w:vAlign w:val="bottom"/>
            <w:hideMark/>
          </w:tcPr>
          <w:p w14:paraId="6FA62FA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</w:tr>
      <w:tr w:rsidR="004B6E30" w:rsidRPr="00F5168C" w14:paraId="5B33D7AF" w14:textId="77777777" w:rsidTr="00217C6C">
        <w:trPr>
          <w:trHeight w:val="300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14:paraId="0FF516EC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487D08D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</w:t>
            </w:r>
          </w:p>
        </w:tc>
        <w:tc>
          <w:tcPr>
            <w:tcW w:w="160" w:type="dxa"/>
          </w:tcPr>
          <w:p w14:paraId="7FC9074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 xml:space="preserve">        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5E293390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0.95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14:paraId="6DAC166B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DE4F16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30E7B1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6D95573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53F600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B53A30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2A1AC5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F5C6D6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7DECBC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D9C8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217" w:type="dxa"/>
            <w:shd w:val="clear" w:color="auto" w:fill="auto"/>
            <w:noWrap/>
            <w:vAlign w:val="bottom"/>
            <w:hideMark/>
          </w:tcPr>
          <w:p w14:paraId="0BAB39F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2DB9EC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E6747A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</w:tr>
      <w:tr w:rsidR="004B6E30" w:rsidRPr="00F5168C" w14:paraId="2F112919" w14:textId="77777777" w:rsidTr="00217C6C">
        <w:trPr>
          <w:trHeight w:val="300"/>
        </w:trPr>
        <w:tc>
          <w:tcPr>
            <w:tcW w:w="486" w:type="dxa"/>
            <w:vMerge/>
            <w:vAlign w:val="center"/>
            <w:hideMark/>
          </w:tcPr>
          <w:p w14:paraId="6EE63980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138D70B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0.75</w:t>
            </w:r>
          </w:p>
        </w:tc>
        <w:tc>
          <w:tcPr>
            <w:tcW w:w="160" w:type="dxa"/>
          </w:tcPr>
          <w:p w14:paraId="4C9E781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7671116B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14:paraId="6AB62FA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A4E13C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059561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0.95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0E479A6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BFC0FA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FF25603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EDA75CC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DE6029B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BFEB292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158912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217" w:type="dxa"/>
            <w:shd w:val="clear" w:color="auto" w:fill="auto"/>
            <w:noWrap/>
            <w:vAlign w:val="bottom"/>
            <w:hideMark/>
          </w:tcPr>
          <w:p w14:paraId="46383F1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6D9677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D6321B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</w:tr>
      <w:tr w:rsidR="004B6E30" w:rsidRPr="00F5168C" w14:paraId="7C01A639" w14:textId="77777777" w:rsidTr="00217C6C">
        <w:trPr>
          <w:trHeight w:val="300"/>
        </w:trPr>
        <w:tc>
          <w:tcPr>
            <w:tcW w:w="486" w:type="dxa"/>
            <w:vMerge/>
            <w:vAlign w:val="center"/>
            <w:hideMark/>
          </w:tcPr>
          <w:p w14:paraId="40625FB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8FF2C8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0.5</w:t>
            </w:r>
          </w:p>
        </w:tc>
        <w:tc>
          <w:tcPr>
            <w:tcW w:w="160" w:type="dxa"/>
          </w:tcPr>
          <w:p w14:paraId="105BF53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32DBCF7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14:paraId="35B406A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670853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5B2960C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1F331DC2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7095553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C1B0D53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4DAD72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A7D079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999724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C173F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217" w:type="dxa"/>
            <w:shd w:val="clear" w:color="auto" w:fill="auto"/>
            <w:noWrap/>
            <w:vAlign w:val="bottom"/>
            <w:hideMark/>
          </w:tcPr>
          <w:p w14:paraId="3E89CB3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7455DE3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B2F98B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</w:tr>
      <w:tr w:rsidR="004B6E30" w:rsidRPr="00F5168C" w14:paraId="18BA659E" w14:textId="77777777" w:rsidTr="00217C6C">
        <w:trPr>
          <w:trHeight w:val="300"/>
        </w:trPr>
        <w:tc>
          <w:tcPr>
            <w:tcW w:w="486" w:type="dxa"/>
            <w:vMerge/>
            <w:vAlign w:val="center"/>
            <w:hideMark/>
          </w:tcPr>
          <w:p w14:paraId="6652D66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12F958B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0.25</w:t>
            </w:r>
          </w:p>
        </w:tc>
        <w:tc>
          <w:tcPr>
            <w:tcW w:w="160" w:type="dxa"/>
          </w:tcPr>
          <w:p w14:paraId="02CDFA2B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3302FD3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14:paraId="14BA012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ECB068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DC6C00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1CC111C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5D4AFB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B664CA2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E96C96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9BA4DFC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B4EB242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9758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217" w:type="dxa"/>
            <w:shd w:val="clear" w:color="auto" w:fill="auto"/>
            <w:noWrap/>
            <w:vAlign w:val="bottom"/>
            <w:hideMark/>
          </w:tcPr>
          <w:p w14:paraId="6CBE96E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6B10F0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19ABFBC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</w:tr>
      <w:tr w:rsidR="004B6E30" w:rsidRPr="00F5168C" w14:paraId="07093255" w14:textId="77777777" w:rsidTr="00217C6C">
        <w:trPr>
          <w:trHeight w:val="300"/>
        </w:trPr>
        <w:tc>
          <w:tcPr>
            <w:tcW w:w="486" w:type="dxa"/>
            <w:vMerge/>
            <w:vAlign w:val="center"/>
            <w:hideMark/>
          </w:tcPr>
          <w:p w14:paraId="41D91B7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40FF7F7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0.1</w:t>
            </w:r>
          </w:p>
        </w:tc>
        <w:tc>
          <w:tcPr>
            <w:tcW w:w="160" w:type="dxa"/>
          </w:tcPr>
          <w:p w14:paraId="24CAE7C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1729AEE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14:paraId="3528B5C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5D3756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C4BDAE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15193B0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3F9C84C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085B5CC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49C10B3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23988B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43E4DE3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ED7E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217" w:type="dxa"/>
            <w:shd w:val="clear" w:color="auto" w:fill="auto"/>
            <w:noWrap/>
            <w:vAlign w:val="bottom"/>
            <w:hideMark/>
          </w:tcPr>
          <w:p w14:paraId="16ED9BF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4857E3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048E1C0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</w:tr>
      <w:tr w:rsidR="004B6E30" w:rsidRPr="00F5168C" w14:paraId="79E0E0BC" w14:textId="77777777" w:rsidTr="00217C6C">
        <w:trPr>
          <w:trHeight w:val="6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6DCA77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5A117E7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</w:tcPr>
          <w:p w14:paraId="6C2DDB5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3645C8A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14:paraId="2E2F229B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14F64C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DDA29A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757C6260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FD6E8F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2B55CAC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72B10AB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CF6408B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E16D16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6C9CD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217" w:type="dxa"/>
            <w:shd w:val="clear" w:color="auto" w:fill="auto"/>
            <w:noWrap/>
            <w:vAlign w:val="bottom"/>
            <w:hideMark/>
          </w:tcPr>
          <w:p w14:paraId="5DC9829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6A4250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22CC07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</w:tr>
      <w:tr w:rsidR="004B6E30" w:rsidRPr="00F5168C" w14:paraId="083D86F5" w14:textId="77777777" w:rsidTr="00217C6C">
        <w:trPr>
          <w:trHeight w:val="300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14:paraId="431A730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68BB883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 xml:space="preserve">0.9  </w:t>
            </w:r>
          </w:p>
        </w:tc>
        <w:tc>
          <w:tcPr>
            <w:tcW w:w="160" w:type="dxa"/>
          </w:tcPr>
          <w:p w14:paraId="7D659A6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3DE1DF0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0.95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14:paraId="1D36CA0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9F0E28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930390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0.10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1A089A6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71871F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FD8863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0A2C1E2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EF4A7E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1ADA60F3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612C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217" w:type="dxa"/>
            <w:shd w:val="clear" w:color="auto" w:fill="auto"/>
            <w:noWrap/>
            <w:vAlign w:val="bottom"/>
            <w:hideMark/>
          </w:tcPr>
          <w:p w14:paraId="37CC6272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6E981B0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721015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</w:tr>
      <w:tr w:rsidR="004B6E30" w:rsidRPr="00F5168C" w14:paraId="7F53E691" w14:textId="77777777" w:rsidTr="00217C6C">
        <w:trPr>
          <w:trHeight w:val="297"/>
        </w:trPr>
        <w:tc>
          <w:tcPr>
            <w:tcW w:w="486" w:type="dxa"/>
            <w:vMerge/>
            <w:vAlign w:val="center"/>
            <w:hideMark/>
          </w:tcPr>
          <w:p w14:paraId="3B6F0D6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2E618B7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0.75</w:t>
            </w:r>
          </w:p>
        </w:tc>
        <w:tc>
          <w:tcPr>
            <w:tcW w:w="160" w:type="dxa"/>
          </w:tcPr>
          <w:p w14:paraId="6F315CA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53BB6FF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0.10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14:paraId="58C4458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CAB44B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178456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0.95</w:t>
            </w: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0E0B2BF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DA1F792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9A3844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0115F19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1E1A28B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82577E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6A4B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217" w:type="dxa"/>
            <w:shd w:val="clear" w:color="auto" w:fill="auto"/>
            <w:noWrap/>
            <w:vAlign w:val="bottom"/>
            <w:hideMark/>
          </w:tcPr>
          <w:p w14:paraId="02994C8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E1AC22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396E81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</w:tr>
      <w:tr w:rsidR="004B6E30" w:rsidRPr="00F5168C" w14:paraId="38DB61C2" w14:textId="77777777" w:rsidTr="00217C6C">
        <w:trPr>
          <w:trHeight w:val="87"/>
        </w:trPr>
        <w:tc>
          <w:tcPr>
            <w:tcW w:w="486" w:type="dxa"/>
            <w:vMerge/>
            <w:vAlign w:val="center"/>
          </w:tcPr>
          <w:p w14:paraId="50C14BE0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14:paraId="2288AC50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0.5</w:t>
            </w:r>
          </w:p>
        </w:tc>
        <w:tc>
          <w:tcPr>
            <w:tcW w:w="160" w:type="dxa"/>
          </w:tcPr>
          <w:p w14:paraId="70474E0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A8961F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</w:tcPr>
          <w:p w14:paraId="03814C6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25DD4E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</w:tcPr>
          <w:p w14:paraId="34BC891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404" w:type="dxa"/>
            <w:shd w:val="clear" w:color="auto" w:fill="auto"/>
            <w:noWrap/>
            <w:vAlign w:val="bottom"/>
          </w:tcPr>
          <w:p w14:paraId="3FE3160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05D12E5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</w:tcPr>
          <w:p w14:paraId="44EB75A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180C79E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1AD79A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672089E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575063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0.57</w:t>
            </w:r>
          </w:p>
        </w:tc>
        <w:tc>
          <w:tcPr>
            <w:tcW w:w="217" w:type="dxa"/>
            <w:shd w:val="clear" w:color="auto" w:fill="auto"/>
            <w:noWrap/>
            <w:vAlign w:val="bottom"/>
          </w:tcPr>
          <w:p w14:paraId="3EB3CE4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14:paraId="12FCDA8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959108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</w:tr>
      <w:tr w:rsidR="004B6E30" w:rsidRPr="00F5168C" w14:paraId="23A9F531" w14:textId="77777777" w:rsidTr="00217C6C">
        <w:trPr>
          <w:trHeight w:val="87"/>
        </w:trPr>
        <w:tc>
          <w:tcPr>
            <w:tcW w:w="486" w:type="dxa"/>
            <w:vMerge/>
            <w:vAlign w:val="center"/>
          </w:tcPr>
          <w:p w14:paraId="5342261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14:paraId="2BBC3FA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0.25</w:t>
            </w:r>
          </w:p>
        </w:tc>
        <w:tc>
          <w:tcPr>
            <w:tcW w:w="160" w:type="dxa"/>
          </w:tcPr>
          <w:p w14:paraId="6FE3012C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B0D97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</w:tcPr>
          <w:p w14:paraId="0593740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04D753F7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</w:tcPr>
          <w:p w14:paraId="53BCE446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404" w:type="dxa"/>
            <w:shd w:val="clear" w:color="auto" w:fill="auto"/>
            <w:noWrap/>
            <w:vAlign w:val="bottom"/>
          </w:tcPr>
          <w:p w14:paraId="108E3E7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BFEA6A2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</w:tcPr>
          <w:p w14:paraId="334B5B0F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14:paraId="6CF12FDB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0.92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7BC5C37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14:paraId="6CE9980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79597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  <w:tc>
          <w:tcPr>
            <w:tcW w:w="217" w:type="dxa"/>
            <w:shd w:val="clear" w:color="auto" w:fill="auto"/>
            <w:noWrap/>
            <w:vAlign w:val="bottom"/>
          </w:tcPr>
          <w:p w14:paraId="426A3B3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</w:tcPr>
          <w:p w14:paraId="006E990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DF1788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0.73</w:t>
            </w:r>
          </w:p>
        </w:tc>
      </w:tr>
      <w:tr w:rsidR="004B6E30" w:rsidRPr="00F5168C" w14:paraId="76714E89" w14:textId="77777777" w:rsidTr="00217C6C">
        <w:trPr>
          <w:trHeight w:val="87"/>
        </w:trPr>
        <w:tc>
          <w:tcPr>
            <w:tcW w:w="486" w:type="dxa"/>
            <w:vMerge/>
            <w:vAlign w:val="center"/>
            <w:hideMark/>
          </w:tcPr>
          <w:p w14:paraId="4A301A7A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327488F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0.1</w:t>
            </w:r>
          </w:p>
        </w:tc>
        <w:tc>
          <w:tcPr>
            <w:tcW w:w="160" w:type="dxa"/>
          </w:tcPr>
          <w:p w14:paraId="3BB6FDD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7635DF79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14:paraId="0BCB1D2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A29D568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1ECBCC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404" w:type="dxa"/>
            <w:shd w:val="clear" w:color="auto" w:fill="auto"/>
            <w:noWrap/>
            <w:vAlign w:val="bottom"/>
            <w:hideMark/>
          </w:tcPr>
          <w:p w14:paraId="721277B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9871FB1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FD7980C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6CF100E3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4BC0052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  <w:lang w:val="es-AR" w:eastAsia="es-AR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B652D5E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A586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0.99</w:t>
            </w:r>
          </w:p>
        </w:tc>
        <w:tc>
          <w:tcPr>
            <w:tcW w:w="217" w:type="dxa"/>
            <w:shd w:val="clear" w:color="auto" w:fill="auto"/>
            <w:noWrap/>
            <w:vAlign w:val="bottom"/>
            <w:hideMark/>
          </w:tcPr>
          <w:p w14:paraId="0D6F0905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7B9B9DD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0.94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B1C4434" w14:textId="77777777" w:rsidR="004B6E30" w:rsidRPr="00F5168C" w:rsidRDefault="004B6E30" w:rsidP="00461C0E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s-AR" w:eastAsia="es-AR"/>
              </w:rPr>
            </w:pPr>
            <w:r w:rsidRPr="00F5168C">
              <w:rPr>
                <w:rFonts w:eastAsia="Times New Roman" w:cs="Times New Roman"/>
                <w:color w:val="000000"/>
                <w:sz w:val="22"/>
                <w:lang w:val="es-AR" w:eastAsia="es-AR"/>
              </w:rPr>
              <w:t>1</w:t>
            </w:r>
          </w:p>
        </w:tc>
      </w:tr>
      <w:tr w:rsidR="004B6E30" w:rsidRPr="002D6ED7" w14:paraId="487205B8" w14:textId="77777777" w:rsidTr="00217C6C">
        <w:trPr>
          <w:trHeight w:val="87"/>
        </w:trPr>
        <w:tc>
          <w:tcPr>
            <w:tcW w:w="7210" w:type="dxa"/>
            <w:gridSpan w:val="17"/>
            <w:tcBorders>
              <w:top w:val="single" w:sz="4" w:space="0" w:color="auto"/>
            </w:tcBorders>
            <w:vAlign w:val="center"/>
          </w:tcPr>
          <w:p w14:paraId="73DEE131" w14:textId="6F66A73F" w:rsidR="004B6E30" w:rsidRPr="00F5168C" w:rsidRDefault="004B6E30" w:rsidP="00461C0E">
            <w:pPr>
              <w:spacing w:before="0" w:after="0" w:line="48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 w:eastAsia="es-AR"/>
              </w:rPr>
            </w:pPr>
            <w:r w:rsidRPr="00F5168C">
              <w:rPr>
                <w:sz w:val="22"/>
                <w:lang w:val="en-US" w:eastAsia="es-ES"/>
              </w:rPr>
              <w:t xml:space="preserve">The values represent the proportion of confidence intervals (n = 1000) of every scenario that include their own parameter (left to right; </w:t>
            </w:r>
            <w:proofErr w:type="gramStart"/>
            <w:r w:rsidRPr="00F5168C">
              <w:rPr>
                <w:sz w:val="22"/>
                <w:lang w:val="en-US" w:eastAsia="es-ES"/>
              </w:rPr>
              <w:t xml:space="preserve">same </w:t>
            </w:r>
            <w:proofErr w:type="gramEnd"/>
            <w:r w:rsidR="00B27394">
              <w:rPr>
                <w:rFonts w:ascii="Symbol" w:eastAsia="Times New Roman" w:hAnsi="Symbol" w:cs="Calibri"/>
                <w:color w:val="000000"/>
                <w:szCs w:val="24"/>
                <w:lang w:val="es-AR" w:eastAsia="es-AR"/>
              </w:rPr>
              <w:sym w:font="Symbol" w:char="F06A"/>
            </w:r>
            <w:r w:rsidR="00F46114">
              <w:rPr>
                <w:sz w:val="22"/>
                <w:lang w:val="en-US" w:eastAsia="es-ES"/>
              </w:rPr>
              <w:t>) and the contiguous scenarios</w:t>
            </w:r>
            <w:r w:rsidRPr="00F5168C">
              <w:rPr>
                <w:sz w:val="22"/>
                <w:lang w:val="en-US" w:eastAsia="es-ES"/>
              </w:rPr>
              <w:t xml:space="preserve"> parameter (left to right; different </w:t>
            </w:r>
            <w:r w:rsidR="00B27394">
              <w:rPr>
                <w:rFonts w:ascii="Symbol" w:eastAsia="Times New Roman" w:hAnsi="Symbol" w:cs="Calibri"/>
                <w:color w:val="000000"/>
                <w:szCs w:val="24"/>
                <w:lang w:val="es-AR" w:eastAsia="es-AR"/>
              </w:rPr>
              <w:sym w:font="Symbol" w:char="F06A"/>
            </w:r>
            <w:r w:rsidRPr="00F5168C">
              <w:rPr>
                <w:sz w:val="22"/>
                <w:lang w:val="en-US" w:eastAsia="es-ES"/>
              </w:rPr>
              <w:t>), for Bootstrap (B) and Fisher (F) methods.</w:t>
            </w:r>
          </w:p>
        </w:tc>
      </w:tr>
    </w:tbl>
    <w:p w14:paraId="5952337E" w14:textId="7238918D" w:rsidR="004B6E30" w:rsidRPr="00860311" w:rsidRDefault="004B6E30" w:rsidP="00461C0E">
      <w:pPr>
        <w:ind w:firstLine="0"/>
        <w:jc w:val="left"/>
        <w:rPr>
          <w:sz w:val="22"/>
          <w:lang w:val="en-US" w:eastAsia="es-ES"/>
        </w:rPr>
      </w:pPr>
    </w:p>
    <w:sectPr w:rsidR="004B6E30" w:rsidRPr="00860311" w:rsidSect="00461C0E">
      <w:footerReference w:type="default" r:id="rId6"/>
      <w:footnotePr>
        <w:numFmt w:val="chicago"/>
      </w:footnotePr>
      <w:pgSz w:w="11906" w:h="16838"/>
      <w:pgMar w:top="1418" w:right="1418" w:bottom="1418" w:left="1418" w:header="709" w:footer="709" w:gutter="0"/>
      <w:lnNumType w:countBy="1" w:restart="continuous"/>
      <w:cols w:space="8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DD25F" w14:textId="77777777" w:rsidR="00295EDA" w:rsidRDefault="00295EDA" w:rsidP="001F6530">
      <w:pPr>
        <w:spacing w:before="0" w:after="0" w:line="240" w:lineRule="auto"/>
      </w:pPr>
      <w:r>
        <w:separator/>
      </w:r>
    </w:p>
  </w:endnote>
  <w:endnote w:type="continuationSeparator" w:id="0">
    <w:p w14:paraId="60F4A999" w14:textId="77777777" w:rsidR="00295EDA" w:rsidRDefault="00295EDA" w:rsidP="001F65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468601"/>
      <w:docPartObj>
        <w:docPartGallery w:val="Page Numbers (Bottom of Page)"/>
        <w:docPartUnique/>
      </w:docPartObj>
    </w:sdtPr>
    <w:sdtEndPr/>
    <w:sdtContent>
      <w:p w14:paraId="1E78FACC" w14:textId="77777777" w:rsidR="001F6530" w:rsidRDefault="001F65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ED7">
          <w:rPr>
            <w:noProof/>
          </w:rPr>
          <w:t>5</w:t>
        </w:r>
        <w:r>
          <w:fldChar w:fldCharType="end"/>
        </w:r>
      </w:p>
    </w:sdtContent>
  </w:sdt>
  <w:p w14:paraId="223A1E7B" w14:textId="77777777" w:rsidR="001F6530" w:rsidRDefault="001F65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4D979" w14:textId="77777777" w:rsidR="00295EDA" w:rsidRDefault="00295EDA" w:rsidP="001F6530">
      <w:pPr>
        <w:spacing w:before="0" w:after="0" w:line="240" w:lineRule="auto"/>
      </w:pPr>
      <w:r>
        <w:separator/>
      </w:r>
    </w:p>
  </w:footnote>
  <w:footnote w:type="continuationSeparator" w:id="0">
    <w:p w14:paraId="12D0F0A0" w14:textId="77777777" w:rsidR="00295EDA" w:rsidRDefault="00295EDA" w:rsidP="001F653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DezMDQwsLA0MTBS0lEKTi0uzszPAykwtKwFADs12nM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eerJ (1)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0v9ax05v5ddtretrvz5v9drwresd5rrts9t&quot;&gt;My EndNote Library&lt;record-ids&gt;&lt;item&gt;85&lt;/item&gt;&lt;item&gt;98&lt;/item&gt;&lt;item&gt;99&lt;/item&gt;&lt;item&gt;100&lt;/item&gt;&lt;item&gt;101&lt;/item&gt;&lt;/record-ids&gt;&lt;/item&gt;&lt;/Libraries&gt;"/>
  </w:docVars>
  <w:rsids>
    <w:rsidRoot w:val="004B6E30"/>
    <w:rsid w:val="00125378"/>
    <w:rsid w:val="0019431E"/>
    <w:rsid w:val="001E49AA"/>
    <w:rsid w:val="001F6530"/>
    <w:rsid w:val="002016D0"/>
    <w:rsid w:val="00222085"/>
    <w:rsid w:val="00294CED"/>
    <w:rsid w:val="00295EDA"/>
    <w:rsid w:val="002C202A"/>
    <w:rsid w:val="002C21E0"/>
    <w:rsid w:val="002D6ED7"/>
    <w:rsid w:val="00376E9C"/>
    <w:rsid w:val="004056EF"/>
    <w:rsid w:val="00406B36"/>
    <w:rsid w:val="004127CE"/>
    <w:rsid w:val="0045249E"/>
    <w:rsid w:val="00461C0E"/>
    <w:rsid w:val="00477F7A"/>
    <w:rsid w:val="004B6E30"/>
    <w:rsid w:val="004C3D1E"/>
    <w:rsid w:val="00572159"/>
    <w:rsid w:val="00595A88"/>
    <w:rsid w:val="005B64B8"/>
    <w:rsid w:val="005C4C06"/>
    <w:rsid w:val="00611F6F"/>
    <w:rsid w:val="00695A18"/>
    <w:rsid w:val="0070044E"/>
    <w:rsid w:val="00701D09"/>
    <w:rsid w:val="00707AEB"/>
    <w:rsid w:val="00717F58"/>
    <w:rsid w:val="00786191"/>
    <w:rsid w:val="007D6896"/>
    <w:rsid w:val="007F1981"/>
    <w:rsid w:val="00814113"/>
    <w:rsid w:val="008423CB"/>
    <w:rsid w:val="00872033"/>
    <w:rsid w:val="008865D3"/>
    <w:rsid w:val="0090133D"/>
    <w:rsid w:val="0092758C"/>
    <w:rsid w:val="009526EB"/>
    <w:rsid w:val="009A1D0A"/>
    <w:rsid w:val="009B384E"/>
    <w:rsid w:val="009F3CCB"/>
    <w:rsid w:val="00A60512"/>
    <w:rsid w:val="00A912ED"/>
    <w:rsid w:val="00AC26EC"/>
    <w:rsid w:val="00B12F2B"/>
    <w:rsid w:val="00B21FE6"/>
    <w:rsid w:val="00B27394"/>
    <w:rsid w:val="00B327CB"/>
    <w:rsid w:val="00B6707D"/>
    <w:rsid w:val="00C14406"/>
    <w:rsid w:val="00C55C42"/>
    <w:rsid w:val="00C6629D"/>
    <w:rsid w:val="00C8132A"/>
    <w:rsid w:val="00CD1046"/>
    <w:rsid w:val="00CF4B74"/>
    <w:rsid w:val="00D53987"/>
    <w:rsid w:val="00D828F0"/>
    <w:rsid w:val="00DF7D0C"/>
    <w:rsid w:val="00E00366"/>
    <w:rsid w:val="00E43516"/>
    <w:rsid w:val="00E4594A"/>
    <w:rsid w:val="00E52E6E"/>
    <w:rsid w:val="00E6541C"/>
    <w:rsid w:val="00E90D17"/>
    <w:rsid w:val="00EB44B9"/>
    <w:rsid w:val="00ED490D"/>
    <w:rsid w:val="00F203CA"/>
    <w:rsid w:val="00F46114"/>
    <w:rsid w:val="00FB772B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99A0"/>
  <w15:chartTrackingRefBased/>
  <w15:docId w15:val="{2CBAB70C-3D7F-495F-B654-A8E279B3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30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B6E30"/>
    <w:pPr>
      <w:keepNext/>
      <w:keepLines/>
      <w:spacing w:before="0" w:after="0" w:line="480" w:lineRule="auto"/>
      <w:ind w:firstLine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6E30"/>
    <w:rPr>
      <w:rFonts w:ascii="Times New Roman" w:eastAsiaTheme="majorEastAsia" w:hAnsi="Times New Roman" w:cstheme="majorBidi"/>
      <w:b/>
      <w:sz w:val="24"/>
      <w:szCs w:val="32"/>
      <w:lang w:val="es-ES"/>
    </w:rPr>
  </w:style>
  <w:style w:type="paragraph" w:styleId="NormalWeb">
    <w:name w:val="Normal (Web)"/>
    <w:basedOn w:val="Normal"/>
    <w:uiPriority w:val="99"/>
    <w:unhideWhenUsed/>
    <w:rsid w:val="004B6E30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4B6E3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ar"/>
    <w:rsid w:val="004B6E30"/>
    <w:pPr>
      <w:spacing w:line="240" w:lineRule="auto"/>
      <w:jc w:val="left"/>
    </w:pPr>
    <w:rPr>
      <w:rFonts w:cs="Times New Roman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4B6E30"/>
    <w:rPr>
      <w:rFonts w:ascii="Times New Roman" w:hAnsi="Times New Roman" w:cs="Times New Roman"/>
      <w:noProof/>
      <w:sz w:val="24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4B6E30"/>
  </w:style>
  <w:style w:type="paragraph" w:styleId="Encabezado">
    <w:name w:val="header"/>
    <w:basedOn w:val="Normal"/>
    <w:link w:val="EncabezadoCar"/>
    <w:uiPriority w:val="99"/>
    <w:unhideWhenUsed/>
    <w:rsid w:val="001F653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530"/>
    <w:rPr>
      <w:rFonts w:ascii="Times New Roman" w:hAnsi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53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530"/>
    <w:rPr>
      <w:rFonts w:ascii="Times New Roman" w:hAnsi="Times New Roman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94A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49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9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9AA"/>
    <w:rPr>
      <w:rFonts w:ascii="Times New Roman" w:hAnsi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9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9AA"/>
    <w:rPr>
      <w:rFonts w:ascii="Times New Roman" w:hAnsi="Times New Roman"/>
      <w:b/>
      <w:bCs/>
      <w:sz w:val="20"/>
      <w:szCs w:val="20"/>
      <w:lang w:val="es-ES"/>
    </w:rPr>
  </w:style>
  <w:style w:type="paragraph" w:customStyle="1" w:styleId="EndNoteBibliographyTitle">
    <w:name w:val="EndNote Bibliography Title"/>
    <w:basedOn w:val="Normal"/>
    <w:link w:val="EndNoteBibliographyTitleCar"/>
    <w:rsid w:val="00CF4B74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CF4B74"/>
    <w:rPr>
      <w:rFonts w:ascii="Times New Roman" w:hAnsi="Times New Roman" w:cs="Times New Roman"/>
      <w:noProof/>
      <w:sz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CF4B74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72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1764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ayelen tschopp</dc:creator>
  <cp:keywords/>
  <dc:description/>
  <cp:lastModifiedBy>ayelen tschopp</cp:lastModifiedBy>
  <cp:revision>38</cp:revision>
  <dcterms:created xsi:type="dcterms:W3CDTF">2017-12-11T17:36:00Z</dcterms:created>
  <dcterms:modified xsi:type="dcterms:W3CDTF">2018-04-24T14:43:00Z</dcterms:modified>
</cp:coreProperties>
</file>