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3C" w:rsidRDefault="00520BCA" w:rsidP="00A45D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</w:tblGrid>
      <w:tr w:rsidR="00400673" w:rsidRPr="00005077" w:rsidTr="00AD525C">
        <w:trPr>
          <w:trHeight w:val="406"/>
        </w:trPr>
        <w:tc>
          <w:tcPr>
            <w:tcW w:w="73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673" w:rsidRPr="00005077" w:rsidRDefault="00400673" w:rsidP="00AA6EEE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  <w:b/>
              </w:rPr>
            </w:pPr>
            <w:r w:rsidRPr="00005077">
              <w:rPr>
                <w:rFonts w:ascii="Times New Roman" w:hAnsi="Times New Roman" w:cs="Times New Roman"/>
                <w:b/>
              </w:rPr>
              <w:tab/>
            </w:r>
            <w:r w:rsidRPr="00005077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005077">
              <w:rPr>
                <w:rFonts w:ascii="Times New Roman" w:hAnsi="Times New Roman" w:cs="Times New Roman"/>
                <w:b/>
              </w:rPr>
              <w:t>Df</w:t>
            </w:r>
            <w:proofErr w:type="spellEnd"/>
            <w:r w:rsidRPr="00005077">
              <w:rPr>
                <w:rFonts w:ascii="Times New Roman" w:hAnsi="Times New Roman" w:cs="Times New Roman"/>
                <w:b/>
              </w:rPr>
              <w:tab/>
              <w:t>M</w:t>
            </w:r>
            <w:r w:rsidR="00AA6EEE">
              <w:rPr>
                <w:rFonts w:ascii="Times New Roman" w:hAnsi="Times New Roman" w:cs="Times New Roman"/>
                <w:b/>
              </w:rPr>
              <w:t xml:space="preserve">ean </w:t>
            </w:r>
            <w:proofErr w:type="spellStart"/>
            <w:r w:rsidR="00AA6EEE">
              <w:rPr>
                <w:rFonts w:ascii="Times New Roman" w:hAnsi="Times New Roman" w:cs="Times New Roman"/>
                <w:b/>
              </w:rPr>
              <w:t>Sq</w:t>
            </w:r>
            <w:proofErr w:type="spellEnd"/>
            <w:r w:rsidRPr="00005077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005077">
              <w:rPr>
                <w:rFonts w:ascii="Times New Roman" w:hAnsi="Times New Roman" w:cs="Times New Roman"/>
                <w:b/>
              </w:rPr>
              <w:t>Fvalue</w:t>
            </w:r>
            <w:proofErr w:type="spellEnd"/>
            <w:r w:rsidRPr="00005077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005077">
              <w:rPr>
                <w:rFonts w:ascii="Times New Roman" w:hAnsi="Times New Roman" w:cs="Times New Roman"/>
                <w:b/>
              </w:rPr>
              <w:t>Pvalue</w:t>
            </w:r>
            <w:proofErr w:type="spellEnd"/>
          </w:p>
        </w:tc>
      </w:tr>
      <w:tr w:rsidR="00400673" w:rsidRPr="00005077" w:rsidTr="00AD525C">
        <w:tc>
          <w:tcPr>
            <w:tcW w:w="7338" w:type="dxa"/>
            <w:tcBorders>
              <w:left w:val="nil"/>
              <w:right w:val="nil"/>
            </w:tcBorders>
          </w:tcPr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>WW2009-10</w:t>
            </w:r>
            <w:r w:rsidRPr="00005077">
              <w:rPr>
                <w:rFonts w:ascii="Times New Roman" w:hAnsi="Times New Roman" w:cs="Times New Roman"/>
              </w:rPr>
              <w:tab/>
              <w:t>Tillage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0.6</w:t>
            </w:r>
            <w:r w:rsidRPr="00005077">
              <w:rPr>
                <w:rFonts w:ascii="Times New Roman" w:hAnsi="Times New Roman" w:cs="Times New Roman"/>
              </w:rPr>
              <w:tab/>
              <w:t>0.032</w:t>
            </w:r>
            <w:r w:rsidRPr="00005077">
              <w:rPr>
                <w:rFonts w:ascii="Times New Roman" w:hAnsi="Times New Roman" w:cs="Times New Roman"/>
              </w:rPr>
              <w:tab/>
              <w:t>0.864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ab/>
              <w:t>Residue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7.6</w:t>
            </w:r>
            <w:r w:rsidRPr="00005077">
              <w:rPr>
                <w:rFonts w:ascii="Times New Roman" w:hAnsi="Times New Roman" w:cs="Times New Roman"/>
              </w:rPr>
              <w:tab/>
              <w:t>0.427</w:t>
            </w:r>
            <w:r w:rsidRPr="00005077">
              <w:rPr>
                <w:rFonts w:ascii="Times New Roman" w:hAnsi="Times New Roman" w:cs="Times New Roman"/>
              </w:rPr>
              <w:tab/>
              <w:t>0.537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ab/>
              <w:t>Tillage*Residue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55.0</w:t>
            </w:r>
            <w:r w:rsidRPr="00005077">
              <w:rPr>
                <w:rFonts w:ascii="Times New Roman" w:hAnsi="Times New Roman" w:cs="Times New Roman"/>
              </w:rPr>
              <w:tab/>
              <w:t>3.109</w:t>
            </w:r>
            <w:r w:rsidRPr="00005077">
              <w:rPr>
                <w:rFonts w:ascii="Times New Roman" w:hAnsi="Times New Roman" w:cs="Times New Roman"/>
              </w:rPr>
              <w:tab/>
              <w:t>0.128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>WW2010-11</w:t>
            </w:r>
            <w:r w:rsidRPr="00005077">
              <w:rPr>
                <w:rFonts w:ascii="Times New Roman" w:hAnsi="Times New Roman" w:cs="Times New Roman"/>
              </w:rPr>
              <w:tab/>
              <w:t>Tillage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0509.5</w:t>
            </w:r>
            <w:r w:rsidRPr="00005077">
              <w:rPr>
                <w:rFonts w:ascii="Times New Roman" w:hAnsi="Times New Roman" w:cs="Times New Roman"/>
              </w:rPr>
              <w:tab/>
              <w:t>31.339</w:t>
            </w:r>
            <w:r w:rsidRPr="00005077">
              <w:rPr>
                <w:rFonts w:ascii="Times New Roman" w:hAnsi="Times New Roman" w:cs="Times New Roman"/>
              </w:rPr>
              <w:tab/>
              <w:t>0.001 **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ab/>
              <w:t>Residue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25.4</w:t>
            </w:r>
            <w:r w:rsidRPr="00005077">
              <w:rPr>
                <w:rFonts w:ascii="Times New Roman" w:hAnsi="Times New Roman" w:cs="Times New Roman"/>
              </w:rPr>
              <w:tab/>
              <w:t>1.564</w:t>
            </w:r>
            <w:r w:rsidRPr="00005077">
              <w:rPr>
                <w:rFonts w:ascii="Times New Roman" w:hAnsi="Times New Roman" w:cs="Times New Roman"/>
              </w:rPr>
              <w:tab/>
              <w:t>0.258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ab/>
              <w:t>Tillage*Residue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0.1</w:t>
            </w:r>
            <w:r w:rsidRPr="00005077">
              <w:rPr>
                <w:rFonts w:ascii="Times New Roman" w:hAnsi="Times New Roman" w:cs="Times New Roman"/>
              </w:rPr>
              <w:tab/>
              <w:t>0.005</w:t>
            </w:r>
            <w:r w:rsidRPr="00005077">
              <w:rPr>
                <w:rFonts w:ascii="Times New Roman" w:hAnsi="Times New Roman" w:cs="Times New Roman"/>
              </w:rPr>
              <w:tab/>
              <w:t>0.946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>WW2011-12</w:t>
            </w:r>
            <w:r w:rsidRPr="00005077">
              <w:rPr>
                <w:rFonts w:ascii="Times New Roman" w:hAnsi="Times New Roman" w:cs="Times New Roman"/>
              </w:rPr>
              <w:tab/>
              <w:t>Tillage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5.1</w:t>
            </w:r>
            <w:r w:rsidRPr="00005077">
              <w:rPr>
                <w:rFonts w:ascii="Times New Roman" w:hAnsi="Times New Roman" w:cs="Times New Roman"/>
              </w:rPr>
              <w:tab/>
              <w:t>0.124</w:t>
            </w:r>
            <w:r w:rsidRPr="00005077">
              <w:rPr>
                <w:rFonts w:ascii="Times New Roman" w:hAnsi="Times New Roman" w:cs="Times New Roman"/>
              </w:rPr>
              <w:tab/>
              <w:t>0.737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ab/>
              <w:t>Residue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33.1</w:t>
            </w:r>
            <w:r w:rsidRPr="00005077">
              <w:rPr>
                <w:rFonts w:ascii="Times New Roman" w:hAnsi="Times New Roman" w:cs="Times New Roman"/>
              </w:rPr>
              <w:tab/>
              <w:t>0.810</w:t>
            </w:r>
            <w:r w:rsidRPr="00005077">
              <w:rPr>
                <w:rFonts w:ascii="Times New Roman" w:hAnsi="Times New Roman" w:cs="Times New Roman"/>
              </w:rPr>
              <w:tab/>
              <w:t>0.403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ab/>
              <w:t>Tillage*Residue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39.1</w:t>
            </w:r>
            <w:r w:rsidRPr="00005077">
              <w:rPr>
                <w:rFonts w:ascii="Times New Roman" w:hAnsi="Times New Roman" w:cs="Times New Roman"/>
              </w:rPr>
              <w:tab/>
              <w:t>0.957</w:t>
            </w:r>
            <w:r w:rsidRPr="00005077">
              <w:rPr>
                <w:rFonts w:ascii="Times New Roman" w:hAnsi="Times New Roman" w:cs="Times New Roman"/>
              </w:rPr>
              <w:tab/>
              <w:t>0.366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>Faba2013</w:t>
            </w:r>
            <w:r w:rsidRPr="00005077">
              <w:rPr>
                <w:rFonts w:ascii="Times New Roman" w:hAnsi="Times New Roman" w:cs="Times New Roman"/>
              </w:rPr>
              <w:tab/>
              <w:t>Tillage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1640.2</w:t>
            </w:r>
            <w:r w:rsidRPr="00005077">
              <w:rPr>
                <w:rFonts w:ascii="Times New Roman" w:hAnsi="Times New Roman" w:cs="Times New Roman"/>
              </w:rPr>
              <w:tab/>
              <w:t>45.457</w:t>
            </w:r>
            <w:r w:rsidRPr="00005077">
              <w:rPr>
                <w:rFonts w:ascii="Times New Roman" w:hAnsi="Times New Roman" w:cs="Times New Roman"/>
              </w:rPr>
              <w:tab/>
              <w:t>0.001 ***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ab/>
              <w:t>Residue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49.0</w:t>
            </w:r>
            <w:r w:rsidRPr="00005077">
              <w:rPr>
                <w:rFonts w:ascii="Times New Roman" w:hAnsi="Times New Roman" w:cs="Times New Roman"/>
              </w:rPr>
              <w:tab/>
              <w:t>1.358</w:t>
            </w:r>
            <w:r w:rsidRPr="00005077">
              <w:rPr>
                <w:rFonts w:ascii="Times New Roman" w:hAnsi="Times New Roman" w:cs="Times New Roman"/>
              </w:rPr>
              <w:tab/>
              <w:t>0.288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ab/>
              <w:t>Tillage*Residue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9.0</w:t>
            </w:r>
            <w:r w:rsidRPr="00005077">
              <w:rPr>
                <w:rFonts w:ascii="Times New Roman" w:hAnsi="Times New Roman" w:cs="Times New Roman"/>
              </w:rPr>
              <w:tab/>
              <w:t>0.249</w:t>
            </w:r>
            <w:r w:rsidRPr="00005077">
              <w:rPr>
                <w:rFonts w:ascii="Times New Roman" w:hAnsi="Times New Roman" w:cs="Times New Roman"/>
              </w:rPr>
              <w:tab/>
              <w:t>0.635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>WW2013-14</w:t>
            </w:r>
            <w:r w:rsidRPr="00005077">
              <w:rPr>
                <w:rFonts w:ascii="Times New Roman" w:hAnsi="Times New Roman" w:cs="Times New Roman"/>
              </w:rPr>
              <w:tab/>
              <w:t>Tillage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444.5</w:t>
            </w:r>
            <w:r w:rsidRPr="00005077">
              <w:rPr>
                <w:rFonts w:ascii="Times New Roman" w:hAnsi="Times New Roman" w:cs="Times New Roman"/>
              </w:rPr>
              <w:tab/>
              <w:t>16.041</w:t>
            </w:r>
            <w:r w:rsidRPr="00005077">
              <w:rPr>
                <w:rFonts w:ascii="Times New Roman" w:hAnsi="Times New Roman" w:cs="Times New Roman"/>
              </w:rPr>
              <w:tab/>
              <w:t>0.007 **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ab/>
              <w:t>Residue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5.8</w:t>
            </w:r>
            <w:r w:rsidRPr="00005077">
              <w:rPr>
                <w:rFonts w:ascii="Times New Roman" w:hAnsi="Times New Roman" w:cs="Times New Roman"/>
              </w:rPr>
              <w:tab/>
              <w:t>0.211</w:t>
            </w:r>
            <w:r w:rsidRPr="00005077">
              <w:rPr>
                <w:rFonts w:ascii="Times New Roman" w:hAnsi="Times New Roman" w:cs="Times New Roman"/>
              </w:rPr>
              <w:tab/>
              <w:t>0.662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ab/>
              <w:t>Tillage*Residue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242.8</w:t>
            </w:r>
            <w:r w:rsidRPr="00005077">
              <w:rPr>
                <w:rFonts w:ascii="Times New Roman" w:hAnsi="Times New Roman" w:cs="Times New Roman"/>
              </w:rPr>
              <w:tab/>
              <w:t>8.763</w:t>
            </w:r>
            <w:r w:rsidRPr="00005077">
              <w:rPr>
                <w:rFonts w:ascii="Times New Roman" w:hAnsi="Times New Roman" w:cs="Times New Roman"/>
              </w:rPr>
              <w:tab/>
              <w:t>0.025 *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>Maize2015</w:t>
            </w:r>
            <w:r w:rsidRPr="00005077">
              <w:rPr>
                <w:rFonts w:ascii="Times New Roman" w:hAnsi="Times New Roman" w:cs="Times New Roman"/>
              </w:rPr>
              <w:tab/>
              <w:t>Tillage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21.3</w:t>
            </w:r>
            <w:r w:rsidRPr="00005077">
              <w:rPr>
                <w:rFonts w:ascii="Times New Roman" w:hAnsi="Times New Roman" w:cs="Times New Roman"/>
              </w:rPr>
              <w:tab/>
              <w:t>3.009</w:t>
            </w:r>
            <w:r w:rsidRPr="00005077">
              <w:rPr>
                <w:rFonts w:ascii="Times New Roman" w:hAnsi="Times New Roman" w:cs="Times New Roman"/>
              </w:rPr>
              <w:tab/>
              <w:t>0.133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ab/>
              <w:t>Residue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2.4</w:t>
            </w:r>
            <w:r w:rsidRPr="00005077">
              <w:rPr>
                <w:rFonts w:ascii="Times New Roman" w:hAnsi="Times New Roman" w:cs="Times New Roman"/>
              </w:rPr>
              <w:tab/>
              <w:t>0.334</w:t>
            </w:r>
            <w:r w:rsidRPr="00005077">
              <w:rPr>
                <w:rFonts w:ascii="Times New Roman" w:hAnsi="Times New Roman" w:cs="Times New Roman"/>
              </w:rPr>
              <w:tab/>
              <w:t>0.584</w:t>
            </w:r>
          </w:p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</w:rPr>
              <w:tab/>
              <w:t>Tillage*Residue</w:t>
            </w:r>
            <w:r w:rsidRPr="00005077">
              <w:rPr>
                <w:rFonts w:ascii="Times New Roman" w:hAnsi="Times New Roman" w:cs="Times New Roman"/>
              </w:rPr>
              <w:tab/>
              <w:t>1</w:t>
            </w:r>
            <w:r w:rsidRPr="00005077">
              <w:rPr>
                <w:rFonts w:ascii="Times New Roman" w:hAnsi="Times New Roman" w:cs="Times New Roman"/>
              </w:rPr>
              <w:tab/>
              <w:t>5.3</w:t>
            </w:r>
            <w:r w:rsidRPr="00005077">
              <w:rPr>
                <w:rFonts w:ascii="Times New Roman" w:hAnsi="Times New Roman" w:cs="Times New Roman"/>
              </w:rPr>
              <w:tab/>
              <w:t>0.752</w:t>
            </w:r>
            <w:r w:rsidRPr="00005077">
              <w:rPr>
                <w:rFonts w:ascii="Times New Roman" w:hAnsi="Times New Roman" w:cs="Times New Roman"/>
              </w:rPr>
              <w:tab/>
              <w:t>0.419</w:t>
            </w:r>
          </w:p>
        </w:tc>
      </w:tr>
      <w:tr w:rsidR="00400673" w:rsidRPr="00005077" w:rsidTr="00AD525C">
        <w:tc>
          <w:tcPr>
            <w:tcW w:w="7338" w:type="dxa"/>
            <w:tcBorders>
              <w:left w:val="nil"/>
              <w:right w:val="nil"/>
            </w:tcBorders>
          </w:tcPr>
          <w:p w:rsidR="00400673" w:rsidRPr="00005077" w:rsidRDefault="00400673" w:rsidP="00400673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  <w:b/>
              </w:rPr>
            </w:pPr>
            <w:r w:rsidRPr="00005077">
              <w:rPr>
                <w:rFonts w:ascii="Times New Roman" w:hAnsi="Times New Roman" w:cs="Times New Roman"/>
                <w:b/>
              </w:rPr>
              <w:t>Global rate</w:t>
            </w:r>
            <w:r w:rsidRPr="00005077">
              <w:rPr>
                <w:rFonts w:ascii="Times New Roman" w:hAnsi="Times New Roman" w:cs="Times New Roman"/>
                <w:b/>
              </w:rPr>
              <w:tab/>
              <w:t>Tillage</w:t>
            </w:r>
            <w:r w:rsidRPr="00005077">
              <w:rPr>
                <w:rFonts w:ascii="Times New Roman" w:hAnsi="Times New Roman" w:cs="Times New Roman"/>
                <w:b/>
              </w:rPr>
              <w:tab/>
              <w:t>1</w:t>
            </w:r>
            <w:r w:rsidRPr="00005077">
              <w:rPr>
                <w:rFonts w:ascii="Times New Roman" w:hAnsi="Times New Roman" w:cs="Times New Roman"/>
                <w:b/>
              </w:rPr>
              <w:tab/>
            </w:r>
            <w:r w:rsidR="00005077">
              <w:rPr>
                <w:rFonts w:ascii="Times New Roman" w:hAnsi="Times New Roman" w:cs="Times New Roman"/>
                <w:b/>
              </w:rPr>
              <w:t>1403.7</w:t>
            </w:r>
            <w:r w:rsidRPr="00005077">
              <w:rPr>
                <w:rFonts w:ascii="Times New Roman" w:hAnsi="Times New Roman" w:cs="Times New Roman"/>
                <w:b/>
              </w:rPr>
              <w:tab/>
            </w:r>
            <w:r w:rsidR="00005077">
              <w:rPr>
                <w:rFonts w:ascii="Times New Roman" w:hAnsi="Times New Roman" w:cs="Times New Roman"/>
                <w:b/>
              </w:rPr>
              <w:t>29.95</w:t>
            </w:r>
            <w:r w:rsidRPr="00005077">
              <w:rPr>
                <w:rFonts w:ascii="Times New Roman" w:hAnsi="Times New Roman" w:cs="Times New Roman"/>
                <w:b/>
              </w:rPr>
              <w:tab/>
            </w:r>
            <w:r w:rsidR="00005077">
              <w:rPr>
                <w:rFonts w:ascii="Times New Roman" w:hAnsi="Times New Roman" w:cs="Times New Roman"/>
                <w:b/>
              </w:rPr>
              <w:t xml:space="preserve">4.83e-7 </w:t>
            </w:r>
            <w:r w:rsidR="00005077" w:rsidRPr="00005077">
              <w:rPr>
                <w:rFonts w:ascii="Times New Roman" w:hAnsi="Times New Roman" w:cs="Times New Roman"/>
              </w:rPr>
              <w:t>***</w:t>
            </w:r>
            <w:r w:rsidRPr="00005077">
              <w:rPr>
                <w:rFonts w:ascii="Times New Roman" w:hAnsi="Times New Roman" w:cs="Times New Roman"/>
                <w:b/>
              </w:rPr>
              <w:tab/>
              <w:t>Residue</w:t>
            </w:r>
            <w:r w:rsidRPr="00005077">
              <w:rPr>
                <w:rFonts w:ascii="Times New Roman" w:hAnsi="Times New Roman" w:cs="Times New Roman"/>
                <w:b/>
              </w:rPr>
              <w:tab/>
              <w:t>1</w:t>
            </w:r>
            <w:r w:rsidRPr="00005077">
              <w:rPr>
                <w:rFonts w:ascii="Times New Roman" w:hAnsi="Times New Roman" w:cs="Times New Roman"/>
                <w:b/>
              </w:rPr>
              <w:tab/>
            </w:r>
            <w:r w:rsidR="00005077">
              <w:rPr>
                <w:rFonts w:ascii="Times New Roman" w:hAnsi="Times New Roman" w:cs="Times New Roman"/>
                <w:b/>
              </w:rPr>
              <w:t>100</w:t>
            </w:r>
            <w:r w:rsidRPr="00005077">
              <w:rPr>
                <w:rFonts w:ascii="Times New Roman" w:hAnsi="Times New Roman" w:cs="Times New Roman"/>
                <w:b/>
              </w:rPr>
              <w:tab/>
            </w:r>
            <w:r w:rsidR="00005077">
              <w:rPr>
                <w:rFonts w:ascii="Times New Roman" w:hAnsi="Times New Roman" w:cs="Times New Roman"/>
                <w:b/>
              </w:rPr>
              <w:t>2.134</w:t>
            </w:r>
            <w:r w:rsidRPr="00005077">
              <w:rPr>
                <w:rFonts w:ascii="Times New Roman" w:hAnsi="Times New Roman" w:cs="Times New Roman"/>
                <w:b/>
              </w:rPr>
              <w:tab/>
              <w:t>0.</w:t>
            </w:r>
            <w:r w:rsidR="00005077">
              <w:rPr>
                <w:rFonts w:ascii="Times New Roman" w:hAnsi="Times New Roman" w:cs="Times New Roman"/>
                <w:b/>
              </w:rPr>
              <w:t>148</w:t>
            </w:r>
          </w:p>
          <w:p w:rsidR="00400673" w:rsidRPr="00005077" w:rsidRDefault="00400673" w:rsidP="00005077">
            <w:pPr>
              <w:tabs>
                <w:tab w:val="left" w:pos="1276"/>
                <w:tab w:val="left" w:pos="2835"/>
                <w:tab w:val="left" w:pos="3402"/>
                <w:tab w:val="left" w:pos="4395"/>
                <w:tab w:val="left" w:pos="5387"/>
              </w:tabs>
              <w:rPr>
                <w:rFonts w:ascii="Times New Roman" w:hAnsi="Times New Roman" w:cs="Times New Roman"/>
              </w:rPr>
            </w:pPr>
            <w:r w:rsidRPr="00005077">
              <w:rPr>
                <w:rFonts w:ascii="Times New Roman" w:hAnsi="Times New Roman" w:cs="Times New Roman"/>
                <w:b/>
              </w:rPr>
              <w:tab/>
              <w:t>Tillage*Residue</w:t>
            </w:r>
            <w:r w:rsidRPr="00005077">
              <w:rPr>
                <w:rFonts w:ascii="Times New Roman" w:hAnsi="Times New Roman" w:cs="Times New Roman"/>
                <w:b/>
              </w:rPr>
              <w:tab/>
              <w:t>1</w:t>
            </w:r>
            <w:r w:rsidRPr="00005077">
              <w:rPr>
                <w:rFonts w:ascii="Times New Roman" w:hAnsi="Times New Roman" w:cs="Times New Roman"/>
                <w:b/>
              </w:rPr>
              <w:tab/>
            </w:r>
            <w:r w:rsidR="00005077">
              <w:rPr>
                <w:rFonts w:ascii="Times New Roman" w:hAnsi="Times New Roman" w:cs="Times New Roman"/>
                <w:b/>
              </w:rPr>
              <w:t>202.4</w:t>
            </w:r>
            <w:r w:rsidRPr="00005077">
              <w:rPr>
                <w:rFonts w:ascii="Times New Roman" w:hAnsi="Times New Roman" w:cs="Times New Roman"/>
                <w:b/>
              </w:rPr>
              <w:tab/>
            </w:r>
            <w:r w:rsidR="00005077">
              <w:rPr>
                <w:rFonts w:ascii="Times New Roman" w:hAnsi="Times New Roman" w:cs="Times New Roman"/>
                <w:b/>
              </w:rPr>
              <w:t>4.318</w:t>
            </w:r>
            <w:r w:rsidRPr="00005077">
              <w:rPr>
                <w:rFonts w:ascii="Times New Roman" w:hAnsi="Times New Roman" w:cs="Times New Roman"/>
                <w:b/>
              </w:rPr>
              <w:tab/>
            </w:r>
            <w:r w:rsidR="00005077">
              <w:rPr>
                <w:rFonts w:ascii="Times New Roman" w:hAnsi="Times New Roman" w:cs="Times New Roman"/>
                <w:b/>
              </w:rPr>
              <w:t xml:space="preserve">0.041 </w:t>
            </w:r>
            <w:r w:rsidR="00005077" w:rsidRPr="00005077">
              <w:rPr>
                <w:rFonts w:ascii="Times New Roman" w:hAnsi="Times New Roman" w:cs="Times New Roman"/>
              </w:rPr>
              <w:t>*</w:t>
            </w:r>
          </w:p>
        </w:tc>
      </w:tr>
    </w:tbl>
    <w:p w:rsidR="00400673" w:rsidRPr="00AA6EEE" w:rsidRDefault="00400673" w:rsidP="00AA6EEE">
      <w:pPr>
        <w:rPr>
          <w:rFonts w:ascii="Times New Roman" w:hAnsi="Times New Roman" w:cs="Times New Roman"/>
        </w:rPr>
      </w:pPr>
    </w:p>
    <w:sectPr w:rsidR="00400673" w:rsidRPr="00AA6E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4E95"/>
    <w:multiLevelType w:val="hybridMultilevel"/>
    <w:tmpl w:val="D338B246"/>
    <w:lvl w:ilvl="0" w:tplc="D7C43AA8">
      <w:start w:val="6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035F3"/>
    <w:multiLevelType w:val="multilevel"/>
    <w:tmpl w:val="389C4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C5"/>
    <w:rsid w:val="00005077"/>
    <w:rsid w:val="00223CE3"/>
    <w:rsid w:val="00381604"/>
    <w:rsid w:val="00400673"/>
    <w:rsid w:val="004A568B"/>
    <w:rsid w:val="00520BCA"/>
    <w:rsid w:val="00537935"/>
    <w:rsid w:val="008620A1"/>
    <w:rsid w:val="008B5BD7"/>
    <w:rsid w:val="00A030C5"/>
    <w:rsid w:val="00A45D78"/>
    <w:rsid w:val="00A65083"/>
    <w:rsid w:val="00AA6EEE"/>
    <w:rsid w:val="00AD525C"/>
    <w:rsid w:val="00BB6B63"/>
    <w:rsid w:val="00BF0A7A"/>
    <w:rsid w:val="00CF60A9"/>
    <w:rsid w:val="00FA141B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C5"/>
  </w:style>
  <w:style w:type="paragraph" w:styleId="Titre1">
    <w:name w:val="heading 1"/>
    <w:basedOn w:val="Normal"/>
    <w:next w:val="Normal"/>
    <w:link w:val="Titre1Car"/>
    <w:uiPriority w:val="9"/>
    <w:qFormat/>
    <w:rsid w:val="00A03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A262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E343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3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E3433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03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E3433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030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191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30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191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30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30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E343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30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0C5"/>
    <w:rPr>
      <w:rFonts w:asciiTheme="majorHAnsi" w:eastAsiaTheme="majorEastAsia" w:hAnsiTheme="majorHAnsi" w:cstheme="majorBidi"/>
      <w:b/>
      <w:bCs/>
      <w:color w:val="0A262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030C5"/>
    <w:rPr>
      <w:rFonts w:asciiTheme="majorHAnsi" w:eastAsiaTheme="majorEastAsia" w:hAnsiTheme="majorHAnsi" w:cstheme="majorBidi"/>
      <w:b/>
      <w:bCs/>
      <w:color w:val="0E343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30C5"/>
    <w:rPr>
      <w:rFonts w:asciiTheme="majorHAnsi" w:eastAsiaTheme="majorEastAsia" w:hAnsiTheme="majorHAnsi" w:cstheme="majorBidi"/>
      <w:b/>
      <w:bCs/>
      <w:color w:val="0E3433" w:themeColor="accent1"/>
    </w:rPr>
  </w:style>
  <w:style w:type="character" w:customStyle="1" w:styleId="Titre4Car">
    <w:name w:val="Titre 4 Car"/>
    <w:basedOn w:val="Policepardfaut"/>
    <w:link w:val="Titre4"/>
    <w:uiPriority w:val="9"/>
    <w:rsid w:val="00A030C5"/>
    <w:rPr>
      <w:rFonts w:asciiTheme="majorHAnsi" w:eastAsiaTheme="majorEastAsia" w:hAnsiTheme="majorHAnsi" w:cstheme="majorBidi"/>
      <w:b/>
      <w:bCs/>
      <w:i/>
      <w:iCs/>
      <w:color w:val="0E3433" w:themeColor="accent1"/>
    </w:rPr>
  </w:style>
  <w:style w:type="character" w:customStyle="1" w:styleId="Titre5Car">
    <w:name w:val="Titre 5 Car"/>
    <w:basedOn w:val="Policepardfaut"/>
    <w:link w:val="Titre5"/>
    <w:uiPriority w:val="9"/>
    <w:rsid w:val="00A030C5"/>
    <w:rPr>
      <w:rFonts w:asciiTheme="majorHAnsi" w:eastAsiaTheme="majorEastAsia" w:hAnsiTheme="majorHAnsi" w:cstheme="majorBidi"/>
      <w:color w:val="07191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A030C5"/>
    <w:rPr>
      <w:rFonts w:asciiTheme="majorHAnsi" w:eastAsiaTheme="majorEastAsia" w:hAnsiTheme="majorHAnsi" w:cstheme="majorBidi"/>
      <w:i/>
      <w:iCs/>
      <w:color w:val="07191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030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030C5"/>
    <w:rPr>
      <w:rFonts w:asciiTheme="majorHAnsi" w:eastAsiaTheme="majorEastAsia" w:hAnsiTheme="majorHAnsi" w:cstheme="majorBidi"/>
      <w:color w:val="0E343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030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30C5"/>
    <w:pPr>
      <w:spacing w:line="240" w:lineRule="auto"/>
    </w:pPr>
    <w:rPr>
      <w:b/>
      <w:bCs/>
      <w:color w:val="0E3433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30C5"/>
    <w:pPr>
      <w:pBdr>
        <w:bottom w:val="single" w:sz="8" w:space="4" w:color="0E343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03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30C5"/>
    <w:pPr>
      <w:numPr>
        <w:ilvl w:val="1"/>
      </w:numPr>
    </w:pPr>
    <w:rPr>
      <w:rFonts w:asciiTheme="majorHAnsi" w:eastAsiaTheme="majorEastAsia" w:hAnsiTheme="majorHAnsi" w:cstheme="majorBidi"/>
      <w:i/>
      <w:iCs/>
      <w:color w:val="0E343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30C5"/>
    <w:rPr>
      <w:rFonts w:asciiTheme="majorHAnsi" w:eastAsiaTheme="majorEastAsia" w:hAnsiTheme="majorHAnsi" w:cstheme="majorBidi"/>
      <w:i/>
      <w:iCs/>
      <w:color w:val="0E343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A030C5"/>
    <w:rPr>
      <w:b/>
      <w:bCs/>
    </w:rPr>
  </w:style>
  <w:style w:type="character" w:styleId="Accentuation">
    <w:name w:val="Emphasis"/>
    <w:basedOn w:val="Policepardfaut"/>
    <w:uiPriority w:val="20"/>
    <w:qFormat/>
    <w:rsid w:val="00A030C5"/>
    <w:rPr>
      <w:i/>
      <w:iCs/>
    </w:rPr>
  </w:style>
  <w:style w:type="paragraph" w:styleId="Sansinterligne">
    <w:name w:val="No Spacing"/>
    <w:uiPriority w:val="1"/>
    <w:qFormat/>
    <w:rsid w:val="00A030C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30C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30C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030C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30C5"/>
    <w:pPr>
      <w:pBdr>
        <w:bottom w:val="single" w:sz="4" w:space="4" w:color="0E3433" w:themeColor="accent1"/>
      </w:pBdr>
      <w:spacing w:before="200" w:after="280"/>
      <w:ind w:left="936" w:right="936"/>
    </w:pPr>
    <w:rPr>
      <w:b/>
      <w:bCs/>
      <w:i/>
      <w:iCs/>
      <w:color w:val="0E343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30C5"/>
    <w:rPr>
      <w:b/>
      <w:bCs/>
      <w:i/>
      <w:iCs/>
      <w:color w:val="0E3433" w:themeColor="accent1"/>
    </w:rPr>
  </w:style>
  <w:style w:type="character" w:styleId="Emphaseple">
    <w:name w:val="Subtle Emphasis"/>
    <w:basedOn w:val="Policepardfaut"/>
    <w:uiPriority w:val="19"/>
    <w:qFormat/>
    <w:rsid w:val="00A030C5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A030C5"/>
    <w:rPr>
      <w:b/>
      <w:bCs/>
      <w:i/>
      <w:iCs/>
      <w:color w:val="0E3433" w:themeColor="accent1"/>
    </w:rPr>
  </w:style>
  <w:style w:type="character" w:styleId="Rfrenceple">
    <w:name w:val="Subtle Reference"/>
    <w:basedOn w:val="Policepardfaut"/>
    <w:uiPriority w:val="31"/>
    <w:qFormat/>
    <w:rsid w:val="00A030C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030C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030C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30C5"/>
    <w:pPr>
      <w:outlineLvl w:val="9"/>
    </w:pPr>
  </w:style>
  <w:style w:type="table" w:styleId="Grilledutableau">
    <w:name w:val="Table Grid"/>
    <w:basedOn w:val="TableauNormal"/>
    <w:uiPriority w:val="59"/>
    <w:rsid w:val="0040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C5"/>
  </w:style>
  <w:style w:type="paragraph" w:styleId="Titre1">
    <w:name w:val="heading 1"/>
    <w:basedOn w:val="Normal"/>
    <w:next w:val="Normal"/>
    <w:link w:val="Titre1Car"/>
    <w:uiPriority w:val="9"/>
    <w:qFormat/>
    <w:rsid w:val="00A03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A262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E343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3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E3433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03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E3433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030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191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30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191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30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30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E343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30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0C5"/>
    <w:rPr>
      <w:rFonts w:asciiTheme="majorHAnsi" w:eastAsiaTheme="majorEastAsia" w:hAnsiTheme="majorHAnsi" w:cstheme="majorBidi"/>
      <w:b/>
      <w:bCs/>
      <w:color w:val="0A262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030C5"/>
    <w:rPr>
      <w:rFonts w:asciiTheme="majorHAnsi" w:eastAsiaTheme="majorEastAsia" w:hAnsiTheme="majorHAnsi" w:cstheme="majorBidi"/>
      <w:b/>
      <w:bCs/>
      <w:color w:val="0E343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30C5"/>
    <w:rPr>
      <w:rFonts w:asciiTheme="majorHAnsi" w:eastAsiaTheme="majorEastAsia" w:hAnsiTheme="majorHAnsi" w:cstheme="majorBidi"/>
      <w:b/>
      <w:bCs/>
      <w:color w:val="0E3433" w:themeColor="accent1"/>
    </w:rPr>
  </w:style>
  <w:style w:type="character" w:customStyle="1" w:styleId="Titre4Car">
    <w:name w:val="Titre 4 Car"/>
    <w:basedOn w:val="Policepardfaut"/>
    <w:link w:val="Titre4"/>
    <w:uiPriority w:val="9"/>
    <w:rsid w:val="00A030C5"/>
    <w:rPr>
      <w:rFonts w:asciiTheme="majorHAnsi" w:eastAsiaTheme="majorEastAsia" w:hAnsiTheme="majorHAnsi" w:cstheme="majorBidi"/>
      <w:b/>
      <w:bCs/>
      <w:i/>
      <w:iCs/>
      <w:color w:val="0E3433" w:themeColor="accent1"/>
    </w:rPr>
  </w:style>
  <w:style w:type="character" w:customStyle="1" w:styleId="Titre5Car">
    <w:name w:val="Titre 5 Car"/>
    <w:basedOn w:val="Policepardfaut"/>
    <w:link w:val="Titre5"/>
    <w:uiPriority w:val="9"/>
    <w:rsid w:val="00A030C5"/>
    <w:rPr>
      <w:rFonts w:asciiTheme="majorHAnsi" w:eastAsiaTheme="majorEastAsia" w:hAnsiTheme="majorHAnsi" w:cstheme="majorBidi"/>
      <w:color w:val="07191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A030C5"/>
    <w:rPr>
      <w:rFonts w:asciiTheme="majorHAnsi" w:eastAsiaTheme="majorEastAsia" w:hAnsiTheme="majorHAnsi" w:cstheme="majorBidi"/>
      <w:i/>
      <w:iCs/>
      <w:color w:val="07191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030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030C5"/>
    <w:rPr>
      <w:rFonts w:asciiTheme="majorHAnsi" w:eastAsiaTheme="majorEastAsia" w:hAnsiTheme="majorHAnsi" w:cstheme="majorBidi"/>
      <w:color w:val="0E343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030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30C5"/>
    <w:pPr>
      <w:spacing w:line="240" w:lineRule="auto"/>
    </w:pPr>
    <w:rPr>
      <w:b/>
      <w:bCs/>
      <w:color w:val="0E3433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30C5"/>
    <w:pPr>
      <w:pBdr>
        <w:bottom w:val="single" w:sz="8" w:space="4" w:color="0E343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03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30C5"/>
    <w:pPr>
      <w:numPr>
        <w:ilvl w:val="1"/>
      </w:numPr>
    </w:pPr>
    <w:rPr>
      <w:rFonts w:asciiTheme="majorHAnsi" w:eastAsiaTheme="majorEastAsia" w:hAnsiTheme="majorHAnsi" w:cstheme="majorBidi"/>
      <w:i/>
      <w:iCs/>
      <w:color w:val="0E343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30C5"/>
    <w:rPr>
      <w:rFonts w:asciiTheme="majorHAnsi" w:eastAsiaTheme="majorEastAsia" w:hAnsiTheme="majorHAnsi" w:cstheme="majorBidi"/>
      <w:i/>
      <w:iCs/>
      <w:color w:val="0E343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A030C5"/>
    <w:rPr>
      <w:b/>
      <w:bCs/>
    </w:rPr>
  </w:style>
  <w:style w:type="character" w:styleId="Accentuation">
    <w:name w:val="Emphasis"/>
    <w:basedOn w:val="Policepardfaut"/>
    <w:uiPriority w:val="20"/>
    <w:qFormat/>
    <w:rsid w:val="00A030C5"/>
    <w:rPr>
      <w:i/>
      <w:iCs/>
    </w:rPr>
  </w:style>
  <w:style w:type="paragraph" w:styleId="Sansinterligne">
    <w:name w:val="No Spacing"/>
    <w:uiPriority w:val="1"/>
    <w:qFormat/>
    <w:rsid w:val="00A030C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30C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30C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030C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30C5"/>
    <w:pPr>
      <w:pBdr>
        <w:bottom w:val="single" w:sz="4" w:space="4" w:color="0E3433" w:themeColor="accent1"/>
      </w:pBdr>
      <w:spacing w:before="200" w:after="280"/>
      <w:ind w:left="936" w:right="936"/>
    </w:pPr>
    <w:rPr>
      <w:b/>
      <w:bCs/>
      <w:i/>
      <w:iCs/>
      <w:color w:val="0E343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30C5"/>
    <w:rPr>
      <w:b/>
      <w:bCs/>
      <w:i/>
      <w:iCs/>
      <w:color w:val="0E3433" w:themeColor="accent1"/>
    </w:rPr>
  </w:style>
  <w:style w:type="character" w:styleId="Emphaseple">
    <w:name w:val="Subtle Emphasis"/>
    <w:basedOn w:val="Policepardfaut"/>
    <w:uiPriority w:val="19"/>
    <w:qFormat/>
    <w:rsid w:val="00A030C5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A030C5"/>
    <w:rPr>
      <w:b/>
      <w:bCs/>
      <w:i/>
      <w:iCs/>
      <w:color w:val="0E3433" w:themeColor="accent1"/>
    </w:rPr>
  </w:style>
  <w:style w:type="character" w:styleId="Rfrenceple">
    <w:name w:val="Subtle Reference"/>
    <w:basedOn w:val="Policepardfaut"/>
    <w:uiPriority w:val="31"/>
    <w:qFormat/>
    <w:rsid w:val="00A030C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030C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030C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30C5"/>
    <w:pPr>
      <w:outlineLvl w:val="9"/>
    </w:pPr>
  </w:style>
  <w:style w:type="table" w:styleId="Grilledutableau">
    <w:name w:val="Table Grid"/>
    <w:basedOn w:val="TableauNormal"/>
    <w:uiPriority w:val="59"/>
    <w:rsid w:val="0040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thès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E3433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7F7F7F"/>
      </a:folHlink>
    </a:clrScheme>
    <a:fontScheme name="Capitaux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ULg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 Hiel</dc:creator>
  <cp:lastModifiedBy>Marie-Pierre Hiel</cp:lastModifiedBy>
  <cp:revision>7</cp:revision>
  <dcterms:created xsi:type="dcterms:W3CDTF">2018-03-20T12:16:00Z</dcterms:created>
  <dcterms:modified xsi:type="dcterms:W3CDTF">2018-04-09T11:53:00Z</dcterms:modified>
</cp:coreProperties>
</file>