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70" w:rsidRPr="0084397B" w:rsidRDefault="00E856A1" w:rsidP="00E856A1">
      <w:pPr>
        <w:spacing w:after="0" w:line="360" w:lineRule="auto"/>
        <w:jc w:val="center"/>
        <w:rPr>
          <w:rFonts w:ascii="Arial" w:hAnsi="Arial" w:cs="Arial"/>
          <w:b/>
          <w:sz w:val="28"/>
          <w:szCs w:val="28"/>
        </w:rPr>
      </w:pPr>
      <w:r>
        <w:rPr>
          <w:rFonts w:ascii="Times New Roman" w:hAnsi="Times New Roman"/>
          <w:b/>
          <w:sz w:val="36"/>
          <w:szCs w:val="36"/>
        </w:rPr>
        <w:t>Tackling</w:t>
      </w:r>
      <w:bookmarkStart w:id="0" w:name="_GoBack"/>
      <w:bookmarkEnd w:id="0"/>
      <w:r>
        <w:rPr>
          <w:rFonts w:ascii="Times New Roman" w:hAnsi="Times New Roman"/>
          <w:b/>
          <w:sz w:val="36"/>
          <w:szCs w:val="36"/>
        </w:rPr>
        <w:t xml:space="preserve"> critical parameters in metazoan meta-barcoding experiments: a preliminary study based on </w:t>
      </w:r>
      <w:proofErr w:type="spellStart"/>
      <w:r w:rsidRPr="00CC332C">
        <w:rPr>
          <w:rFonts w:ascii="Times New Roman" w:hAnsi="Times New Roman"/>
          <w:b/>
          <w:i/>
          <w:sz w:val="36"/>
          <w:szCs w:val="36"/>
        </w:rPr>
        <w:t>coxI</w:t>
      </w:r>
      <w:proofErr w:type="spellEnd"/>
      <w:r>
        <w:rPr>
          <w:rFonts w:ascii="Times New Roman" w:hAnsi="Times New Roman"/>
          <w:b/>
          <w:sz w:val="36"/>
          <w:szCs w:val="36"/>
        </w:rPr>
        <w:t xml:space="preserve"> DNA barcode</w:t>
      </w:r>
    </w:p>
    <w:p w:rsidR="004D59CF" w:rsidRPr="00A3149B" w:rsidRDefault="004D59CF" w:rsidP="00E35B70">
      <w:pPr>
        <w:spacing w:line="480" w:lineRule="auto"/>
        <w:jc w:val="center"/>
        <w:rPr>
          <w:rFonts w:ascii="Times New Roman" w:hAnsi="Times New Roman"/>
          <w:b/>
          <w:sz w:val="28"/>
          <w:szCs w:val="28"/>
        </w:rPr>
      </w:pPr>
      <w:r w:rsidRPr="00A3149B">
        <w:rPr>
          <w:rFonts w:ascii="Times New Roman" w:hAnsi="Times New Roman"/>
          <w:b/>
          <w:sz w:val="28"/>
          <w:szCs w:val="28"/>
        </w:rPr>
        <w:t>Supplementary Materials</w:t>
      </w:r>
    </w:p>
    <w:p w:rsidR="00930C6D" w:rsidRPr="00A3149B" w:rsidRDefault="00174708" w:rsidP="00A3149B">
      <w:pPr>
        <w:pStyle w:val="Titolo1"/>
        <w:rPr>
          <w:rFonts w:ascii="Times New Roman" w:hAnsi="Times New Roman" w:cs="Times New Roman"/>
        </w:rPr>
      </w:pPr>
      <w:r w:rsidRPr="00A3149B">
        <w:rPr>
          <w:rFonts w:ascii="Times New Roman" w:hAnsi="Times New Roman" w:cs="Times New Roman"/>
        </w:rPr>
        <w:t>Primer search analysis</w:t>
      </w:r>
      <w:r w:rsidR="00930C6D" w:rsidRPr="00A3149B">
        <w:rPr>
          <w:rFonts w:ascii="Times New Roman" w:hAnsi="Times New Roman" w:cs="Times New Roman"/>
        </w:rPr>
        <w:t xml:space="preserve"> </w:t>
      </w:r>
    </w:p>
    <w:p w:rsidR="00930C6D" w:rsidRDefault="00930C6D" w:rsidP="00F173C7">
      <w:pPr>
        <w:jc w:val="both"/>
        <w:rPr>
          <w:rFonts w:ascii="Arial" w:hAnsi="Arial" w:cs="Arial"/>
          <w:sz w:val="24"/>
          <w:szCs w:val="24"/>
        </w:rPr>
      </w:pPr>
      <w:r w:rsidRPr="0084397B">
        <w:rPr>
          <w:rFonts w:ascii="Times New Roman" w:hAnsi="Times New Roman"/>
          <w:sz w:val="24"/>
          <w:szCs w:val="24"/>
        </w:rPr>
        <w:t xml:space="preserve">Due to </w:t>
      </w:r>
      <w:proofErr w:type="spellStart"/>
      <w:r w:rsidR="003E2998" w:rsidRPr="0084397B">
        <w:rPr>
          <w:rFonts w:ascii="Times New Roman" w:hAnsi="Times New Roman"/>
          <w:sz w:val="24"/>
          <w:szCs w:val="24"/>
        </w:rPr>
        <w:t>amplicon</w:t>
      </w:r>
      <w:proofErr w:type="spellEnd"/>
      <w:r w:rsidR="003E2998" w:rsidRPr="0084397B">
        <w:rPr>
          <w:rFonts w:ascii="Times New Roman" w:hAnsi="Times New Roman"/>
          <w:sz w:val="24"/>
          <w:szCs w:val="24"/>
        </w:rPr>
        <w:t xml:space="preserve"> concatenation with a ligation reaction</w:t>
      </w:r>
      <w:r w:rsidRPr="0084397B">
        <w:rPr>
          <w:rFonts w:ascii="Times New Roman" w:hAnsi="Times New Roman"/>
          <w:sz w:val="24"/>
          <w:szCs w:val="24"/>
        </w:rPr>
        <w:t xml:space="preserve"> and subsequent nebulization steps carried out for sequencing</w:t>
      </w:r>
      <w:r w:rsidRPr="0084397B">
        <w:rPr>
          <w:rStyle w:val="hps"/>
          <w:rFonts w:ascii="Times New Roman" w:hAnsi="Times New Roman"/>
          <w:sz w:val="24"/>
          <w:szCs w:val="24"/>
        </w:rPr>
        <w:t xml:space="preserve"> </w:t>
      </w:r>
      <w:r w:rsidRPr="0084397B">
        <w:rPr>
          <w:rFonts w:ascii="Times New Roman" w:hAnsi="Times New Roman"/>
          <w:sz w:val="24"/>
          <w:szCs w:val="24"/>
        </w:rPr>
        <w:t>library preparation</w:t>
      </w:r>
      <w:r w:rsidR="00B52D26" w:rsidRPr="0084397B">
        <w:rPr>
          <w:rFonts w:ascii="Times New Roman" w:hAnsi="Times New Roman"/>
          <w:sz w:val="24"/>
          <w:szCs w:val="24"/>
        </w:rPr>
        <w:t xml:space="preserve"> </w:t>
      </w:r>
      <w:r w:rsidR="00174708" w:rsidRPr="0084397B">
        <w:rPr>
          <w:rFonts w:ascii="Times New Roman" w:hAnsi="Times New Roman"/>
          <w:sz w:val="24"/>
          <w:szCs w:val="24"/>
        </w:rPr>
        <w:t>accordi</w:t>
      </w:r>
      <w:r w:rsidR="00B52D26" w:rsidRPr="0084397B">
        <w:rPr>
          <w:rFonts w:ascii="Times New Roman" w:hAnsi="Times New Roman"/>
          <w:sz w:val="24"/>
          <w:szCs w:val="24"/>
        </w:rPr>
        <w:t xml:space="preserve">ng to the protocol of </w:t>
      </w:r>
      <w:r w:rsidR="00B52D26" w:rsidRPr="0084397B">
        <w:rPr>
          <w:rFonts w:ascii="Times New Roman" w:hAnsi="Times New Roman"/>
          <w:sz w:val="24"/>
          <w:szCs w:val="24"/>
        </w:rPr>
        <w:fldChar w:fldCharType="begin">
          <w:fldData xml:space="preserve">PEVuZE5vdGU+PENpdGU+PEF1dGhvcj5DYWxhYnJlc2U8L0F1dGhvcj48WWVhcj4yMDEzPC9ZZWFy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</w:fldData>
        </w:fldChar>
      </w:r>
      <w:r w:rsidR="0084397B">
        <w:rPr>
          <w:rFonts w:ascii="Times New Roman" w:hAnsi="Times New Roman"/>
          <w:sz w:val="24"/>
          <w:szCs w:val="24"/>
        </w:rPr>
        <w:instrText xml:space="preserve"> ADDIN EN.CITE </w:instrText>
      </w:r>
      <w:r w:rsidR="0084397B">
        <w:rPr>
          <w:rFonts w:ascii="Times New Roman" w:hAnsi="Times New Roman"/>
          <w:sz w:val="24"/>
          <w:szCs w:val="24"/>
        </w:rPr>
        <w:fldChar w:fldCharType="begin">
          <w:fldData xml:space="preserve">PEVuZE5vdGU+PENpdGU+PEF1dGhvcj5DYWxhYnJlc2U8L0F1dGhvcj48WWVhcj4yMDEzPC9ZZWFy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</w:fldData>
        </w:fldChar>
      </w:r>
      <w:r w:rsidR="0084397B">
        <w:rPr>
          <w:rFonts w:ascii="Times New Roman" w:hAnsi="Times New Roman"/>
          <w:sz w:val="24"/>
          <w:szCs w:val="24"/>
        </w:rPr>
        <w:instrText xml:space="preserve"> ADDIN EN.CITE.DATA </w:instrText>
      </w:r>
      <w:r w:rsidR="0084397B">
        <w:rPr>
          <w:rFonts w:ascii="Times New Roman" w:hAnsi="Times New Roman"/>
          <w:sz w:val="24"/>
          <w:szCs w:val="24"/>
        </w:rPr>
      </w:r>
      <w:r w:rsidR="0084397B">
        <w:rPr>
          <w:rFonts w:ascii="Times New Roman" w:hAnsi="Times New Roman"/>
          <w:sz w:val="24"/>
          <w:szCs w:val="24"/>
        </w:rPr>
        <w:fldChar w:fldCharType="end"/>
      </w:r>
      <w:r w:rsidR="00B52D26" w:rsidRPr="0084397B">
        <w:rPr>
          <w:rFonts w:ascii="Times New Roman" w:hAnsi="Times New Roman"/>
          <w:sz w:val="24"/>
          <w:szCs w:val="24"/>
        </w:rPr>
      </w:r>
      <w:r w:rsidR="00B52D26" w:rsidRPr="0084397B">
        <w:rPr>
          <w:rFonts w:ascii="Times New Roman" w:hAnsi="Times New Roman"/>
          <w:sz w:val="24"/>
          <w:szCs w:val="24"/>
        </w:rPr>
        <w:fldChar w:fldCharType="separate"/>
      </w:r>
      <w:r w:rsidR="0084397B">
        <w:rPr>
          <w:rFonts w:ascii="Times New Roman" w:hAnsi="Times New Roman"/>
          <w:noProof/>
          <w:sz w:val="24"/>
          <w:szCs w:val="24"/>
        </w:rPr>
        <w:t>(</w:t>
      </w:r>
      <w:hyperlink w:anchor="_ENREF_1" w:tooltip="Calabrese, 2013 #61" w:history="1">
        <w:r w:rsidR="0084397B">
          <w:rPr>
            <w:rFonts w:ascii="Times New Roman" w:hAnsi="Times New Roman"/>
            <w:noProof/>
            <w:sz w:val="24"/>
            <w:szCs w:val="24"/>
          </w:rPr>
          <w:t>Calabrese et al. 2013</w:t>
        </w:r>
      </w:hyperlink>
      <w:r w:rsidR="0084397B">
        <w:rPr>
          <w:rFonts w:ascii="Times New Roman" w:hAnsi="Times New Roman"/>
          <w:noProof/>
          <w:sz w:val="24"/>
          <w:szCs w:val="24"/>
        </w:rPr>
        <w:t>)</w:t>
      </w:r>
      <w:r w:rsidR="00B52D26" w:rsidRPr="0084397B">
        <w:rPr>
          <w:rFonts w:ascii="Times New Roman" w:hAnsi="Times New Roman"/>
          <w:sz w:val="24"/>
          <w:szCs w:val="24"/>
        </w:rPr>
        <w:fldChar w:fldCharType="end"/>
      </w:r>
      <w:r w:rsidRPr="0084397B">
        <w:rPr>
          <w:rFonts w:ascii="Times New Roman" w:hAnsi="Times New Roman"/>
          <w:sz w:val="24"/>
          <w:szCs w:val="24"/>
        </w:rPr>
        <w:t>,</w:t>
      </w:r>
      <w:r w:rsidRPr="0084397B" w:rsidDel="00DC024A">
        <w:rPr>
          <w:rFonts w:ascii="Times New Roman" w:hAnsi="Times New Roman"/>
          <w:sz w:val="24"/>
          <w:szCs w:val="24"/>
        </w:rPr>
        <w:t xml:space="preserve"> </w:t>
      </w:r>
      <w:r w:rsidRPr="0084397B">
        <w:rPr>
          <w:rFonts w:ascii="Times New Roman" w:hAnsi="Times New Roman"/>
          <w:sz w:val="24"/>
          <w:szCs w:val="24"/>
        </w:rPr>
        <w:t>different combinations of PCR primers were expected to be found within sequence reads. For that, it was necessary to conduct a pattern search analysis of four possible primer combinations: (a) primer reverse (reverse complement) + primer forward, (b) primer forward (reverse complement) + primer reverse, (c) primer reverse (reverse complement) + primer reverse, (d) primer forward (reverse comp</w:t>
      </w:r>
      <w:r w:rsidR="00B52D26" w:rsidRPr="0084397B">
        <w:rPr>
          <w:rFonts w:ascii="Times New Roman" w:hAnsi="Times New Roman"/>
          <w:sz w:val="24"/>
          <w:szCs w:val="24"/>
        </w:rPr>
        <w:t>lement) + primer forward</w:t>
      </w:r>
      <w:r w:rsidRPr="0084397B">
        <w:rPr>
          <w:rFonts w:ascii="Times New Roman" w:hAnsi="Times New Roman"/>
          <w:sz w:val="24"/>
          <w:szCs w:val="24"/>
        </w:rPr>
        <w:t xml:space="preserve">. </w:t>
      </w:r>
      <w:proofErr w:type="gramStart"/>
      <w:r w:rsidRPr="0084397B">
        <w:rPr>
          <w:rFonts w:ascii="Times New Roman" w:hAnsi="Times New Roman"/>
          <w:sz w:val="24"/>
          <w:szCs w:val="24"/>
        </w:rPr>
        <w:t>These analyses were computed by means of Python2.7 script to execute: (</w:t>
      </w:r>
      <w:proofErr w:type="spellStart"/>
      <w:r w:rsidRPr="0084397B">
        <w:rPr>
          <w:rFonts w:ascii="Times New Roman" w:hAnsi="Times New Roman"/>
          <w:sz w:val="24"/>
          <w:szCs w:val="24"/>
        </w:rPr>
        <w:t>i</w:t>
      </w:r>
      <w:proofErr w:type="spellEnd"/>
      <w:r w:rsidRPr="0084397B">
        <w:rPr>
          <w:rFonts w:ascii="Times New Roman" w:hAnsi="Times New Roman"/>
          <w:sz w:val="24"/>
          <w:szCs w:val="24"/>
        </w:rPr>
        <w:t xml:space="preserve">) pairwise global alignment of the four patterns against all sequences using </w:t>
      </w:r>
      <w:r w:rsidRPr="0084397B">
        <w:rPr>
          <w:rFonts w:ascii="Times New Roman" w:hAnsi="Times New Roman"/>
          <w:i/>
          <w:sz w:val="24"/>
          <w:szCs w:val="24"/>
        </w:rPr>
        <w:t>Needleman–</w:t>
      </w:r>
      <w:proofErr w:type="spellStart"/>
      <w:r w:rsidRPr="0084397B">
        <w:rPr>
          <w:rFonts w:ascii="Times New Roman" w:hAnsi="Times New Roman"/>
          <w:i/>
          <w:sz w:val="24"/>
          <w:szCs w:val="24"/>
        </w:rPr>
        <w:t>Wunsch</w:t>
      </w:r>
      <w:proofErr w:type="spellEnd"/>
      <w:r w:rsidRPr="0084397B">
        <w:rPr>
          <w:rFonts w:ascii="Times New Roman" w:hAnsi="Times New Roman"/>
          <w:sz w:val="24"/>
          <w:szCs w:val="24"/>
        </w:rPr>
        <w:t xml:space="preserve"> algorithm (</w:t>
      </w:r>
      <w:r w:rsidR="004D59CF" w:rsidRPr="0084397B">
        <w:rPr>
          <w:rFonts w:ascii="Times New Roman" w:hAnsi="Times New Roman"/>
          <w:sz w:val="24"/>
          <w:szCs w:val="24"/>
        </w:rPr>
        <w:t>EMBOSS</w:t>
      </w:r>
      <w:r w:rsidRPr="0084397B">
        <w:rPr>
          <w:rFonts w:ascii="Times New Roman" w:hAnsi="Times New Roman"/>
          <w:sz w:val="24"/>
          <w:szCs w:val="24"/>
        </w:rPr>
        <w:t xml:space="preserve"> package), (ii) comparison between the four alignment scores that considers the highest one as best match, (iii) computation of a modified </w:t>
      </w:r>
      <w:proofErr w:type="spellStart"/>
      <w:r w:rsidRPr="0084397B">
        <w:rPr>
          <w:rFonts w:ascii="Times New Roman" w:hAnsi="Times New Roman"/>
          <w:i/>
          <w:sz w:val="24"/>
          <w:szCs w:val="24"/>
        </w:rPr>
        <w:t>Karlin-Altschul</w:t>
      </w:r>
      <w:proofErr w:type="spellEnd"/>
      <w:r w:rsidRPr="0084397B">
        <w:rPr>
          <w:rFonts w:ascii="Times New Roman" w:hAnsi="Times New Roman"/>
          <w:sz w:val="24"/>
          <w:szCs w:val="24"/>
        </w:rPr>
        <w:t xml:space="preserve"> statistic (</w:t>
      </w:r>
      <w:r w:rsidRPr="0084397B">
        <w:rPr>
          <w:rFonts w:ascii="Times New Roman" w:hAnsi="Times New Roman"/>
          <w:position w:val="-6"/>
          <w:sz w:val="24"/>
          <w:szCs w:val="24"/>
        </w:rPr>
        <w:object w:dxaOrig="11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5pt;height:15.9pt" o:ole="">
            <v:imagedata r:id="rId5" o:title=""/>
          </v:shape>
          <o:OLEObject Type="Embed" ProgID="Equation.3" ShapeID="_x0000_i1025" DrawAspect="Content" ObjectID="_1581932629" r:id="rId6"/>
        </w:object>
      </w:r>
      <w:r w:rsidRPr="0084397B">
        <w:rPr>
          <w:rFonts w:ascii="Times New Roman" w:hAnsi="Times New Roman"/>
          <w:sz w:val="24"/>
          <w:szCs w:val="24"/>
        </w:rPr>
        <w:t xml:space="preserve">; where </w:t>
      </w:r>
      <w:proofErr w:type="spellStart"/>
      <w:r w:rsidRPr="0084397B">
        <w:rPr>
          <w:rFonts w:ascii="Times New Roman" w:hAnsi="Times New Roman"/>
          <w:i/>
          <w:sz w:val="24"/>
          <w:szCs w:val="24"/>
        </w:rPr>
        <w:t>mn</w:t>
      </w:r>
      <w:proofErr w:type="spellEnd"/>
      <w:r w:rsidRPr="0084397B">
        <w:rPr>
          <w:rFonts w:ascii="Times New Roman" w:hAnsi="Times New Roman"/>
          <w:sz w:val="24"/>
          <w:szCs w:val="24"/>
        </w:rPr>
        <w:t xml:space="preserve"> is the size of the search space, λ=0.27, </w:t>
      </w:r>
      <w:r w:rsidRPr="0084397B">
        <w:rPr>
          <w:rFonts w:ascii="Times New Roman" w:hAnsi="Times New Roman"/>
          <w:i/>
          <w:sz w:val="24"/>
          <w:szCs w:val="24"/>
        </w:rPr>
        <w:t>S</w:t>
      </w:r>
      <w:r w:rsidRPr="0084397B">
        <w:rPr>
          <w:rFonts w:ascii="Times New Roman" w:hAnsi="Times New Roman"/>
          <w:sz w:val="24"/>
          <w:szCs w:val="24"/>
        </w:rPr>
        <w:t xml:space="preserve"> is the alignment score) that classifies the best scores in three categories: a) good match for E&lt;1e-07, b) bad match for 1e-07&lt;E&lt;1e-05, c) no match for E&gt;1e-05.</w:t>
      </w:r>
      <w:proofErr w:type="gramEnd"/>
      <w:r w:rsidRPr="0084397B">
        <w:rPr>
          <w:rFonts w:ascii="Times New Roman" w:hAnsi="Times New Roman"/>
          <w:sz w:val="24"/>
          <w:szCs w:val="24"/>
        </w:rPr>
        <w:t xml:space="preserve"> The two thresholds </w:t>
      </w:r>
      <w:proofErr w:type="gramStart"/>
      <w:r w:rsidRPr="0084397B">
        <w:rPr>
          <w:rFonts w:ascii="Times New Roman" w:hAnsi="Times New Roman"/>
          <w:sz w:val="24"/>
          <w:szCs w:val="24"/>
        </w:rPr>
        <w:t>were chosen</w:t>
      </w:r>
      <w:proofErr w:type="gramEnd"/>
      <w:r w:rsidRPr="0084397B">
        <w:rPr>
          <w:rFonts w:ascii="Times New Roman" w:hAnsi="Times New Roman"/>
          <w:sz w:val="24"/>
          <w:szCs w:val="24"/>
        </w:rPr>
        <w:t xml:space="preserve"> looking at the calculated statistic frequency distribution on which the region between the two modes was considered as an ambiguous match. In the case of no match category, sequences </w:t>
      </w:r>
      <w:proofErr w:type="gramStart"/>
      <w:r w:rsidRPr="0084397B">
        <w:rPr>
          <w:rFonts w:ascii="Times New Roman" w:hAnsi="Times New Roman"/>
          <w:sz w:val="24"/>
          <w:szCs w:val="24"/>
        </w:rPr>
        <w:t>were considered</w:t>
      </w:r>
      <w:proofErr w:type="gramEnd"/>
      <w:r w:rsidRPr="0084397B">
        <w:rPr>
          <w:rFonts w:ascii="Times New Roman" w:hAnsi="Times New Roman"/>
          <w:sz w:val="24"/>
          <w:szCs w:val="24"/>
        </w:rPr>
        <w:t xml:space="preserve"> ready for downstream analysis without the need of pattern removal, while bad match was discarded from further analyses. Sequences belonging to good match category were spliced up- and down-stream of pattern position. A further match validation using </w:t>
      </w:r>
      <w:proofErr w:type="spellStart"/>
      <w:r w:rsidRPr="0084397B">
        <w:rPr>
          <w:rFonts w:ascii="Times New Roman" w:hAnsi="Times New Roman"/>
          <w:sz w:val="24"/>
          <w:szCs w:val="24"/>
        </w:rPr>
        <w:t>blastn</w:t>
      </w:r>
      <w:proofErr w:type="spellEnd"/>
      <w:r w:rsidRPr="0084397B">
        <w:rPr>
          <w:rFonts w:ascii="Times New Roman" w:hAnsi="Times New Roman"/>
          <w:sz w:val="24"/>
          <w:szCs w:val="24"/>
        </w:rPr>
        <w:t xml:space="preserve">, with E-value &lt; 1e-03 on good match and no match categories, </w:t>
      </w:r>
      <w:proofErr w:type="gramStart"/>
      <w:r w:rsidRPr="0084397B">
        <w:rPr>
          <w:rFonts w:ascii="Times New Roman" w:hAnsi="Times New Roman"/>
          <w:sz w:val="24"/>
          <w:szCs w:val="24"/>
        </w:rPr>
        <w:t>was conducted</w:t>
      </w:r>
      <w:proofErr w:type="gramEnd"/>
      <w:r w:rsidRPr="0084397B">
        <w:rPr>
          <w:rFonts w:ascii="Times New Roman" w:hAnsi="Times New Roman"/>
          <w:sz w:val="24"/>
          <w:szCs w:val="24"/>
        </w:rPr>
        <w:t xml:space="preserve"> against the public BOLD: Barcode of Life Data System (</w:t>
      </w:r>
      <w:hyperlink r:id="rId7" w:history="1">
        <w:r w:rsidRPr="0084397B">
          <w:rPr>
            <w:rStyle w:val="Collegamentoipertestuale"/>
            <w:rFonts w:ascii="Times New Roman" w:hAnsi="Times New Roman"/>
            <w:sz w:val="24"/>
            <w:szCs w:val="24"/>
          </w:rPr>
          <w:t>www.barcodinglife.org</w:t>
        </w:r>
      </w:hyperlink>
      <w:r w:rsidRPr="0084397B">
        <w:rPr>
          <w:rFonts w:ascii="Times New Roman" w:hAnsi="Times New Roman"/>
          <w:sz w:val="24"/>
          <w:szCs w:val="24"/>
        </w:rPr>
        <w:t xml:space="preserve">) </w:t>
      </w:r>
      <w:proofErr w:type="spellStart"/>
      <w:r w:rsidRPr="0084397B">
        <w:rPr>
          <w:rFonts w:ascii="Times New Roman" w:hAnsi="Times New Roman"/>
          <w:i/>
          <w:sz w:val="24"/>
          <w:szCs w:val="24"/>
        </w:rPr>
        <w:t>coxI</w:t>
      </w:r>
      <w:proofErr w:type="spellEnd"/>
      <w:r w:rsidRPr="0084397B">
        <w:rPr>
          <w:rFonts w:ascii="Times New Roman" w:hAnsi="Times New Roman"/>
          <w:sz w:val="24"/>
          <w:szCs w:val="24"/>
        </w:rPr>
        <w:t xml:space="preserve"> database and checked for correct sequences content (match with </w:t>
      </w:r>
      <w:proofErr w:type="spellStart"/>
      <w:r w:rsidRPr="0084397B">
        <w:rPr>
          <w:rFonts w:ascii="Times New Roman" w:hAnsi="Times New Roman"/>
          <w:i/>
          <w:sz w:val="24"/>
          <w:szCs w:val="24"/>
        </w:rPr>
        <w:t>coxI</w:t>
      </w:r>
      <w:proofErr w:type="spellEnd"/>
      <w:r w:rsidRPr="0084397B">
        <w:rPr>
          <w:rFonts w:ascii="Times New Roman" w:hAnsi="Times New Roman"/>
          <w:sz w:val="24"/>
          <w:szCs w:val="24"/>
        </w:rPr>
        <w:t xml:space="preserve"> profile and strand sense). Once this last validation terminates, the script outputs four trimming lists indicating pattern position when present. Sequence reads trimming has generated for each sample two separate data sets at 5’ and 3’ </w:t>
      </w:r>
      <w:proofErr w:type="spellStart"/>
      <w:r w:rsidRPr="0084397B">
        <w:rPr>
          <w:rFonts w:ascii="Times New Roman" w:hAnsi="Times New Roman"/>
          <w:i/>
          <w:sz w:val="24"/>
          <w:szCs w:val="24"/>
        </w:rPr>
        <w:t>coxI</w:t>
      </w:r>
      <w:proofErr w:type="spellEnd"/>
      <w:r w:rsidR="00BF60F5" w:rsidRPr="0084397B">
        <w:rPr>
          <w:rFonts w:ascii="Times New Roman" w:hAnsi="Times New Roman"/>
          <w:sz w:val="24"/>
          <w:szCs w:val="24"/>
        </w:rPr>
        <w:t xml:space="preserve"> barcode, used in the subsequent </w:t>
      </w:r>
      <w:proofErr w:type="spellStart"/>
      <w:r w:rsidR="00BF60F5" w:rsidRPr="0084397B">
        <w:rPr>
          <w:rFonts w:ascii="Times New Roman" w:hAnsi="Times New Roman"/>
          <w:sz w:val="24"/>
          <w:szCs w:val="24"/>
        </w:rPr>
        <w:t>denoising</w:t>
      </w:r>
      <w:proofErr w:type="spellEnd"/>
      <w:r w:rsidR="00BF60F5" w:rsidRPr="0084397B">
        <w:rPr>
          <w:rFonts w:ascii="Times New Roman" w:hAnsi="Times New Roman"/>
          <w:sz w:val="24"/>
          <w:szCs w:val="24"/>
        </w:rPr>
        <w:t xml:space="preserve"> step.</w:t>
      </w:r>
    </w:p>
    <w:p w:rsidR="001F143C" w:rsidRDefault="001F143C" w:rsidP="00F173C7">
      <w:pPr>
        <w:jc w:val="both"/>
        <w:rPr>
          <w:rFonts w:ascii="Arial" w:hAnsi="Arial" w:cs="Arial"/>
          <w:sz w:val="24"/>
          <w:szCs w:val="24"/>
        </w:rPr>
      </w:pPr>
    </w:p>
    <w:p w:rsidR="001F143C" w:rsidRDefault="001F143C" w:rsidP="00F173C7">
      <w:pPr>
        <w:jc w:val="both"/>
        <w:rPr>
          <w:rFonts w:ascii="Arial" w:hAnsi="Arial" w:cs="Arial"/>
          <w:sz w:val="24"/>
          <w:szCs w:val="24"/>
        </w:rPr>
      </w:pPr>
    </w:p>
    <w:p w:rsidR="001F143C" w:rsidRDefault="001F143C" w:rsidP="00F173C7">
      <w:pPr>
        <w:jc w:val="both"/>
        <w:rPr>
          <w:rFonts w:ascii="Arial" w:hAnsi="Arial" w:cs="Arial"/>
          <w:sz w:val="24"/>
          <w:szCs w:val="24"/>
        </w:rPr>
      </w:pPr>
    </w:p>
    <w:p w:rsidR="0084397B" w:rsidRPr="00A3149B" w:rsidRDefault="0084397B" w:rsidP="00A3149B">
      <w:pPr>
        <w:pStyle w:val="Titolo2"/>
        <w:rPr>
          <w:rFonts w:ascii="Times New Roman" w:hAnsi="Times New Roman" w:cs="Times New Roman"/>
          <w:lang w:val="it-IT"/>
        </w:rPr>
      </w:pPr>
      <w:proofErr w:type="spellStart"/>
      <w:r w:rsidRPr="00A3149B">
        <w:rPr>
          <w:rFonts w:ascii="Times New Roman" w:hAnsi="Times New Roman" w:cs="Times New Roman"/>
          <w:lang w:val="it-IT"/>
        </w:rPr>
        <w:t>References</w:t>
      </w:r>
      <w:proofErr w:type="spellEnd"/>
    </w:p>
    <w:p w:rsidR="0084397B" w:rsidRPr="00A3149B" w:rsidRDefault="00B52D26" w:rsidP="0084397B">
      <w:pPr>
        <w:pStyle w:val="EndNoteBibliography"/>
        <w:ind w:left="720" w:hanging="720"/>
        <w:rPr>
          <w:rFonts w:ascii="Times New Roman" w:hAnsi="Times New Roman" w:cs="Times New Roman"/>
        </w:rPr>
      </w:pPr>
      <w:r w:rsidRPr="00A3149B">
        <w:rPr>
          <w:rFonts w:ascii="Times New Roman" w:hAnsi="Times New Roman" w:cs="Times New Roman"/>
          <w:sz w:val="24"/>
          <w:szCs w:val="24"/>
        </w:rPr>
        <w:fldChar w:fldCharType="begin"/>
      </w:r>
      <w:r w:rsidRPr="00A3149B">
        <w:rPr>
          <w:rFonts w:ascii="Times New Roman" w:hAnsi="Times New Roman" w:cs="Times New Roman"/>
          <w:sz w:val="24"/>
          <w:szCs w:val="24"/>
          <w:lang w:val="it-IT"/>
        </w:rPr>
        <w:instrText xml:space="preserve"> ADDIN EN.REFLIST </w:instrText>
      </w:r>
      <w:r w:rsidRPr="00A3149B">
        <w:rPr>
          <w:rFonts w:ascii="Times New Roman" w:hAnsi="Times New Roman" w:cs="Times New Roman"/>
          <w:sz w:val="24"/>
          <w:szCs w:val="24"/>
        </w:rPr>
        <w:fldChar w:fldCharType="separate"/>
      </w:r>
      <w:bookmarkStart w:id="1" w:name="_ENREF_1"/>
      <w:r w:rsidR="0084397B" w:rsidRPr="00A3149B">
        <w:rPr>
          <w:rFonts w:ascii="Times New Roman" w:hAnsi="Times New Roman" w:cs="Times New Roman"/>
          <w:lang w:val="it-IT"/>
        </w:rPr>
        <w:t xml:space="preserve">Calabrese C, Mangiulli M, Manzari C, Paluscio AM, Caratozzolo MF, Marzano F, Kurelac I, D'Erchia AM, D'Elia D, Licciulli F, Liuni S, Picardi E, Attimonelli M, Gasparre G, Porcelli AM, Pesole G, Sbisa E, and Tullo A. 2013. </w:t>
      </w:r>
      <w:r w:rsidR="0084397B" w:rsidRPr="00A3149B">
        <w:rPr>
          <w:rFonts w:ascii="Times New Roman" w:hAnsi="Times New Roman" w:cs="Times New Roman"/>
        </w:rPr>
        <w:t>A platform independent RNA-Seq protocol for the detection of transcriptome complexity.</w:t>
      </w:r>
      <w:r w:rsidR="0084397B" w:rsidRPr="00A3149B">
        <w:rPr>
          <w:rFonts w:ascii="Times New Roman" w:hAnsi="Times New Roman" w:cs="Times New Roman"/>
          <w:i/>
        </w:rPr>
        <w:t xml:space="preserve"> BMC Genomics</w:t>
      </w:r>
      <w:r w:rsidR="0084397B" w:rsidRPr="00A3149B">
        <w:rPr>
          <w:rFonts w:ascii="Times New Roman" w:hAnsi="Times New Roman" w:cs="Times New Roman"/>
        </w:rPr>
        <w:t xml:space="preserve"> 14:855. 10.1186/1471-2164-14-855</w:t>
      </w:r>
      <w:bookmarkEnd w:id="1"/>
    </w:p>
    <w:p w:rsidR="00964680" w:rsidRPr="00073E15" w:rsidRDefault="00B52D26" w:rsidP="0084397B">
      <w:r w:rsidRPr="00A3149B">
        <w:rPr>
          <w:rFonts w:ascii="Times New Roman" w:hAnsi="Times New Roman"/>
          <w:sz w:val="24"/>
          <w:szCs w:val="24"/>
        </w:rPr>
        <w:fldChar w:fldCharType="end"/>
      </w:r>
    </w:p>
    <w:sectPr w:rsidR="00964680" w:rsidRPr="00073E15">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3F32"/>
    <w:multiLevelType w:val="hybridMultilevel"/>
    <w:tmpl w:val="3F60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26E14"/>
    <w:multiLevelType w:val="hybridMultilevel"/>
    <w:tmpl w:val="0A5E1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xspssp0ft5swwet0s6ptwfrd2wrtzzv2see&quot;&gt;HSTA&lt;record-ids&gt;&lt;item&gt;61&lt;/item&gt;&lt;/record-ids&gt;&lt;/item&gt;&lt;/Libraries&gt;"/>
  </w:docVars>
  <w:rsids>
    <w:rsidRoot w:val="00405DBF"/>
    <w:rsid w:val="00055302"/>
    <w:rsid w:val="00073E15"/>
    <w:rsid w:val="000C40FC"/>
    <w:rsid w:val="000E527D"/>
    <w:rsid w:val="00174708"/>
    <w:rsid w:val="001F143C"/>
    <w:rsid w:val="00343BF9"/>
    <w:rsid w:val="003A6CBF"/>
    <w:rsid w:val="003E2998"/>
    <w:rsid w:val="00405DBF"/>
    <w:rsid w:val="0043316A"/>
    <w:rsid w:val="00493939"/>
    <w:rsid w:val="004B7CD0"/>
    <w:rsid w:val="004D59CF"/>
    <w:rsid w:val="005D4A91"/>
    <w:rsid w:val="00691C4C"/>
    <w:rsid w:val="006D7A0E"/>
    <w:rsid w:val="006F79D2"/>
    <w:rsid w:val="00723010"/>
    <w:rsid w:val="007B6296"/>
    <w:rsid w:val="007F50FE"/>
    <w:rsid w:val="0084397B"/>
    <w:rsid w:val="00930C6D"/>
    <w:rsid w:val="00964680"/>
    <w:rsid w:val="009D0E2A"/>
    <w:rsid w:val="00A250D5"/>
    <w:rsid w:val="00A3149B"/>
    <w:rsid w:val="00B16E73"/>
    <w:rsid w:val="00B52D26"/>
    <w:rsid w:val="00B7713A"/>
    <w:rsid w:val="00BF60F5"/>
    <w:rsid w:val="00C03729"/>
    <w:rsid w:val="00CD4132"/>
    <w:rsid w:val="00D23F8C"/>
    <w:rsid w:val="00D84ADE"/>
    <w:rsid w:val="00DF7BFA"/>
    <w:rsid w:val="00E02B61"/>
    <w:rsid w:val="00E039BE"/>
    <w:rsid w:val="00E35B70"/>
    <w:rsid w:val="00E40795"/>
    <w:rsid w:val="00E6090D"/>
    <w:rsid w:val="00E856A1"/>
    <w:rsid w:val="00F0491F"/>
    <w:rsid w:val="00F173C7"/>
    <w:rsid w:val="00F7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C75E0-B7FE-46C8-B330-75B71F31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rPr>
  </w:style>
  <w:style w:type="paragraph" w:styleId="Titolo1">
    <w:name w:val="heading 1"/>
    <w:basedOn w:val="Normale"/>
    <w:next w:val="Normale"/>
    <w:link w:val="Titolo1Carattere"/>
    <w:uiPriority w:val="9"/>
    <w:qFormat/>
    <w:rsid w:val="00A31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A314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rsid w:val="00930C6D"/>
  </w:style>
  <w:style w:type="character" w:styleId="Collegamentoipertestuale">
    <w:name w:val="Hyperlink"/>
    <w:uiPriority w:val="99"/>
    <w:unhideWhenUsed/>
    <w:rsid w:val="00930C6D"/>
    <w:rPr>
      <w:color w:val="0000FF"/>
      <w:u w:val="single"/>
    </w:rPr>
  </w:style>
  <w:style w:type="table" w:styleId="Grigliatabella">
    <w:name w:val="Table Grid"/>
    <w:basedOn w:val="Tabellanormale"/>
    <w:uiPriority w:val="39"/>
    <w:rsid w:val="00E02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e"/>
    <w:link w:val="EndNoteBibliographyTitleCarattere"/>
    <w:rsid w:val="00B52D26"/>
    <w:pPr>
      <w:spacing w:after="0"/>
      <w:jc w:val="center"/>
    </w:pPr>
    <w:rPr>
      <w:rFonts w:cs="Calibri"/>
      <w:noProof/>
    </w:rPr>
  </w:style>
  <w:style w:type="character" w:customStyle="1" w:styleId="EndNoteBibliographyTitleCarattere">
    <w:name w:val="EndNote Bibliography Title Carattere"/>
    <w:link w:val="EndNoteBibliographyTitle"/>
    <w:rsid w:val="00B52D26"/>
    <w:rPr>
      <w:rFonts w:cs="Calibri"/>
      <w:noProof/>
      <w:sz w:val="22"/>
      <w:szCs w:val="22"/>
    </w:rPr>
  </w:style>
  <w:style w:type="paragraph" w:customStyle="1" w:styleId="EndNoteBibliography">
    <w:name w:val="EndNote Bibliography"/>
    <w:basedOn w:val="Normale"/>
    <w:link w:val="EndNoteBibliographyCarattere"/>
    <w:rsid w:val="00B52D26"/>
    <w:pPr>
      <w:spacing w:line="240" w:lineRule="auto"/>
      <w:jc w:val="both"/>
    </w:pPr>
    <w:rPr>
      <w:rFonts w:cs="Calibri"/>
      <w:noProof/>
    </w:rPr>
  </w:style>
  <w:style w:type="character" w:customStyle="1" w:styleId="EndNoteBibliographyCarattere">
    <w:name w:val="EndNote Bibliography Carattere"/>
    <w:link w:val="EndNoteBibliography"/>
    <w:rsid w:val="00B52D26"/>
    <w:rPr>
      <w:rFonts w:cs="Calibri"/>
      <w:noProof/>
      <w:sz w:val="22"/>
      <w:szCs w:val="22"/>
    </w:rPr>
  </w:style>
  <w:style w:type="table" w:styleId="Grigliatab2">
    <w:name w:val="Grid Table 2"/>
    <w:basedOn w:val="Tabellanormale"/>
    <w:uiPriority w:val="47"/>
    <w:rsid w:val="00CD4132"/>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lencotab3">
    <w:name w:val="List Table 3"/>
    <w:basedOn w:val="Tabellanormale"/>
    <w:uiPriority w:val="48"/>
    <w:rsid w:val="00CD413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4-colore5">
    <w:name w:val="List Table 4 Accent 5"/>
    <w:basedOn w:val="Tabellanormale"/>
    <w:uiPriority w:val="49"/>
    <w:rsid w:val="00CD4132"/>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Elencotab2">
    <w:name w:val="List Table 2"/>
    <w:basedOn w:val="Tabellanormale"/>
    <w:uiPriority w:val="47"/>
    <w:rsid w:val="00CD4132"/>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semplice-2">
    <w:name w:val="Plain Table 2"/>
    <w:basedOn w:val="Tabellanormale"/>
    <w:uiPriority w:val="42"/>
    <w:rsid w:val="00CD413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olo1Carattere">
    <w:name w:val="Titolo 1 Carattere"/>
    <w:basedOn w:val="Carpredefinitoparagrafo"/>
    <w:link w:val="Titolo1"/>
    <w:uiPriority w:val="9"/>
    <w:rsid w:val="00A3149B"/>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A314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rcodingli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431</Words>
  <Characters>2461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2887</CharactersWithSpaces>
  <SharedDoc>false</SharedDoc>
  <HLinks>
    <vt:vector size="12" baseType="variant">
      <vt:variant>
        <vt:i4>6160398</vt:i4>
      </vt:variant>
      <vt:variant>
        <vt:i4>11</vt:i4>
      </vt:variant>
      <vt:variant>
        <vt:i4>0</vt:i4>
      </vt:variant>
      <vt:variant>
        <vt:i4>5</vt:i4>
      </vt:variant>
      <vt:variant>
        <vt:lpwstr>http://www.barcodinglife.org/</vt:lpwstr>
      </vt:variant>
      <vt:variant>
        <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bachir balech</dc:creator>
  <cp:keywords/>
  <dc:description/>
  <cp:lastModifiedBy>bachir balech</cp:lastModifiedBy>
  <cp:revision>8</cp:revision>
  <dcterms:created xsi:type="dcterms:W3CDTF">2017-08-04T13:17:00Z</dcterms:created>
  <dcterms:modified xsi:type="dcterms:W3CDTF">2018-03-07T11:57:00Z</dcterms:modified>
</cp:coreProperties>
</file>