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D533" w14:textId="77777777" w:rsidR="0051329C" w:rsidRPr="00FF0614" w:rsidRDefault="0051329C" w:rsidP="0051329C">
      <w:pPr>
        <w:spacing w:line="276" w:lineRule="auto"/>
        <w:rPr>
          <w:rFonts w:ascii="Times New Roman" w:hAnsi="Times New Roman" w:cs="Times New Roman"/>
          <w:b/>
          <w:i/>
        </w:rPr>
      </w:pPr>
    </w:p>
    <w:p w14:paraId="20B7DB8C" w14:textId="3EBC1D80" w:rsidR="0051329C" w:rsidRDefault="0051329C" w:rsidP="0051329C">
      <w:pPr>
        <w:spacing w:line="276" w:lineRule="auto"/>
      </w:pPr>
      <w:r w:rsidRPr="00D51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6F65E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1.</w:t>
      </w:r>
      <w:r w:rsidRPr="00D51D10">
        <w:rPr>
          <w:rFonts w:ascii="Times New Roman" w:hAnsi="Times New Roman" w:cs="Times New Roman"/>
        </w:rPr>
        <w:t xml:space="preserve"> Analysis of </w:t>
      </w:r>
      <w:r>
        <w:rPr>
          <w:rFonts w:ascii="Times New Roman" w:hAnsi="Times New Roman" w:cs="Times New Roman"/>
        </w:rPr>
        <w:t>variance (AN</w:t>
      </w:r>
      <w:r w:rsidRPr="00D51D10">
        <w:rPr>
          <w:rFonts w:ascii="Times New Roman" w:hAnsi="Times New Roman" w:cs="Times New Roman"/>
        </w:rPr>
        <w:t>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>) for</w:t>
      </w:r>
      <w:r w:rsidRPr="0053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56220A">
        <w:rPr>
          <w:rFonts w:ascii="Times New Roman" w:hAnsi="Times New Roman" w:cs="Times New Roman"/>
        </w:rPr>
        <w:t xml:space="preserve">olony growth rates (mean growth per day </w:t>
      </w:r>
      <w:r w:rsidRPr="0056220A">
        <w:rPr>
          <w:rFonts w:ascii="Times New Roman" w:hAnsi="Times New Roman" w:cs="Times New Roman"/>
          <w:lang w:val="en-US"/>
        </w:rPr>
        <w:t>mm</w:t>
      </w:r>
      <w:r w:rsidRPr="0056220A">
        <w:rPr>
          <w:rFonts w:ascii="Times New Roman" w:hAnsi="Times New Roman" w:cs="Times New Roman"/>
          <w:b/>
          <w:lang w:val="en-US"/>
        </w:rPr>
        <w:t xml:space="preserve"> ± </w:t>
      </w:r>
      <w:r w:rsidRPr="005622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6220A">
        <w:rPr>
          <w:rFonts w:ascii="Times New Roman" w:hAnsi="Times New Roman" w:cs="Times New Roman"/>
        </w:rPr>
        <w:t>s.e.</w:t>
      </w:r>
      <w:proofErr w:type="spellEnd"/>
      <w:r w:rsidRPr="0056220A">
        <w:rPr>
          <w:rFonts w:ascii="Times New Roman" w:hAnsi="Times New Roman" w:cs="Times New Roman"/>
        </w:rPr>
        <w:t>) at</w:t>
      </w:r>
      <w:r>
        <w:rPr>
          <w:rFonts w:ascii="Times New Roman" w:hAnsi="Times New Roman" w:cs="Times New Roman"/>
        </w:rPr>
        <w:t xml:space="preserve"> temperatures of</w:t>
      </w:r>
      <w:r w:rsidRPr="0056220A">
        <w:rPr>
          <w:rFonts w:ascii="Times New Roman" w:hAnsi="Times New Roman" w:cs="Times New Roman"/>
        </w:rPr>
        <w:t xml:space="preserve"> 19°C, 25°C and 27°C</w:t>
      </w:r>
      <w:r>
        <w:rPr>
          <w:rFonts w:ascii="Times New Roman" w:hAnsi="Times New Roman" w:cs="Times New Roman"/>
        </w:rPr>
        <w:t>, significant p-values are shown in bold.</w:t>
      </w:r>
    </w:p>
    <w:p w14:paraId="486E516A" w14:textId="77777777" w:rsidR="0051329C" w:rsidRDefault="0051329C" w:rsidP="0051329C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6565" w:type="dxa"/>
        <w:tblLook w:val="04A0" w:firstRow="1" w:lastRow="0" w:firstColumn="1" w:lastColumn="0" w:noHBand="0" w:noVBand="1"/>
      </w:tblPr>
      <w:tblGrid>
        <w:gridCol w:w="1118"/>
        <w:gridCol w:w="997"/>
        <w:gridCol w:w="890"/>
        <w:gridCol w:w="890"/>
        <w:gridCol w:w="890"/>
        <w:gridCol w:w="890"/>
        <w:gridCol w:w="890"/>
      </w:tblGrid>
      <w:tr w:rsidR="0051329C" w:rsidRPr="00370A6C" w14:paraId="19D34D1D" w14:textId="77777777" w:rsidTr="00AD17FA">
        <w:trPr>
          <w:trHeight w:val="288"/>
        </w:trPr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3B4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Source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C0E1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949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72C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F08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MS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0F3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F value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869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color w:val="000000"/>
                <w:lang w:eastAsia="en-NZ"/>
              </w:rPr>
              <w:t>p</w:t>
            </w:r>
          </w:p>
        </w:tc>
      </w:tr>
      <w:tr w:rsidR="0051329C" w:rsidRPr="00370A6C" w14:paraId="6ADA2486" w14:textId="77777777" w:rsidTr="00AD17FA">
        <w:trPr>
          <w:trHeight w:val="274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077B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Temperature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F17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599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5787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035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2893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E6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7.82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C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0.0213</w:t>
            </w:r>
          </w:p>
        </w:tc>
      </w:tr>
      <w:tr w:rsidR="0051329C" w:rsidRPr="00370A6C" w14:paraId="537CD84C" w14:textId="77777777" w:rsidTr="00AD17FA">
        <w:trPr>
          <w:trHeight w:val="288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1E5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Residuals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FEA2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ED7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3F3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9EA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7B0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C03D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</w:tr>
    </w:tbl>
    <w:p w14:paraId="7782CA6D" w14:textId="77777777" w:rsidR="0051329C" w:rsidRDefault="0051329C" w:rsidP="0051329C">
      <w:pPr>
        <w:spacing w:line="276" w:lineRule="auto"/>
        <w:rPr>
          <w:rFonts w:ascii="Times New Roman" w:hAnsi="Times New Roman" w:cs="Times New Roman"/>
          <w:b/>
        </w:rPr>
      </w:pPr>
    </w:p>
    <w:p w14:paraId="6F9CAA3C" w14:textId="77777777" w:rsidR="0051329C" w:rsidRDefault="0051329C" w:rsidP="0051329C">
      <w:pPr>
        <w:spacing w:line="276" w:lineRule="auto"/>
        <w:rPr>
          <w:rFonts w:ascii="Times New Roman" w:hAnsi="Times New Roman" w:cs="Times New Roman"/>
          <w:b/>
        </w:rPr>
      </w:pPr>
    </w:p>
    <w:p w14:paraId="683BBCB3" w14:textId="2DE7460E" w:rsidR="0051329C" w:rsidRDefault="0051329C" w:rsidP="0051329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6F65E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2. </w:t>
      </w:r>
      <w:r w:rsidRPr="00FF0614">
        <w:rPr>
          <w:rFonts w:ascii="Times New Roman" w:hAnsi="Times New Roman" w:cs="Times New Roman"/>
        </w:rPr>
        <w:t xml:space="preserve">Post hoc comparison of means </w:t>
      </w:r>
      <w:r>
        <w:rPr>
          <w:rFonts w:ascii="Times New Roman" w:hAnsi="Times New Roman" w:cs="Times New Roman"/>
        </w:rPr>
        <w:t xml:space="preserve">between </w:t>
      </w:r>
      <w:r w:rsidRPr="0056220A">
        <w:rPr>
          <w:rFonts w:ascii="Times New Roman" w:hAnsi="Times New Roman" w:cs="Times New Roman"/>
        </w:rPr>
        <w:t>27°C</w:t>
      </w:r>
      <w:r>
        <w:rPr>
          <w:rFonts w:ascii="Times New Roman" w:hAnsi="Times New Roman" w:cs="Times New Roman"/>
        </w:rPr>
        <w:t xml:space="preserve"> and</w:t>
      </w:r>
      <w:r w:rsidRPr="00FF0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56220A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>,</w:t>
      </w:r>
      <w:r w:rsidRPr="00FF0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56220A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 and</w:t>
      </w:r>
      <w:r w:rsidRPr="00FF0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56220A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 xml:space="preserve">, </w:t>
      </w:r>
      <w:r w:rsidRPr="0056220A">
        <w:rPr>
          <w:rFonts w:ascii="Times New Roman" w:hAnsi="Times New Roman" w:cs="Times New Roman"/>
        </w:rPr>
        <w:t>27°C</w:t>
      </w:r>
      <w:r>
        <w:rPr>
          <w:rFonts w:ascii="Times New Roman" w:hAnsi="Times New Roman" w:cs="Times New Roman"/>
        </w:rPr>
        <w:t xml:space="preserve"> and</w:t>
      </w:r>
      <w:r w:rsidRPr="00FF0614">
        <w:rPr>
          <w:rFonts w:ascii="Times New Roman" w:hAnsi="Times New Roman" w:cs="Times New Roman"/>
        </w:rPr>
        <w:t xml:space="preserve"> </w:t>
      </w:r>
      <w:r w:rsidRPr="0056220A">
        <w:rPr>
          <w:rFonts w:ascii="Times New Roman" w:hAnsi="Times New Roman" w:cs="Times New Roman"/>
        </w:rPr>
        <w:t>27°C</w:t>
      </w:r>
      <w:r w:rsidRPr="00FF0614">
        <w:rPr>
          <w:rFonts w:ascii="Times New Roman" w:hAnsi="Times New Roman" w:cs="Times New Roman"/>
        </w:rPr>
        <w:t xml:space="preserve"> using the Tukey’s test HSD </w:t>
      </w:r>
    </w:p>
    <w:p w14:paraId="56C31770" w14:textId="77777777" w:rsidR="0051329C" w:rsidRDefault="0051329C" w:rsidP="0051329C">
      <w:pPr>
        <w:spacing w:line="276" w:lineRule="auto"/>
        <w:rPr>
          <w:rFonts w:ascii="Times New Roman" w:hAnsi="Times New Roman" w:cs="Times New Roman"/>
        </w:rPr>
      </w:pPr>
    </w:p>
    <w:tbl>
      <w:tblPr>
        <w:tblW w:w="6675" w:type="dxa"/>
        <w:tblLook w:val="04A0" w:firstRow="1" w:lastRow="0" w:firstColumn="1" w:lastColumn="0" w:noHBand="0" w:noVBand="1"/>
      </w:tblPr>
      <w:tblGrid>
        <w:gridCol w:w="1026"/>
        <w:gridCol w:w="1027"/>
        <w:gridCol w:w="1227"/>
        <w:gridCol w:w="1193"/>
        <w:gridCol w:w="1095"/>
        <w:gridCol w:w="1107"/>
      </w:tblGrid>
      <w:tr w:rsidR="0051329C" w:rsidRPr="00FA0295" w14:paraId="40B6B23E" w14:textId="77777777" w:rsidTr="00AD17FA">
        <w:trPr>
          <w:trHeight w:val="326"/>
        </w:trPr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F98F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9C92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5AA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Diff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A0C7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lwr</w:t>
            </w:r>
            <w:proofErr w:type="spellEnd"/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045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upr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F4F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p </w:t>
            </w: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adj</w:t>
            </w:r>
            <w:proofErr w:type="spellEnd"/>
          </w:p>
        </w:tc>
      </w:tr>
      <w:tr w:rsidR="0051329C" w:rsidRPr="00FA0295" w14:paraId="6A96641E" w14:textId="77777777" w:rsidTr="00AD17FA">
        <w:trPr>
          <w:trHeight w:val="31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58E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27°C - 19°C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B0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-61.4301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26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-109.621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EE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-13.2396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70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0.018486</w:t>
            </w:r>
          </w:p>
        </w:tc>
      </w:tr>
      <w:tr w:rsidR="0051329C" w:rsidRPr="00FA0295" w14:paraId="27243C40" w14:textId="77777777" w:rsidTr="00AD17FA">
        <w:trPr>
          <w:trHeight w:val="31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E2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25°C - 19°C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6A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-22.7651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18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-70.9557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DB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25.42539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69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0.376812</w:t>
            </w:r>
          </w:p>
        </w:tc>
      </w:tr>
      <w:tr w:rsidR="0051329C" w:rsidRPr="00FA0295" w14:paraId="681E2D3E" w14:textId="77777777" w:rsidTr="00AD17FA">
        <w:trPr>
          <w:trHeight w:val="326"/>
        </w:trPr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3B97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25°C - 27°C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EF9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38.665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391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-9.52553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20F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86.85553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9C1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0.107173</w:t>
            </w:r>
          </w:p>
        </w:tc>
      </w:tr>
    </w:tbl>
    <w:p w14:paraId="68BA8C45" w14:textId="77777777" w:rsidR="0051329C" w:rsidRDefault="0051329C" w:rsidP="0051329C">
      <w:pPr>
        <w:spacing w:line="276" w:lineRule="auto"/>
        <w:rPr>
          <w:rFonts w:ascii="Times New Roman" w:hAnsi="Times New Roman" w:cs="Times New Roman"/>
        </w:rPr>
      </w:pPr>
    </w:p>
    <w:p w14:paraId="57A430B8" w14:textId="77777777" w:rsidR="0051329C" w:rsidRPr="00FF0614" w:rsidRDefault="0051329C" w:rsidP="0051329C">
      <w:pPr>
        <w:spacing w:line="276" w:lineRule="auto"/>
        <w:rPr>
          <w:rFonts w:ascii="Times New Roman" w:hAnsi="Times New Roman" w:cs="Times New Roman"/>
        </w:rPr>
      </w:pPr>
    </w:p>
    <w:p w14:paraId="50EDF422" w14:textId="77777777" w:rsidR="0051329C" w:rsidRDefault="0051329C" w:rsidP="0051329C"/>
    <w:p w14:paraId="53BBAEC4" w14:textId="3EF84136" w:rsidR="0051329C" w:rsidRDefault="0051329C" w:rsidP="0051329C"/>
    <w:p w14:paraId="622C7D0D" w14:textId="77777777" w:rsidR="0051329C" w:rsidRDefault="0051329C" w:rsidP="0051329C"/>
    <w:p w14:paraId="5FC6527B" w14:textId="77777777" w:rsidR="0051329C" w:rsidRDefault="0051329C" w:rsidP="0051329C"/>
    <w:p w14:paraId="56573510" w14:textId="77777777" w:rsidR="0051329C" w:rsidRDefault="0051329C" w:rsidP="0051329C"/>
    <w:p w14:paraId="6A9B94BB" w14:textId="77777777" w:rsidR="0051329C" w:rsidRDefault="0051329C" w:rsidP="0051329C"/>
    <w:p w14:paraId="6DA5B5AE" w14:textId="77777777" w:rsidR="0051329C" w:rsidRDefault="0051329C" w:rsidP="0051329C"/>
    <w:p w14:paraId="0937B5B2" w14:textId="77777777" w:rsidR="0051329C" w:rsidRDefault="0051329C" w:rsidP="0051329C"/>
    <w:p w14:paraId="39422D47" w14:textId="77777777" w:rsidR="0051329C" w:rsidRDefault="0051329C" w:rsidP="0051329C"/>
    <w:p w14:paraId="3ACFDECD" w14:textId="77777777" w:rsidR="0051329C" w:rsidRDefault="0051329C" w:rsidP="0051329C"/>
    <w:p w14:paraId="53A3286D" w14:textId="77777777" w:rsidR="006F65EC" w:rsidRDefault="006F65EC" w:rsidP="0051329C"/>
    <w:p w14:paraId="4AD7D1E0" w14:textId="77777777" w:rsidR="00984FE6" w:rsidRDefault="00984FE6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552C227" w14:textId="373D6EFE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</w:rPr>
      </w:pPr>
      <w:r w:rsidRPr="00D51D10">
        <w:rPr>
          <w:rFonts w:ascii="Times New Roman" w:hAnsi="Times New Roman" w:cs="Times New Roman"/>
          <w:b/>
        </w:rPr>
        <w:lastRenderedPageBreak/>
        <w:t>Table</w:t>
      </w:r>
      <w:r>
        <w:rPr>
          <w:rFonts w:ascii="Times New Roman" w:hAnsi="Times New Roman" w:cs="Times New Roman"/>
          <w:b/>
        </w:rPr>
        <w:t xml:space="preserve"> </w:t>
      </w:r>
      <w:r w:rsidR="006F65E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3.</w:t>
      </w:r>
      <w:r w:rsidRPr="00D51D10">
        <w:rPr>
          <w:rFonts w:ascii="Times New Roman" w:hAnsi="Times New Roman" w:cs="Times New Roman"/>
        </w:rPr>
        <w:t xml:space="preserve"> Analysis of molecular variance (AMOVA)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 xml:space="preserve">) for methylation sensitive loci </w:t>
      </w:r>
      <w:r>
        <w:rPr>
          <w:rFonts w:ascii="Times New Roman" w:hAnsi="Times New Roman" w:cs="Times New Roman"/>
        </w:rPr>
        <w:t xml:space="preserve">(MSL) in </w:t>
      </w:r>
      <w:r w:rsidRPr="00D51D10">
        <w:rPr>
          <w:rFonts w:ascii="Times New Roman" w:hAnsi="Times New Roman" w:cs="Times New Roman"/>
        </w:rPr>
        <w:t xml:space="preserve">colonies held at </w:t>
      </w:r>
      <w:r w:rsidRPr="00FD604C">
        <w:rPr>
          <w:rFonts w:ascii="Times New Roman" w:hAnsi="Times New Roman" w:cs="Times New Roman"/>
        </w:rPr>
        <w:t>three temperatures</w:t>
      </w:r>
      <w:r w:rsidRPr="00785165">
        <w:rPr>
          <w:rFonts w:ascii="Times New Roman" w:hAnsi="Times New Roman" w:cs="Times New Roman"/>
        </w:rPr>
        <w:t xml:space="preserve"> and sampled at three different time points: Time 0 (T0), Time 1 (T1) and Time 2 (T2). T0 shows baseline methylation prior to</w:t>
      </w:r>
      <w:r>
        <w:rPr>
          <w:rFonts w:ascii="Times New Roman" w:hAnsi="Times New Roman" w:cs="Times New Roman"/>
        </w:rPr>
        <w:t xml:space="preserve"> elevated temperature exposure, T1 shows methylation differences between temperature treatments following a gradual</w:t>
      </w:r>
      <w:r w:rsidRPr="00362949">
        <w:rPr>
          <w:rFonts w:ascii="Times New Roman" w:hAnsi="Times New Roman" w:cs="Times New Roman"/>
        </w:rPr>
        <w:t xml:space="preserve"> temperature increase of </w:t>
      </w:r>
      <w:r w:rsidR="00984FE6">
        <w:rPr>
          <w:rFonts w:ascii="Times New Roman" w:hAnsi="Times New Roman" w:cs="Times New Roman"/>
        </w:rPr>
        <w:t>1</w:t>
      </w:r>
      <w:r w:rsidRPr="00362949">
        <w:rPr>
          <w:rFonts w:ascii="Times New Roman" w:hAnsi="Times New Roman" w:cs="Times New Roman"/>
        </w:rPr>
        <w:t>C per day until all treatment temperatures were reached</w:t>
      </w:r>
      <w:r>
        <w:rPr>
          <w:rFonts w:ascii="Times New Roman" w:hAnsi="Times New Roman" w:cs="Times New Roman"/>
        </w:rPr>
        <w:t xml:space="preserve">, T2 shows methylation differences </w:t>
      </w:r>
      <w:r w:rsidRPr="00362949">
        <w:rPr>
          <w:rFonts w:ascii="Times New Roman" w:hAnsi="Times New Roman" w:cs="Times New Roman"/>
        </w:rPr>
        <w:t xml:space="preserve">after </w:t>
      </w:r>
      <w:r w:rsidR="006F65EC">
        <w:rPr>
          <w:rFonts w:ascii="Times New Roman" w:hAnsi="Times New Roman" w:cs="Times New Roman"/>
        </w:rPr>
        <w:t>three</w:t>
      </w:r>
      <w:r w:rsidR="006F65EC" w:rsidRPr="00362949">
        <w:rPr>
          <w:rFonts w:ascii="Times New Roman" w:hAnsi="Times New Roman" w:cs="Times New Roman"/>
        </w:rPr>
        <w:t xml:space="preserve"> </w:t>
      </w:r>
      <w:r w:rsidRPr="00362949">
        <w:rPr>
          <w:rFonts w:ascii="Times New Roman" w:hAnsi="Times New Roman" w:cs="Times New Roman"/>
        </w:rPr>
        <w:t xml:space="preserve">days of </w:t>
      </w:r>
      <w:r>
        <w:rPr>
          <w:rFonts w:ascii="Times New Roman" w:hAnsi="Times New Roman" w:cs="Times New Roman"/>
        </w:rPr>
        <w:t>elevated temperature exposure. Significant p-values are shown in bold.</w:t>
      </w:r>
    </w:p>
    <w:p w14:paraId="42EF22DE" w14:textId="77777777" w:rsidR="0051329C" w:rsidRDefault="0051329C" w:rsidP="0051329C">
      <w:pPr>
        <w:spacing w:line="276" w:lineRule="auto"/>
        <w:rPr>
          <w:rFonts w:ascii="Times New Roman" w:hAnsi="Times New Roman" w:cs="Times New Roman"/>
        </w:rPr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1701"/>
        <w:gridCol w:w="1560"/>
        <w:gridCol w:w="619"/>
        <w:gridCol w:w="960"/>
        <w:gridCol w:w="960"/>
        <w:gridCol w:w="1010"/>
        <w:gridCol w:w="960"/>
        <w:gridCol w:w="960"/>
      </w:tblGrid>
      <w:tr w:rsidR="0051329C" w:rsidRPr="006F65EC" w14:paraId="03497FD6" w14:textId="77777777" w:rsidTr="002139A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1DC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lang w:eastAsia="en-NZ"/>
              </w:rPr>
              <w:t>Sampling times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6EFA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lang w:eastAsia="en-NZ"/>
              </w:rPr>
              <w:t>Source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473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FB22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SSD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B1C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MSD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BD65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Variance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E14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Phi_ST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4FC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 xml:space="preserve">p </w:t>
            </w:r>
            <w:r w:rsidRPr="00984FE6">
              <w:rPr>
                <w:rFonts w:ascii="Times New Roman" w:eastAsia="Times New Roman" w:hAnsi="Times New Roman" w:cs="Times New Roman"/>
                <w:iCs/>
                <w:color w:val="000000"/>
                <w:lang w:eastAsia="en-NZ"/>
              </w:rPr>
              <w:t>value</w:t>
            </w:r>
          </w:p>
        </w:tc>
      </w:tr>
      <w:tr w:rsidR="0051329C" w:rsidRPr="006F65EC" w14:paraId="0FEDEB75" w14:textId="77777777" w:rsidTr="002139A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AB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54C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B8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87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72.69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A6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36.34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33F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-2.011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03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81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0.7093</w:t>
            </w:r>
          </w:p>
        </w:tc>
      </w:tr>
      <w:tr w:rsidR="0051329C" w:rsidRPr="006F65EC" w14:paraId="30EF6F01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91D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0A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44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1D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F8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42.38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A8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22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7B0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2182B310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AB3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DDA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28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92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88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40.87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5A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11D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DDE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1FD69B50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87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EC9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3A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E8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6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43.6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C3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B1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0.0561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1B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0.2176</w:t>
            </w:r>
          </w:p>
        </w:tc>
      </w:tr>
      <w:tr w:rsidR="0051329C" w:rsidRPr="006F65EC" w14:paraId="19667B63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09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0FF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CB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C2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B8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37.01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87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EE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EA7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1B7AB593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9B8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686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2B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14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74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38.66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2E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7CB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993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271F81AC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29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139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26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C6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129.6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13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64.81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0F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00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1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0.0215</w:t>
            </w:r>
          </w:p>
        </w:tc>
      </w:tr>
      <w:tr w:rsidR="0051329C" w:rsidRPr="006F65EC" w14:paraId="003EFBF4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D9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5FB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D0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BA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248.5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58F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41.42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C7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41.42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4E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86F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18032A2D" w14:textId="77777777" w:rsidTr="002139A6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7C43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C7CB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9A7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AF1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890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47.27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A7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506DE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5E64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4C75BFF6" w14:textId="77777777" w:rsidR="0051329C" w:rsidRDefault="0051329C" w:rsidP="0051329C"/>
    <w:p w14:paraId="5C52225F" w14:textId="77777777" w:rsidR="0051329C" w:rsidRDefault="0051329C" w:rsidP="0051329C"/>
    <w:p w14:paraId="5D7E21B5" w14:textId="77777777" w:rsidR="0051329C" w:rsidRDefault="0051329C" w:rsidP="0051329C">
      <w:pPr>
        <w:rPr>
          <w:rFonts w:ascii="Times New Roman" w:hAnsi="Times New Roman" w:cs="Times New Roman"/>
          <w:b/>
        </w:rPr>
      </w:pPr>
    </w:p>
    <w:p w14:paraId="4AE00E7F" w14:textId="77777777" w:rsidR="0051329C" w:rsidRDefault="0051329C" w:rsidP="0051329C">
      <w:pPr>
        <w:rPr>
          <w:rFonts w:ascii="Times New Roman" w:hAnsi="Times New Roman" w:cs="Times New Roman"/>
          <w:b/>
        </w:rPr>
      </w:pPr>
    </w:p>
    <w:p w14:paraId="0E8CAB8E" w14:textId="473C4C7E" w:rsidR="002139A6" w:rsidRDefault="0051329C" w:rsidP="0051329C">
      <w:pPr>
        <w:spacing w:line="276" w:lineRule="auto"/>
        <w:jc w:val="both"/>
        <w:rPr>
          <w:rFonts w:ascii="Times New Roman" w:hAnsi="Times New Roman" w:cs="Times New Roman"/>
        </w:rPr>
      </w:pPr>
      <w:r w:rsidRPr="00D51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6F65EC">
        <w:rPr>
          <w:rFonts w:ascii="Times New Roman" w:hAnsi="Times New Roman" w:cs="Times New Roman"/>
          <w:b/>
        </w:rPr>
        <w:t>S</w:t>
      </w:r>
      <w:r w:rsidR="00C50FC4">
        <w:rPr>
          <w:rFonts w:ascii="Times New Roman" w:hAnsi="Times New Roman" w:cs="Times New Roman"/>
          <w:b/>
        </w:rPr>
        <w:t>4</w:t>
      </w:r>
      <w:r w:rsidRPr="00D51D10">
        <w:rPr>
          <w:rFonts w:ascii="Times New Roman" w:hAnsi="Times New Roman" w:cs="Times New Roman"/>
          <w:b/>
        </w:rPr>
        <w:t>:</w:t>
      </w:r>
      <w:r w:rsidRPr="00D51D10">
        <w:rPr>
          <w:rFonts w:ascii="Times New Roman" w:hAnsi="Times New Roman" w:cs="Times New Roman"/>
        </w:rPr>
        <w:t xml:space="preserve"> Analysis of molecular variance (AMOVA)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>) for</w:t>
      </w:r>
      <w:r>
        <w:rPr>
          <w:rFonts w:ascii="Times New Roman" w:hAnsi="Times New Roman" w:cs="Times New Roman"/>
        </w:rPr>
        <w:t xml:space="preserve"> changes in</w:t>
      </w:r>
      <w:r w:rsidRPr="00D51D10">
        <w:rPr>
          <w:rFonts w:ascii="Times New Roman" w:hAnsi="Times New Roman" w:cs="Times New Roman"/>
        </w:rPr>
        <w:t xml:space="preserve"> methylation sensitive loci </w:t>
      </w:r>
      <w:r>
        <w:rPr>
          <w:rFonts w:ascii="Times New Roman" w:hAnsi="Times New Roman" w:cs="Times New Roman"/>
        </w:rPr>
        <w:t xml:space="preserve">(MSL) over three sampling time points (T0, T1, T2) </w:t>
      </w:r>
      <w:r w:rsidRPr="00D51D10">
        <w:rPr>
          <w:rFonts w:ascii="Times New Roman" w:hAnsi="Times New Roman" w:cs="Times New Roman"/>
        </w:rPr>
        <w:t>in colonies held at three temperatures (19</w:t>
      </w:r>
      <w:r w:rsidRPr="00D51D10">
        <w:rPr>
          <w:rFonts w:ascii="Times New Roman" w:eastAsia="Times New Roman" w:hAnsi="Times New Roman" w:cs="Times New Roman"/>
          <w:bCs/>
          <w:iCs/>
          <w:color w:val="000000"/>
          <w:lang w:eastAsia="en-NZ"/>
        </w:rPr>
        <w:t>°C, 25°C</w:t>
      </w:r>
      <w:r w:rsidRPr="00D51D10">
        <w:rPr>
          <w:rFonts w:ascii="Times New Roman" w:hAnsi="Times New Roman" w:cs="Times New Roman"/>
        </w:rPr>
        <w:t xml:space="preserve"> and 27</w:t>
      </w:r>
      <w:r w:rsidRPr="00D51D10">
        <w:rPr>
          <w:rFonts w:ascii="Times New Roman" w:eastAsia="Times New Roman" w:hAnsi="Times New Roman" w:cs="Times New Roman"/>
          <w:bCs/>
          <w:iCs/>
          <w:color w:val="000000"/>
          <w:lang w:eastAsia="en-NZ"/>
        </w:rPr>
        <w:t>°C)</w:t>
      </w:r>
      <w:r w:rsidRPr="00D51D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Significant p-values are shown in bold.</w:t>
      </w:r>
    </w:p>
    <w:p w14:paraId="5B9A3DA8" w14:textId="77777777" w:rsidR="002139A6" w:rsidRPr="00D51D10" w:rsidRDefault="002139A6" w:rsidP="0051329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831"/>
        <w:gridCol w:w="1559"/>
        <w:gridCol w:w="283"/>
        <w:gridCol w:w="658"/>
        <w:gridCol w:w="851"/>
        <w:gridCol w:w="850"/>
        <w:gridCol w:w="1010"/>
        <w:gridCol w:w="992"/>
        <w:gridCol w:w="992"/>
      </w:tblGrid>
      <w:tr w:rsidR="0051329C" w:rsidRPr="006F65EC" w14:paraId="77EB966E" w14:textId="77777777" w:rsidTr="00AD17F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15557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  <w:t>Temperature (°C)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3BD40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  <w:t>Source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0277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83EE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10E7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SSD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3AA3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MSD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5DD6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Variance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C18C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Phi_ST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E778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 xml:space="preserve">p </w:t>
            </w:r>
            <w:r w:rsidRPr="00984FE6">
              <w:rPr>
                <w:rFonts w:ascii="Times New Roman" w:eastAsia="Times New Roman" w:hAnsi="Times New Roman" w:cs="Times New Roman"/>
                <w:iCs/>
                <w:color w:val="000000"/>
                <w:lang w:eastAsia="en-NZ"/>
              </w:rPr>
              <w:t>value</w:t>
            </w:r>
          </w:p>
        </w:tc>
      </w:tr>
      <w:tr w:rsidR="0051329C" w:rsidRPr="006F65EC" w14:paraId="7382F820" w14:textId="77777777" w:rsidTr="00AD17F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02D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000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0D50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FD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7F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91.21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E6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45.6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B2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41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64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0.6019</w:t>
            </w:r>
          </w:p>
        </w:tc>
      </w:tr>
      <w:tr w:rsidR="0051329C" w:rsidRPr="006F65EC" w14:paraId="099E6F2D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75E54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AB60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38DF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D7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F5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291.8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C8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48.63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F2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48.63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D7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93AE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39AFF764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1BD99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08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8F714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3E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D2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56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47.88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BA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B6A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B20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497128BD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B29D1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BBC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60B3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9A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38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93.07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BE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46.53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7D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-0.6572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5BA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3C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0.5637</w:t>
            </w:r>
          </w:p>
        </w:tc>
      </w:tr>
      <w:tr w:rsidR="0051329C" w:rsidRPr="006F65EC" w14:paraId="15A858E5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34C8E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0FF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C947A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94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F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260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48.51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2E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48.51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6B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5B7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071D551C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6713B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5F5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7949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13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49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384.1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CC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48.01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37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CEE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935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57988DB7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56DA8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NZ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DB5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CB03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29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70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6E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51.88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76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6.661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B3A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0.1727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34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b/>
                <w:color w:val="000000"/>
                <w:lang w:eastAsia="en-NZ"/>
              </w:rPr>
              <w:t>0.0223</w:t>
            </w:r>
          </w:p>
        </w:tc>
      </w:tr>
      <w:tr w:rsidR="0051329C" w:rsidRPr="006F65EC" w14:paraId="09DBAF1D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281798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86C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58134A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89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73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191.4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C2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31.9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B5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31.9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A0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890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5E1DBAE0" w14:textId="77777777" w:rsidTr="00AD17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993F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7AC5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5CF4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A10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69B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295.2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A73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36.9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34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F98A4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89FE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359708E7" w14:textId="77777777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E3D6479" w14:textId="77777777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49E9073" w14:textId="77777777" w:rsidR="0051329C" w:rsidRDefault="0051329C" w:rsidP="0051329C">
      <w:pPr>
        <w:spacing w:line="276" w:lineRule="auto"/>
        <w:rPr>
          <w:rFonts w:ascii="Times New Roman" w:hAnsi="Times New Roman" w:cs="Times New Roman"/>
          <w:b/>
        </w:rPr>
      </w:pPr>
    </w:p>
    <w:p w14:paraId="177EAF71" w14:textId="77777777" w:rsidR="0051329C" w:rsidRDefault="0051329C" w:rsidP="0051329C">
      <w:pPr>
        <w:rPr>
          <w:rFonts w:ascii="Times New Roman" w:hAnsi="Times New Roman" w:cs="Times New Roman"/>
          <w:b/>
        </w:rPr>
      </w:pPr>
    </w:p>
    <w:p w14:paraId="721D4D80" w14:textId="6F4F5E47" w:rsidR="0051329C" w:rsidRDefault="0051329C" w:rsidP="0051329C">
      <w:pPr>
        <w:spacing w:line="276" w:lineRule="auto"/>
        <w:rPr>
          <w:rFonts w:ascii="Times New Roman" w:hAnsi="Times New Roman" w:cs="Times New Roman"/>
        </w:rPr>
      </w:pPr>
      <w:r w:rsidRPr="00D51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6F65EC">
        <w:rPr>
          <w:rFonts w:ascii="Times New Roman" w:hAnsi="Times New Roman" w:cs="Times New Roman"/>
          <w:b/>
        </w:rPr>
        <w:t>S</w:t>
      </w:r>
      <w:r w:rsidR="00C50FC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D51D10">
        <w:rPr>
          <w:rFonts w:ascii="Times New Roman" w:hAnsi="Times New Roman" w:cs="Times New Roman"/>
        </w:rPr>
        <w:t xml:space="preserve"> Analysis of </w:t>
      </w:r>
      <w:r>
        <w:rPr>
          <w:rFonts w:ascii="Times New Roman" w:hAnsi="Times New Roman" w:cs="Times New Roman"/>
        </w:rPr>
        <w:t>variance (AN</w:t>
      </w:r>
      <w:r w:rsidRPr="00D51D10">
        <w:rPr>
          <w:rFonts w:ascii="Times New Roman" w:hAnsi="Times New Roman" w:cs="Times New Roman"/>
        </w:rPr>
        <w:t>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>) for</w:t>
      </w:r>
      <w:r w:rsidRPr="0053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56220A">
        <w:rPr>
          <w:rFonts w:ascii="Times New Roman" w:hAnsi="Times New Roman" w:cs="Times New Roman"/>
        </w:rPr>
        <w:t xml:space="preserve">olony growth rates (mean growth per day </w:t>
      </w:r>
      <w:r w:rsidRPr="0056220A">
        <w:rPr>
          <w:rFonts w:ascii="Times New Roman" w:hAnsi="Times New Roman" w:cs="Times New Roman"/>
          <w:lang w:val="en-US"/>
        </w:rPr>
        <w:t>mm</w:t>
      </w:r>
      <w:r w:rsidRPr="0056220A">
        <w:rPr>
          <w:rFonts w:ascii="Times New Roman" w:hAnsi="Times New Roman" w:cs="Times New Roman"/>
          <w:b/>
          <w:lang w:val="en-US"/>
        </w:rPr>
        <w:t xml:space="preserve"> ± </w:t>
      </w:r>
      <w:r w:rsidRPr="005622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6220A">
        <w:rPr>
          <w:rFonts w:ascii="Times New Roman" w:hAnsi="Times New Roman" w:cs="Times New Roman"/>
        </w:rPr>
        <w:t>s.e.</w:t>
      </w:r>
      <w:proofErr w:type="spellEnd"/>
      <w:r w:rsidRPr="0056220A">
        <w:rPr>
          <w:rFonts w:ascii="Times New Roman" w:hAnsi="Times New Roman" w:cs="Times New Roman"/>
        </w:rPr>
        <w:t>) at</w:t>
      </w:r>
      <w:r>
        <w:rPr>
          <w:rFonts w:ascii="Times New Roman" w:hAnsi="Times New Roman" w:cs="Times New Roman"/>
        </w:rPr>
        <w:t xml:space="preserve"> 26, 28, 30, 32, </w:t>
      </w:r>
      <w:r w:rsidR="000B4F1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34 PSU</w:t>
      </w:r>
      <w:r w:rsidR="006F65EC">
        <w:rPr>
          <w:rFonts w:ascii="Times New Roman" w:hAnsi="Times New Roman" w:cs="Times New Roman"/>
        </w:rPr>
        <w:t>.</w:t>
      </w:r>
    </w:p>
    <w:p w14:paraId="52E0C832" w14:textId="77777777" w:rsidR="002139A6" w:rsidRDefault="002139A6" w:rsidP="0051329C">
      <w:pPr>
        <w:spacing w:line="276" w:lineRule="auto"/>
        <w:rPr>
          <w:rFonts w:ascii="Times New Roman" w:hAnsi="Times New Roman" w:cs="Times New Roman"/>
        </w:rPr>
      </w:pPr>
    </w:p>
    <w:tbl>
      <w:tblPr>
        <w:tblW w:w="7244" w:type="dxa"/>
        <w:tblLook w:val="04A0" w:firstRow="1" w:lastRow="0" w:firstColumn="1" w:lastColumn="0" w:noHBand="0" w:noVBand="1"/>
      </w:tblPr>
      <w:tblGrid>
        <w:gridCol w:w="1052"/>
        <w:gridCol w:w="932"/>
        <w:gridCol w:w="1052"/>
        <w:gridCol w:w="1052"/>
        <w:gridCol w:w="1052"/>
        <w:gridCol w:w="1052"/>
        <w:gridCol w:w="1052"/>
      </w:tblGrid>
      <w:tr w:rsidR="0051329C" w:rsidRPr="006F65EC" w14:paraId="3A176625" w14:textId="77777777" w:rsidTr="00AD17FA">
        <w:trPr>
          <w:trHeight w:val="349"/>
        </w:trPr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2454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Source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59C0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BFD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5CC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E98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MS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B27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F value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519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>p</w:t>
            </w:r>
            <w:r w:rsidRPr="00984FE6">
              <w:rPr>
                <w:rFonts w:ascii="Times New Roman" w:eastAsia="Times New Roman" w:hAnsi="Times New Roman" w:cs="Times New Roman"/>
                <w:iCs/>
                <w:color w:val="000000"/>
                <w:lang w:eastAsia="en-NZ"/>
              </w:rPr>
              <w:t xml:space="preserve"> value</w:t>
            </w:r>
          </w:p>
        </w:tc>
      </w:tr>
      <w:tr w:rsidR="0051329C" w:rsidRPr="006F65EC" w14:paraId="5AB39537" w14:textId="77777777" w:rsidTr="00AD17FA">
        <w:trPr>
          <w:trHeight w:val="333"/>
        </w:trPr>
        <w:tc>
          <w:tcPr>
            <w:tcW w:w="198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6917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Salinity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746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F74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253.9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06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63.48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A4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2.066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037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0.161</w:t>
            </w:r>
          </w:p>
        </w:tc>
      </w:tr>
      <w:tr w:rsidR="0051329C" w:rsidRPr="006F65EC" w14:paraId="03E29106" w14:textId="77777777" w:rsidTr="00AD17FA">
        <w:trPr>
          <w:trHeight w:val="333"/>
        </w:trPr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468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Residuals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AA4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E5C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307.3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BCC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30.73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24A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9B4C" w14:textId="77777777" w:rsidR="0051329C" w:rsidRPr="006F65EC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25E24190" w14:textId="77777777" w:rsidR="0051329C" w:rsidRPr="0056220A" w:rsidRDefault="0051329C" w:rsidP="0051329C">
      <w:pPr>
        <w:tabs>
          <w:tab w:val="left" w:pos="1135"/>
        </w:tabs>
        <w:spacing w:after="0" w:line="480" w:lineRule="auto"/>
        <w:rPr>
          <w:rFonts w:ascii="Times New Roman" w:hAnsi="Times New Roman" w:cs="Times New Roman"/>
          <w:b/>
        </w:rPr>
      </w:pPr>
    </w:p>
    <w:p w14:paraId="73F9F57F" w14:textId="77777777" w:rsidR="0051329C" w:rsidRDefault="0051329C" w:rsidP="005132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74BEE37" w14:textId="146D107E" w:rsidR="0051329C" w:rsidRDefault="0051329C" w:rsidP="0051329C">
      <w:pPr>
        <w:jc w:val="both"/>
        <w:rPr>
          <w:rFonts w:ascii="Times New Roman" w:hAnsi="Times New Roman" w:cs="Times New Roman"/>
        </w:rPr>
      </w:pPr>
      <w:r w:rsidRPr="00D51D10">
        <w:rPr>
          <w:rFonts w:ascii="Times New Roman" w:hAnsi="Times New Roman" w:cs="Times New Roman"/>
          <w:b/>
        </w:rPr>
        <w:lastRenderedPageBreak/>
        <w:t>Table</w:t>
      </w:r>
      <w:r>
        <w:rPr>
          <w:rFonts w:ascii="Times New Roman" w:hAnsi="Times New Roman" w:cs="Times New Roman"/>
          <w:b/>
        </w:rPr>
        <w:t xml:space="preserve"> </w:t>
      </w:r>
      <w:r w:rsidR="006F65EC">
        <w:rPr>
          <w:rFonts w:ascii="Times New Roman" w:hAnsi="Times New Roman" w:cs="Times New Roman"/>
          <w:b/>
        </w:rPr>
        <w:t>S</w:t>
      </w:r>
      <w:r w:rsidR="00C50FC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D51D10">
        <w:rPr>
          <w:rFonts w:ascii="Times New Roman" w:hAnsi="Times New Roman" w:cs="Times New Roman"/>
        </w:rPr>
        <w:t xml:space="preserve"> Analysis of molecular variance (AMOVA)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 xml:space="preserve">) for methylation sensitive loci </w:t>
      </w:r>
      <w:r>
        <w:rPr>
          <w:rFonts w:ascii="Times New Roman" w:hAnsi="Times New Roman" w:cs="Times New Roman"/>
        </w:rPr>
        <w:t xml:space="preserve">(MSL) in </w:t>
      </w:r>
      <w:r w:rsidRPr="00D51D10">
        <w:rPr>
          <w:rFonts w:ascii="Times New Roman" w:hAnsi="Times New Roman" w:cs="Times New Roman"/>
        </w:rPr>
        <w:t xml:space="preserve">colonies held at </w:t>
      </w:r>
      <w:r w:rsidRPr="00FD604C">
        <w:rPr>
          <w:rFonts w:ascii="Times New Roman" w:hAnsi="Times New Roman" w:cs="Times New Roman"/>
        </w:rPr>
        <w:t>five salinities</w:t>
      </w:r>
      <w:r w:rsidRPr="00D51D10">
        <w:rPr>
          <w:rFonts w:ascii="Times New Roman" w:hAnsi="Times New Roman" w:cs="Times New Roman"/>
        </w:rPr>
        <w:t xml:space="preserve"> and sampled </w:t>
      </w:r>
      <w:r>
        <w:rPr>
          <w:rFonts w:ascii="Times New Roman" w:hAnsi="Times New Roman" w:cs="Times New Roman"/>
        </w:rPr>
        <w:t xml:space="preserve">at three different time points: </w:t>
      </w:r>
      <w:r w:rsidRPr="00D51D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 0 (T0)</w:t>
      </w:r>
      <w:r w:rsidRPr="00D51D10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ime 1 (T1)</w:t>
      </w:r>
      <w:r w:rsidRPr="00D51D1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Time 2 (T2). T0 shows baseline methylation prior to salinity treatment exposure, T1 shows methylation differences between salinity treatments following a gradual</w:t>
      </w:r>
      <w:r w:rsidRPr="0036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salinity decrease of </w:t>
      </w:r>
      <w:r w:rsidR="006F65EC">
        <w:rPr>
          <w:rFonts w:ascii="Times New Roman" w:hAnsi="Times New Roman" w:cs="Times New Roman"/>
        </w:rPr>
        <w:t>one</w:t>
      </w:r>
      <w:r w:rsidR="006F65EC" w:rsidRPr="00FD604C">
        <w:rPr>
          <w:rFonts w:ascii="Times New Roman" w:hAnsi="Times New Roman" w:cs="Times New Roman"/>
        </w:rPr>
        <w:t xml:space="preserve"> </w:t>
      </w:r>
      <w:r w:rsidRPr="00FD604C">
        <w:rPr>
          <w:rFonts w:ascii="Times New Roman" w:hAnsi="Times New Roman" w:cs="Times New Roman"/>
        </w:rPr>
        <w:t xml:space="preserve">PSU </w:t>
      </w:r>
      <w:r w:rsidRPr="00362949">
        <w:rPr>
          <w:rFonts w:ascii="Times New Roman" w:hAnsi="Times New Roman" w:cs="Times New Roman"/>
        </w:rPr>
        <w:t xml:space="preserve">per day until all </w:t>
      </w:r>
      <w:r>
        <w:rPr>
          <w:rFonts w:ascii="Times New Roman" w:hAnsi="Times New Roman" w:cs="Times New Roman"/>
        </w:rPr>
        <w:t>salinity</w:t>
      </w:r>
      <w:r w:rsidRPr="00362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treatments</w:t>
      </w:r>
      <w:r w:rsidRPr="00362949">
        <w:rPr>
          <w:rFonts w:ascii="Times New Roman" w:hAnsi="Times New Roman" w:cs="Times New Roman"/>
        </w:rPr>
        <w:t xml:space="preserve"> were reached</w:t>
      </w:r>
      <w:r>
        <w:rPr>
          <w:rFonts w:ascii="Times New Roman" w:hAnsi="Times New Roman" w:cs="Times New Roman"/>
        </w:rPr>
        <w:t xml:space="preserve">, T2 shows methylation differences </w:t>
      </w:r>
      <w:r w:rsidRPr="00362949">
        <w:rPr>
          <w:rFonts w:ascii="Times New Roman" w:hAnsi="Times New Roman" w:cs="Times New Roman"/>
        </w:rPr>
        <w:t xml:space="preserve">after </w:t>
      </w:r>
      <w:r w:rsidR="006F65EC">
        <w:rPr>
          <w:rFonts w:ascii="Times New Roman" w:hAnsi="Times New Roman" w:cs="Times New Roman"/>
        </w:rPr>
        <w:t>three</w:t>
      </w:r>
      <w:r w:rsidR="006F65EC" w:rsidRPr="00362949">
        <w:rPr>
          <w:rFonts w:ascii="Times New Roman" w:hAnsi="Times New Roman" w:cs="Times New Roman"/>
        </w:rPr>
        <w:t xml:space="preserve"> </w:t>
      </w:r>
      <w:r w:rsidRPr="00362949">
        <w:rPr>
          <w:rFonts w:ascii="Times New Roman" w:hAnsi="Times New Roman" w:cs="Times New Roman"/>
        </w:rPr>
        <w:t xml:space="preserve">days of </w:t>
      </w:r>
      <w:r>
        <w:rPr>
          <w:rFonts w:ascii="Times New Roman" w:hAnsi="Times New Roman" w:cs="Times New Roman"/>
        </w:rPr>
        <w:t xml:space="preserve">salinity treatment exposure. </w:t>
      </w:r>
    </w:p>
    <w:p w14:paraId="371E5B96" w14:textId="77777777" w:rsidR="002139A6" w:rsidRDefault="002139A6" w:rsidP="0051329C">
      <w:pPr>
        <w:jc w:val="both"/>
      </w:pPr>
      <w:bookmarkStart w:id="0" w:name="_GoBack"/>
      <w:bookmarkEnd w:id="0"/>
    </w:p>
    <w:tbl>
      <w:tblPr>
        <w:tblW w:w="9083" w:type="dxa"/>
        <w:tblLook w:val="04A0" w:firstRow="1" w:lastRow="0" w:firstColumn="1" w:lastColumn="0" w:noHBand="0" w:noVBand="1"/>
      </w:tblPr>
      <w:tblGrid>
        <w:gridCol w:w="1670"/>
        <w:gridCol w:w="1728"/>
        <w:gridCol w:w="738"/>
        <w:gridCol w:w="932"/>
        <w:gridCol w:w="932"/>
        <w:gridCol w:w="1010"/>
        <w:gridCol w:w="1152"/>
        <w:gridCol w:w="963"/>
      </w:tblGrid>
      <w:tr w:rsidR="0051329C" w:rsidRPr="006F65EC" w14:paraId="2B96FC98" w14:textId="77777777" w:rsidTr="00AD17FA">
        <w:trPr>
          <w:trHeight w:val="294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8F2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Sampling times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40A2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Source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62C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B45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SSD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B9F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MSD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EC7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Variance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D85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Phi_ST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66A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 xml:space="preserve">p </w:t>
            </w:r>
            <w:r w:rsidRPr="00984FE6">
              <w:rPr>
                <w:rFonts w:ascii="Times New Roman" w:eastAsia="Times New Roman" w:hAnsi="Times New Roman" w:cs="Times New Roman"/>
                <w:iCs/>
                <w:color w:val="000000"/>
                <w:lang w:eastAsia="en-NZ"/>
              </w:rPr>
              <w:t>value</w:t>
            </w:r>
          </w:p>
        </w:tc>
      </w:tr>
      <w:tr w:rsidR="0051329C" w:rsidRPr="006F65EC" w14:paraId="7CEE2387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A9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E63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5A4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7E3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103.5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5DC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0FF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-1.445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99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-0.05023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62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0.686</w:t>
            </w:r>
          </w:p>
        </w:tc>
      </w:tr>
      <w:tr w:rsidR="0051329C" w:rsidRPr="006F65EC" w14:paraId="30F114A9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14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9DC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A7E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CAE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302.2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9BF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43D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06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51B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16174EF4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7F2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6C8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768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78B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405.7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72C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28.98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B0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427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061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549FF233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7D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AE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66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034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136.1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27B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34.04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7ED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0.8639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12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0.02674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49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0.3518</w:t>
            </w:r>
          </w:p>
        </w:tc>
      </w:tr>
      <w:tr w:rsidR="0051329C" w:rsidRPr="006F65EC" w14:paraId="241A06CD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B2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F5D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B73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585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314.4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7F1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31.44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358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31.44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03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AD2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56E35391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168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414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FBC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41A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450.6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81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32.19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F0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8A5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43F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5BE7C20F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1B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T2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DE5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07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060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61.76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551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15.44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467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-1.131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D4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-0.06389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84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0.8328</w:t>
            </w:r>
          </w:p>
        </w:tc>
      </w:tr>
      <w:tr w:rsidR="0051329C" w:rsidRPr="006F65EC" w14:paraId="237A1397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59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B8C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A69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A25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188.3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688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18.83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29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18.83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F5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E8F7" w14:textId="77777777" w:rsidR="0051329C" w:rsidRPr="006F65EC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1329C" w:rsidRPr="006F65EC" w14:paraId="35C7AADE" w14:textId="77777777" w:rsidTr="00AD17FA">
        <w:trPr>
          <w:trHeight w:val="294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E42C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90BF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D6C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D05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250.1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3BA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17.86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D2E6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32D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25C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</w:tr>
    </w:tbl>
    <w:p w14:paraId="47F2D83F" w14:textId="77777777" w:rsidR="0051329C" w:rsidRDefault="0051329C" w:rsidP="0051329C"/>
    <w:p w14:paraId="4A5EBB4F" w14:textId="77777777" w:rsidR="0051329C" w:rsidRDefault="0051329C" w:rsidP="0051329C"/>
    <w:p w14:paraId="09F98D4E" w14:textId="72B07487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</w:rPr>
      </w:pPr>
      <w:r w:rsidRPr="00D51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C50FC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Pr="00D51D10">
        <w:rPr>
          <w:rFonts w:ascii="Times New Roman" w:hAnsi="Times New Roman" w:cs="Times New Roman"/>
        </w:rPr>
        <w:t xml:space="preserve"> Analysis of molecular variance (AMOVA) and degrees of freedom (</w:t>
      </w:r>
      <w:proofErr w:type="spellStart"/>
      <w:r w:rsidRPr="00D51D10">
        <w:rPr>
          <w:rFonts w:ascii="Times New Roman" w:hAnsi="Times New Roman" w:cs="Times New Roman"/>
        </w:rPr>
        <w:t>d.f.</w:t>
      </w:r>
      <w:proofErr w:type="spellEnd"/>
      <w:r w:rsidRPr="00D51D10">
        <w:rPr>
          <w:rFonts w:ascii="Times New Roman" w:hAnsi="Times New Roman" w:cs="Times New Roman"/>
        </w:rPr>
        <w:t>) for</w:t>
      </w:r>
      <w:r>
        <w:rPr>
          <w:rFonts w:ascii="Times New Roman" w:hAnsi="Times New Roman" w:cs="Times New Roman"/>
        </w:rPr>
        <w:t xml:space="preserve"> changes in</w:t>
      </w:r>
      <w:r w:rsidRPr="00D51D10">
        <w:rPr>
          <w:rFonts w:ascii="Times New Roman" w:hAnsi="Times New Roman" w:cs="Times New Roman"/>
        </w:rPr>
        <w:t xml:space="preserve"> methylation sensitive loci </w:t>
      </w:r>
      <w:r>
        <w:rPr>
          <w:rFonts w:ascii="Times New Roman" w:hAnsi="Times New Roman" w:cs="Times New Roman"/>
        </w:rPr>
        <w:t xml:space="preserve">(MSL) over three sampling time points (T0, T1, T2) </w:t>
      </w:r>
      <w:r w:rsidRPr="00D51D10">
        <w:rPr>
          <w:rFonts w:ascii="Times New Roman" w:hAnsi="Times New Roman" w:cs="Times New Roman"/>
        </w:rPr>
        <w:t xml:space="preserve">in colonies held at </w:t>
      </w:r>
      <w:r>
        <w:rPr>
          <w:rFonts w:ascii="Times New Roman" w:hAnsi="Times New Roman" w:cs="Times New Roman"/>
        </w:rPr>
        <w:t>five salinities</w:t>
      </w:r>
      <w:r w:rsidRPr="00D51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(26</w:t>
      </w:r>
      <w:r w:rsidRPr="00D51D10">
        <w:rPr>
          <w:rFonts w:ascii="Times New Roman" w:eastAsia="Times New Roman" w:hAnsi="Times New Roman" w:cs="Times New Roman"/>
          <w:bCs/>
          <w:iCs/>
          <w:color w:val="000000"/>
          <w:lang w:eastAsia="en-N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lang w:eastAsia="en-NZ"/>
        </w:rPr>
        <w:t>28, 30, 32 and 34 PSU)</w:t>
      </w:r>
      <w:r>
        <w:rPr>
          <w:rFonts w:ascii="Times New Roman" w:hAnsi="Times New Roman" w:cs="Times New Roman"/>
        </w:rPr>
        <w:t>.</w:t>
      </w:r>
    </w:p>
    <w:p w14:paraId="45AE8EE0" w14:textId="77777777" w:rsidR="0051329C" w:rsidRDefault="0051329C" w:rsidP="0051329C"/>
    <w:tbl>
      <w:tblPr>
        <w:tblW w:w="9101" w:type="dxa"/>
        <w:tblLook w:val="04A0" w:firstRow="1" w:lastRow="0" w:firstColumn="1" w:lastColumn="0" w:noHBand="0" w:noVBand="1"/>
      </w:tblPr>
      <w:tblGrid>
        <w:gridCol w:w="1649"/>
        <w:gridCol w:w="1936"/>
        <w:gridCol w:w="860"/>
        <w:gridCol w:w="860"/>
        <w:gridCol w:w="860"/>
        <w:gridCol w:w="1010"/>
        <w:gridCol w:w="1183"/>
        <w:gridCol w:w="860"/>
      </w:tblGrid>
      <w:tr w:rsidR="0051329C" w:rsidRPr="006F65EC" w14:paraId="7CB9D5CF" w14:textId="77777777" w:rsidTr="00AD17FA">
        <w:trPr>
          <w:trHeight w:val="284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014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Salinity (PSU)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4C85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Source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85F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d.f.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89E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SSD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44F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MSD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BBD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Variance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96C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proofErr w:type="spellStart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Phi_ST</w:t>
            </w:r>
            <w:proofErr w:type="spellEnd"/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ECD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Z"/>
              </w:rPr>
              <w:t>p value</w:t>
            </w:r>
          </w:p>
        </w:tc>
      </w:tr>
      <w:tr w:rsidR="0051329C" w:rsidRPr="006F65EC" w14:paraId="07AB9D7C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10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87B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167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9D4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A29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7.254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F64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-3.474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55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-0.2446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84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0.9902</w:t>
            </w:r>
          </w:p>
        </w:tc>
      </w:tr>
      <w:tr w:rsidR="0051329C" w:rsidRPr="006F65EC" w14:paraId="77478DC4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D4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9F0B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6DE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B33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9BC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17.68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B22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17.68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6F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31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79A46AC8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A0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CAE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F80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C3F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120.6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65E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15.07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4B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F07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62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16E4D739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65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7CE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8E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0E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29.85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7D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F3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-1.471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94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-0.08232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EE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0.857</w:t>
            </w:r>
          </w:p>
        </w:tc>
      </w:tr>
      <w:tr w:rsidR="0051329C" w:rsidRPr="006F65EC" w14:paraId="25900D02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9D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508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98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E9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AD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19.34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8A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19.34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05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B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4E5123C0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A5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866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E6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35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145.9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271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18.24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8A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2C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20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2C686CA9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D3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0B2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01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B3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20.59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7D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10.29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77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-2.484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9A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-0.1628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16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0.9553</w:t>
            </w:r>
          </w:p>
        </w:tc>
      </w:tr>
      <w:tr w:rsidR="0051329C" w:rsidRPr="006F65EC" w14:paraId="4A5854EC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CF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E0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278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3E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106.5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D2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17.75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2D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17.75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6D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98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4B659543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0A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AF4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64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FD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127.1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D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15.88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7C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30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EC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7D59CC19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01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02E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36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7B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42.27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62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21.13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2F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-1.544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F3B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-0.06373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D6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0.784</w:t>
            </w:r>
          </w:p>
        </w:tc>
      </w:tr>
      <w:tr w:rsidR="0051329C" w:rsidRPr="006F65EC" w14:paraId="755CF832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BCE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06F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33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118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154.6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A22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6F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08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98F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1255A3F9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66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184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7B5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40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196.9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25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24.61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59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263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50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6848A7CF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D8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FF9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Among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FC6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13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73.37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0A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36.68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E33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4.803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65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0.1774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AB3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0.0567</w:t>
            </w:r>
          </w:p>
        </w:tc>
      </w:tr>
      <w:tr w:rsidR="0051329C" w:rsidRPr="006F65EC" w14:paraId="5D7AB006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4F0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4E1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Within groups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F79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69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133.7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0C54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22.28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BA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22.28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AB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F57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51329C" w:rsidRPr="006F65EC" w14:paraId="48A75B44" w14:textId="77777777" w:rsidTr="00AD17FA">
        <w:trPr>
          <w:trHeight w:val="284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BA82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EF62" w14:textId="77777777" w:rsidR="0051329C" w:rsidRPr="00984FE6" w:rsidRDefault="0051329C" w:rsidP="00A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Total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5A7F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7017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CD71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25.88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2C8A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5E5C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BA0D" w14:textId="77777777" w:rsidR="0051329C" w:rsidRPr="00984FE6" w:rsidRDefault="0051329C" w:rsidP="00A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984FE6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 </w:t>
            </w:r>
          </w:p>
        </w:tc>
      </w:tr>
    </w:tbl>
    <w:p w14:paraId="576511AC" w14:textId="77777777" w:rsidR="0051329C" w:rsidRDefault="0051329C" w:rsidP="0051329C"/>
    <w:p w14:paraId="5B63E8BF" w14:textId="77777777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2E4CB7E" w14:textId="77777777" w:rsidR="0051329C" w:rsidRDefault="0051329C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7250084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191809A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5FF5F36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F472D9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CE6B0EB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91E0928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51F895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3BA36AF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9D0A726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4A932E6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A127015" w14:textId="77777777" w:rsidR="00D01062" w:rsidRDefault="00D01062" w:rsidP="005132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B881BA7" w14:textId="77777777" w:rsidR="0051329C" w:rsidRDefault="0051329C" w:rsidP="0051329C"/>
    <w:p w14:paraId="1F999476" w14:textId="77777777" w:rsidR="0051329C" w:rsidRPr="0002283C" w:rsidRDefault="0051329C" w:rsidP="00513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12E95" w14:textId="77777777" w:rsidR="008B5263" w:rsidRDefault="008B5263"/>
    <w:sectPr w:rsidR="008B5263" w:rsidSect="00984FE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C"/>
    <w:rsid w:val="000B4F1F"/>
    <w:rsid w:val="002139A6"/>
    <w:rsid w:val="0051329C"/>
    <w:rsid w:val="006F65EC"/>
    <w:rsid w:val="008B5263"/>
    <w:rsid w:val="00984FE6"/>
    <w:rsid w:val="00AD17FA"/>
    <w:rsid w:val="00C50FC4"/>
    <w:rsid w:val="00D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6694"/>
  <w15:chartTrackingRefBased/>
  <w15:docId w15:val="{54277E1A-7C0E-4456-817C-E4CED44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Hawes</dc:creator>
  <cp:keywords/>
  <dc:description/>
  <cp:lastModifiedBy>Nicola Hawes</cp:lastModifiedBy>
  <cp:revision>2</cp:revision>
  <cp:lastPrinted>2018-02-28T00:36:00Z</cp:lastPrinted>
  <dcterms:created xsi:type="dcterms:W3CDTF">2018-05-03T09:45:00Z</dcterms:created>
  <dcterms:modified xsi:type="dcterms:W3CDTF">2018-05-03T09:45:00Z</dcterms:modified>
</cp:coreProperties>
</file>