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-882" w:type="dxa"/>
        <w:tblLook w:val="04A0" w:firstRow="1" w:lastRow="0" w:firstColumn="1" w:lastColumn="0" w:noHBand="0" w:noVBand="1"/>
      </w:tblPr>
      <w:tblGrid>
        <w:gridCol w:w="1366"/>
        <w:gridCol w:w="1312"/>
        <w:gridCol w:w="1728"/>
        <w:gridCol w:w="1429"/>
        <w:gridCol w:w="1611"/>
        <w:gridCol w:w="1274"/>
        <w:gridCol w:w="1766"/>
      </w:tblGrid>
      <w:tr w:rsidR="001552B7" w:rsidRPr="00030DD1" w:rsidTr="00EE659D">
        <w:trPr>
          <w:trHeight w:val="300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Species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6707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</w:rPr>
              <w:t xml:space="preserve">Hynobius </w:t>
            </w:r>
            <w:proofErr w:type="spellStart"/>
            <w:r w:rsidRPr="006707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</w:rPr>
              <w:t>fossigenus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s</w:t>
            </w: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nov.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(N=18)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30D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</w:rPr>
              <w:t>H. kimurae</w:t>
            </w: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s. str. </w:t>
            </w:r>
          </w:p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(N=9)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30D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lang w:val="ru-RU"/>
              </w:rPr>
              <w:t xml:space="preserve">H. boulengeri </w:t>
            </w:r>
          </w:p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(N=3)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Mean±SD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A4115E" w:rsidRDefault="00A4115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Range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Mean±SD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A4115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Range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Mean</w:t>
            </w:r>
            <w:r w:rsidRPr="004955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±SD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A4115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Range</w:t>
            </w:r>
            <w:bookmarkStart w:id="0" w:name="_GoBack"/>
            <w:bookmarkEnd w:id="0"/>
          </w:p>
        </w:tc>
      </w:tr>
      <w:tr w:rsidR="001552B7" w:rsidRPr="00030DD1" w:rsidTr="00EE659D">
        <w:trPr>
          <w:trHeight w:val="300"/>
        </w:trPr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Metric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 </w:t>
            </w: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character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SVL*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74.6</w:t>
            </w: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±</w:t>
            </w: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(66.0–80.9)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63.0±2.4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(59.1–67.5)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90.5±1.5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(88.8–92.7)</w:t>
            </w:r>
          </w:p>
        </w:tc>
      </w:tr>
      <w:tr w:rsidR="001552B7" w:rsidRPr="00030DD1" w:rsidTr="00EE659D">
        <w:trPr>
          <w:trHeight w:val="300"/>
        </w:trPr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Character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 </w:t>
            </w: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ratios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 (%)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RHL*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23.9±0.5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(23.2–25.2)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25.6±0.9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(23.9–26.9)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25.7±1.5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(23.8–28.0)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RHW**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16.6±0.7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(15.3–18.1)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17.0±0.7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(15.7–18.4)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19.5±0.5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(18.7–20.2)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RMXHW**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17.8±0.7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(16.3–19.6)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18.3±0.4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(17.2–18.8)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20.6±0.2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(20.3–20.9)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RLJL**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12.9±0.7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(11.4–14.6)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14.0±0.7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(12.8–14.9)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15.0±0.5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(14.3–15.4)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RSL**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6.7</w:t>
            </w: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±</w:t>
            </w: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0.3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(6.3–7.4)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6.6±0.2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(6.1–6.9)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7.5±0.1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(7.4–7.6)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RIND*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6.5±0.2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(5.9–7.2)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5.6±0.4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(5.0–6.6)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7.3±0.5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(7.0–8.0)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RIOD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5.8±0.2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(5.4–6.2)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5.6±0.1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(5.4–5.8)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6.6±0.2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(6.3–6.9)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RUEW*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3.3±0.1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(3.2–3.6)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3.5±0.1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(3.4–3.7)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3.4±0.2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(3.2–3.6)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RUEL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5.4±0.2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(5.0–5.7)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5.6±0.2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(5.1–5.9)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5.4±0.2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(5.2–5.7)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ROL*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2.9±0.1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(2.6–3.2)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3.5±0.2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(3.0–3.9)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3.4±0.1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(3.3–3.5)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RAGD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52.5±1.4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(50.2–55.1)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52.1±1.2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(50.0–53.7)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51.1±0.3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(50.7–51.6)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RTRL*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77.2±0.9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(74.5–79.8)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74.3±0.6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(73.5–75.3)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74.9±0.9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(73.8–76.2)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RTAL*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78.6±3.3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(71.6–85.0)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70.7±1.7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(68.0–75.1)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79.4±4.8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(75.1–86.7)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RBTAW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11.5±0.5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(10.1–12.9)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11.1±0.5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(10.2–12.0)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12.9±0.3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(12.5–13.3)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RMTAW*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9.0±0.4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(7.8–10.0)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7.7±0.6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(6.4–8.6)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9.7±0.6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(9.0–10.7)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RMXTAH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12.3±1.2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(9.5–14.7)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11.9±1.1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(9.7–13.2)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13.9±1.6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(12.6–16.3)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RMTAH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10.9±0.9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(8.8–13.2)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10.3±0.9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(9.0–12.0)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11.9±0.9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(10.6–13.3)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RFLL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23.6±0.9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(21.5–25.6)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22.9±1.1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(20.5–24.7)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23.1±0.3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(22.8–23.5)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RHLL*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28.7±0.7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(26.6–30.1)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27.4±0.6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(26.4–28.2)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27.7±0.6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(26.8–28.4)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R2FL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4.4±0.3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(3.3–5.0)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4.6±0.3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(3.9–5.0)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4.1±0.2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(3.8–4.4)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R3FL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3.8±0.4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(2.7–4.6)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3.7±0.1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(3.5–4.0)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3.7±0.1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(3.6–3.8)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R3TL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6.3±0.2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(5.8–6.8)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6.2±0.4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(5.5–6.6)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6.0±0.2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(5.7–6.3)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R5TL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2.2±0.3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(1.6–2.7)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1.9±0.4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(1.4–3.2)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2.4±0.2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(2.3–2.7)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RVTW*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5.9±0.2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(5.5–6.3)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5.5±0.1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(5.3–5.7)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6.7±0.1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(6.7–6.8)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RVTL*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4.9±0.2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(4.3–5.3)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7.1±0.1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(7.0–7.2)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7.0±0.1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(6.8–7.1)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VTW/VTL*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119.5±4.5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(112.6–131.4)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78.1±1.8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(75.6–80.9)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103.4±1.4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(101.3–105.5)</w:t>
            </w:r>
          </w:p>
        </w:tc>
      </w:tr>
      <w:tr w:rsidR="001552B7" w:rsidRPr="00030DD1" w:rsidTr="00EE659D">
        <w:trPr>
          <w:trHeight w:val="300"/>
        </w:trPr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Meristic</w:t>
            </w:r>
            <w:proofErr w:type="spellEnd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 </w:t>
            </w:r>
            <w:proofErr w:type="spellStart"/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characters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Calibri" w:eastAsia="Times New Roman" w:hAnsi="Calibri" w:cs="Calibri"/>
                <w:color w:val="000000"/>
                <w:kern w:val="0"/>
                <w:sz w:val="22"/>
                <w:lang w:val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 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UJTN*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77.5±3.8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(71–88)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52.9±1.9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(49–57)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86.7±2.9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(83–91)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LJTN*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68.4±3.7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(60–81)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42.6±2.7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(38–47)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79.3±2.2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(76–82)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VTN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55.9±5.2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(43–66)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51.1±2.3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(44–56)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68.0±2.7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(64–71)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CGN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12.8±0.3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(12–13)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13.0±0.0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(13–13)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13.0±0.0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(13–13)</w:t>
            </w:r>
          </w:p>
        </w:tc>
      </w:tr>
      <w:tr w:rsidR="001552B7" w:rsidRPr="00030DD1" w:rsidTr="00EE659D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7" w:rsidRPr="00030DD1" w:rsidRDefault="001552B7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ru-RU"/>
              </w:rPr>
              <w:t>LON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 xml:space="preserve"> -1.3±0.5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(-2.0 – -0.5)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 xml:space="preserve"> -1.0±0.4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(-2.0 – -0.5)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 xml:space="preserve"> -2.2±0.6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2B7" w:rsidRPr="00030DD1" w:rsidRDefault="001552B7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030DD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/>
              </w:rPr>
              <w:t>(-3.0 – -1.5)</w:t>
            </w:r>
          </w:p>
        </w:tc>
      </w:tr>
    </w:tbl>
    <w:p w:rsidR="00183D95" w:rsidRPr="001552B7" w:rsidRDefault="00183D95">
      <w:pPr>
        <w:rPr>
          <w:lang w:val="ru-RU"/>
        </w:rPr>
      </w:pPr>
    </w:p>
    <w:sectPr w:rsidR="00183D95" w:rsidRPr="0015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7"/>
    <w:rsid w:val="001552B7"/>
    <w:rsid w:val="00183D95"/>
    <w:rsid w:val="001D31EC"/>
    <w:rsid w:val="00A4115E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7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2018-05-01T17:25:00Z</dcterms:created>
  <dcterms:modified xsi:type="dcterms:W3CDTF">2018-05-24T21:25:00Z</dcterms:modified>
</cp:coreProperties>
</file>