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8D8181" w14:textId="77777777" w:rsidR="00CC1CF7" w:rsidRPr="002F5555" w:rsidRDefault="002F5555" w:rsidP="00E00142">
      <w:pPr>
        <w:jc w:val="both"/>
        <w:outlineLvl w:val="0"/>
        <w:rPr>
          <w:b/>
          <w:lang w:val="en-GB"/>
        </w:rPr>
      </w:pPr>
      <w:r w:rsidRPr="002F5555">
        <w:rPr>
          <w:b/>
          <w:lang w:val="en-GB"/>
        </w:rPr>
        <w:t xml:space="preserve">The effect of the </w:t>
      </w:r>
      <w:proofErr w:type="spellStart"/>
      <w:r w:rsidRPr="002F5555">
        <w:rPr>
          <w:b/>
          <w:lang w:val="en-GB"/>
        </w:rPr>
        <w:t>kmer</w:t>
      </w:r>
      <w:proofErr w:type="spellEnd"/>
      <w:r w:rsidRPr="002F5555">
        <w:rPr>
          <w:b/>
          <w:lang w:val="en-GB"/>
        </w:rPr>
        <w:t xml:space="preserve"> frequency </w:t>
      </w:r>
      <w:proofErr w:type="spellStart"/>
      <w:r w:rsidRPr="002F5555">
        <w:rPr>
          <w:b/>
          <w:lang w:val="en-GB"/>
        </w:rPr>
        <w:t>cutoff</w:t>
      </w:r>
      <w:proofErr w:type="spellEnd"/>
    </w:p>
    <w:p w14:paraId="67AE380F" w14:textId="77777777" w:rsidR="002F5555" w:rsidRDefault="002F5555" w:rsidP="00FC337C">
      <w:pPr>
        <w:jc w:val="both"/>
        <w:rPr>
          <w:lang w:val="en-GB"/>
        </w:rPr>
      </w:pPr>
    </w:p>
    <w:p w14:paraId="21A97D94" w14:textId="45D94D62" w:rsidR="002F5555" w:rsidRDefault="00FC337C" w:rsidP="00FC337C">
      <w:pPr>
        <w:jc w:val="both"/>
        <w:rPr>
          <w:lang w:val="en-GB"/>
        </w:rPr>
      </w:pPr>
      <w:r>
        <w:rPr>
          <w:lang w:val="en-GB"/>
        </w:rPr>
        <w:t xml:space="preserve">As reported in the main manuscript, the identified pseudo-ORFs are dissected in their </w:t>
      </w:r>
      <w:proofErr w:type="spellStart"/>
      <w:r>
        <w:rPr>
          <w:lang w:val="en-GB"/>
        </w:rPr>
        <w:t>kmers</w:t>
      </w:r>
      <w:proofErr w:type="spellEnd"/>
      <w:r>
        <w:rPr>
          <w:lang w:val="en-GB"/>
        </w:rPr>
        <w:t xml:space="preserve"> whose total number of occurrences is computed. </w:t>
      </w:r>
      <w:proofErr w:type="spellStart"/>
      <w:r>
        <w:rPr>
          <w:lang w:val="en-GB"/>
        </w:rPr>
        <w:t>Kmers</w:t>
      </w:r>
      <w:proofErr w:type="spellEnd"/>
      <w:r>
        <w:rPr>
          <w:lang w:val="en-GB"/>
        </w:rPr>
        <w:t xml:space="preserve"> are then sorted by their number of occurrences and the 2% most frequent and 2% less frequent </w:t>
      </w:r>
      <w:proofErr w:type="spellStart"/>
      <w:r>
        <w:rPr>
          <w:lang w:val="en-GB"/>
        </w:rPr>
        <w:t>kmers</w:t>
      </w:r>
      <w:proofErr w:type="spellEnd"/>
      <w:r>
        <w:rPr>
          <w:lang w:val="en-GB"/>
        </w:rPr>
        <w:t xml:space="preserve"> are used as a proxy to infer motifs that are representative of highly and lowly expressed transcript</w:t>
      </w:r>
      <w:r w:rsidR="00BA5A47">
        <w:rPr>
          <w:lang w:val="en-GB"/>
        </w:rPr>
        <w:t>s</w:t>
      </w:r>
      <w:r>
        <w:rPr>
          <w:lang w:val="en-GB"/>
        </w:rPr>
        <w:t xml:space="preserve"> respectively. </w:t>
      </w:r>
      <w:r w:rsidR="00BA5A47">
        <w:rPr>
          <w:lang w:val="en-GB"/>
        </w:rPr>
        <w:t xml:space="preserve">While 2% represent the default value for the </w:t>
      </w:r>
      <w:proofErr w:type="spellStart"/>
      <w:r w:rsidR="00BA5A47">
        <w:rPr>
          <w:lang w:val="en-GB"/>
        </w:rPr>
        <w:t>corseq</w:t>
      </w:r>
      <w:proofErr w:type="spellEnd"/>
      <w:r w:rsidR="00BA5A47">
        <w:rPr>
          <w:lang w:val="en-GB"/>
        </w:rPr>
        <w:t xml:space="preserve"> pipeline, we wondered whether such a parameter </w:t>
      </w:r>
      <w:proofErr w:type="gramStart"/>
      <w:r w:rsidR="00BA5A47">
        <w:rPr>
          <w:lang w:val="en-GB"/>
        </w:rPr>
        <w:t>may</w:t>
      </w:r>
      <w:proofErr w:type="gramEnd"/>
      <w:r w:rsidR="00BA5A47">
        <w:rPr>
          <w:lang w:val="en-GB"/>
        </w:rPr>
        <w:t xml:space="preserve"> play a role in the obtained results. For this reason we repeated our analyses by setting this parameter to the following values: 1%, 2%, 5%, 10% and 15%. All the remaining parameters were left in their default values (e.g. number of bases = 20Mb, </w:t>
      </w:r>
      <w:proofErr w:type="spellStart"/>
      <w:r w:rsidR="00BA5A47">
        <w:rPr>
          <w:lang w:val="en-GB"/>
        </w:rPr>
        <w:t>kmer</w:t>
      </w:r>
      <w:proofErr w:type="spellEnd"/>
      <w:r w:rsidR="00BA5A47">
        <w:rPr>
          <w:lang w:val="en-GB"/>
        </w:rPr>
        <w:t xml:space="preserve"> size = 39). The analysis was performed for the species </w:t>
      </w:r>
      <w:r w:rsidR="00BA5A47" w:rsidRPr="00BA5A47">
        <w:rPr>
          <w:i/>
          <w:lang w:val="en-GB"/>
        </w:rPr>
        <w:t>A. thaliana</w:t>
      </w:r>
      <w:r w:rsidR="00BA5A47">
        <w:rPr>
          <w:lang w:val="en-GB"/>
        </w:rPr>
        <w:t xml:space="preserve">, </w:t>
      </w:r>
      <w:r w:rsidR="00BA5A47" w:rsidRPr="00BA5A47">
        <w:rPr>
          <w:i/>
          <w:lang w:val="en-GB"/>
        </w:rPr>
        <w:t xml:space="preserve">S. </w:t>
      </w:r>
      <w:proofErr w:type="spellStart"/>
      <w:r w:rsidR="00BA5A47" w:rsidRPr="00BA5A47">
        <w:rPr>
          <w:i/>
          <w:lang w:val="en-GB"/>
        </w:rPr>
        <w:t>cerevisiae</w:t>
      </w:r>
      <w:proofErr w:type="spellEnd"/>
      <w:r w:rsidR="00BA5A47">
        <w:rPr>
          <w:lang w:val="en-GB"/>
        </w:rPr>
        <w:t xml:space="preserve">, </w:t>
      </w:r>
      <w:r w:rsidR="00BA5A47" w:rsidRPr="00BA5A47">
        <w:rPr>
          <w:i/>
          <w:lang w:val="en-GB"/>
        </w:rPr>
        <w:t xml:space="preserve">M. </w:t>
      </w:r>
      <w:proofErr w:type="spellStart"/>
      <w:r w:rsidR="00BA5A47" w:rsidRPr="00BA5A47">
        <w:rPr>
          <w:i/>
          <w:lang w:val="en-GB"/>
        </w:rPr>
        <w:t>musculus</w:t>
      </w:r>
      <w:proofErr w:type="spellEnd"/>
      <w:r w:rsidR="00BA5A47">
        <w:rPr>
          <w:lang w:val="en-GB"/>
        </w:rPr>
        <w:t xml:space="preserve">, </w:t>
      </w:r>
      <w:proofErr w:type="gramStart"/>
      <w:r w:rsidR="00BA5A47" w:rsidRPr="00BA5A47">
        <w:rPr>
          <w:i/>
          <w:lang w:val="en-GB"/>
        </w:rPr>
        <w:t>E</w:t>
      </w:r>
      <w:proofErr w:type="gramEnd"/>
      <w:r w:rsidR="00BA5A47" w:rsidRPr="00BA5A47">
        <w:rPr>
          <w:i/>
          <w:lang w:val="en-GB"/>
        </w:rPr>
        <w:t>. coli</w:t>
      </w:r>
      <w:r w:rsidR="00BA5A47">
        <w:rPr>
          <w:lang w:val="en-GB"/>
        </w:rPr>
        <w:t xml:space="preserve"> and </w:t>
      </w:r>
      <w:r w:rsidR="00BA5A47" w:rsidRPr="00BA5A47">
        <w:rPr>
          <w:i/>
          <w:lang w:val="en-GB"/>
        </w:rPr>
        <w:t>D. melanogaster</w:t>
      </w:r>
      <w:r w:rsidR="00BA5A47">
        <w:rPr>
          <w:lang w:val="en-GB"/>
        </w:rPr>
        <w:t xml:space="preserve">.  For each species we reported the number of found </w:t>
      </w:r>
      <w:bookmarkStart w:id="0" w:name="_GoBack"/>
      <w:bookmarkEnd w:id="0"/>
      <w:r w:rsidR="00E00142">
        <w:rPr>
          <w:lang w:val="en-GB"/>
        </w:rPr>
        <w:t>favoured codons</w:t>
      </w:r>
      <w:r w:rsidR="00BA5A47">
        <w:rPr>
          <w:lang w:val="en-GB"/>
        </w:rPr>
        <w:t xml:space="preserve"> into Venn diagrams with intersection reporting the number of </w:t>
      </w:r>
      <w:r w:rsidR="00E00142">
        <w:rPr>
          <w:lang w:val="en-GB"/>
        </w:rPr>
        <w:t>favoured codons</w:t>
      </w:r>
      <w:r w:rsidR="00BA5A47">
        <w:rPr>
          <w:lang w:val="en-GB"/>
        </w:rPr>
        <w:t xml:space="preserve"> that proved to be concordant among the used percentage </w:t>
      </w:r>
      <w:proofErr w:type="spellStart"/>
      <w:r w:rsidR="00BA5A47">
        <w:rPr>
          <w:lang w:val="en-GB"/>
        </w:rPr>
        <w:t>cutoff</w:t>
      </w:r>
      <w:r w:rsidR="0037473D">
        <w:rPr>
          <w:lang w:val="en-GB"/>
        </w:rPr>
        <w:t>s</w:t>
      </w:r>
      <w:proofErr w:type="spellEnd"/>
      <w:r w:rsidR="0037473D">
        <w:rPr>
          <w:lang w:val="en-GB"/>
        </w:rPr>
        <w:t>. As shown in Figure S2</w:t>
      </w:r>
      <w:r w:rsidR="003F1914">
        <w:rPr>
          <w:lang w:val="en-GB"/>
        </w:rPr>
        <w:t xml:space="preserve">_1, the obtained results proved to be consistent in the range of the </w:t>
      </w:r>
      <w:r w:rsidR="0037473D">
        <w:rPr>
          <w:lang w:val="en-GB"/>
        </w:rPr>
        <w:t xml:space="preserve">used </w:t>
      </w:r>
      <w:proofErr w:type="spellStart"/>
      <w:r w:rsidR="0037473D">
        <w:rPr>
          <w:lang w:val="en-GB"/>
        </w:rPr>
        <w:t>cutoffs</w:t>
      </w:r>
      <w:proofErr w:type="spellEnd"/>
      <w:r w:rsidR="0037473D">
        <w:rPr>
          <w:lang w:val="en-GB"/>
        </w:rPr>
        <w:t>.</w:t>
      </w:r>
    </w:p>
    <w:p w14:paraId="273AF172" w14:textId="77777777" w:rsidR="0037473D" w:rsidRDefault="0037473D" w:rsidP="00FC337C">
      <w:pPr>
        <w:jc w:val="both"/>
        <w:rPr>
          <w:lang w:val="en-GB"/>
        </w:rPr>
      </w:pPr>
    </w:p>
    <w:p w14:paraId="0403F98D" w14:textId="30E11E4A" w:rsidR="0037473D" w:rsidRDefault="0037473D" w:rsidP="008C42F9">
      <w:pPr>
        <w:jc w:val="center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2E34562A" wp14:editId="18DB75CD">
            <wp:extent cx="1625600" cy="1593850"/>
            <wp:effectExtent l="0" t="0" r="0" b="6350"/>
            <wp:docPr id="2" name="Picture 2" descr="Macintosh HD:Users:salvatorecamiolo:Desktop:Ara_k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alvatorecamiolo:Desktop:Ara_km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51243B4" wp14:editId="41B84B86">
            <wp:extent cx="1606550" cy="1552575"/>
            <wp:effectExtent l="0" t="0" r="0" b="0"/>
            <wp:docPr id="3" name="Picture 3" descr="Macintosh HD:Users:salvatorecamiolo:Desktop:Droso_k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alvatorecamiolo:Desktop:Droso_km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86BAE40" wp14:editId="47E9CFF7">
            <wp:extent cx="1558925" cy="1543050"/>
            <wp:effectExtent l="0" t="0" r="0" b="6350"/>
            <wp:docPr id="4" name="Picture 4" descr="Macintosh HD:Users:salvatorecamiolo:Desktop:Ecoli_m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alvatorecamiolo:Desktop:Ecoli_mk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C16F0" w14:textId="60E16C12" w:rsidR="0037473D" w:rsidRDefault="0037473D" w:rsidP="008C42F9">
      <w:pPr>
        <w:jc w:val="center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76288249" wp14:editId="39CEFE21">
            <wp:extent cx="1555750" cy="1549400"/>
            <wp:effectExtent l="0" t="0" r="0" b="0"/>
            <wp:docPr id="5" name="Picture 5" descr="Macintosh HD:Users:salvatorecamiolo:Desktop:Mus_l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alvatorecamiolo:Desktop:Mus_lm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BF901E0" wp14:editId="03A0C0D1">
            <wp:extent cx="1565275" cy="1539875"/>
            <wp:effectExtent l="0" t="0" r="9525" b="9525"/>
            <wp:docPr id="6" name="Picture 6" descr="Macintosh HD:Users:salvatorecamiolo:Desktop:Scer_k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alvatorecamiolo:Desktop:Scer_km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1C913" w14:textId="6A829580" w:rsidR="0037473D" w:rsidRDefault="008C42F9" w:rsidP="00FC337C">
      <w:pPr>
        <w:jc w:val="both"/>
        <w:rPr>
          <w:sz w:val="20"/>
          <w:szCs w:val="20"/>
          <w:lang w:val="en-GB"/>
        </w:rPr>
      </w:pPr>
      <w:r w:rsidRPr="008C42F9">
        <w:rPr>
          <w:b/>
          <w:sz w:val="20"/>
          <w:szCs w:val="20"/>
          <w:lang w:val="en-GB"/>
        </w:rPr>
        <w:t>Figure S2_1</w:t>
      </w:r>
      <w:r w:rsidRPr="008C42F9">
        <w:rPr>
          <w:sz w:val="20"/>
          <w:szCs w:val="20"/>
          <w:lang w:val="en-GB"/>
        </w:rPr>
        <w:t xml:space="preserve">: Venn diagrams reporting the number of </w:t>
      </w:r>
      <w:r w:rsidR="00E00142">
        <w:rPr>
          <w:sz w:val="20"/>
          <w:szCs w:val="20"/>
          <w:lang w:val="en-GB"/>
        </w:rPr>
        <w:t>favoured codons</w:t>
      </w:r>
      <w:r w:rsidRPr="008C42F9">
        <w:rPr>
          <w:sz w:val="20"/>
          <w:szCs w:val="20"/>
          <w:lang w:val="en-GB"/>
        </w:rPr>
        <w:t xml:space="preserve"> found with the </w:t>
      </w:r>
      <w:proofErr w:type="spellStart"/>
      <w:r w:rsidRPr="008C42F9">
        <w:rPr>
          <w:sz w:val="20"/>
          <w:szCs w:val="20"/>
          <w:lang w:val="en-GB"/>
        </w:rPr>
        <w:t>corseq</w:t>
      </w:r>
      <w:proofErr w:type="spellEnd"/>
      <w:r w:rsidRPr="008C42F9">
        <w:rPr>
          <w:sz w:val="20"/>
          <w:szCs w:val="20"/>
          <w:lang w:val="en-GB"/>
        </w:rPr>
        <w:t xml:space="preserve"> pipeline while changing the </w:t>
      </w:r>
      <w:proofErr w:type="spellStart"/>
      <w:r w:rsidRPr="008C42F9">
        <w:rPr>
          <w:sz w:val="20"/>
          <w:szCs w:val="20"/>
          <w:lang w:val="en-GB"/>
        </w:rPr>
        <w:t>kmer</w:t>
      </w:r>
      <w:proofErr w:type="spellEnd"/>
      <w:r w:rsidRPr="008C42F9">
        <w:rPr>
          <w:sz w:val="20"/>
          <w:szCs w:val="20"/>
          <w:lang w:val="en-GB"/>
        </w:rPr>
        <w:t xml:space="preserve"> frequency percentage </w:t>
      </w:r>
      <w:proofErr w:type="spellStart"/>
      <w:r w:rsidRPr="008C42F9">
        <w:rPr>
          <w:sz w:val="20"/>
          <w:szCs w:val="20"/>
          <w:lang w:val="en-GB"/>
        </w:rPr>
        <w:t>cutoff</w:t>
      </w:r>
      <w:proofErr w:type="spellEnd"/>
      <w:r w:rsidRPr="008C42F9">
        <w:rPr>
          <w:sz w:val="20"/>
          <w:szCs w:val="20"/>
          <w:lang w:val="en-GB"/>
        </w:rPr>
        <w:t xml:space="preserve">. Each set represent the number of </w:t>
      </w:r>
      <w:r w:rsidR="00E00142">
        <w:rPr>
          <w:sz w:val="20"/>
          <w:szCs w:val="20"/>
          <w:lang w:val="en-GB"/>
        </w:rPr>
        <w:t>favoured codons</w:t>
      </w:r>
      <w:r w:rsidRPr="008C42F9">
        <w:rPr>
          <w:sz w:val="20"/>
          <w:szCs w:val="20"/>
          <w:lang w:val="en-GB"/>
        </w:rPr>
        <w:t xml:space="preserve"> found with a specific </w:t>
      </w:r>
      <w:proofErr w:type="spellStart"/>
      <w:r w:rsidRPr="008C42F9">
        <w:rPr>
          <w:sz w:val="20"/>
          <w:szCs w:val="20"/>
          <w:lang w:val="en-GB"/>
        </w:rPr>
        <w:t>cutoff</w:t>
      </w:r>
      <w:proofErr w:type="spellEnd"/>
      <w:r w:rsidRPr="008C42F9">
        <w:rPr>
          <w:sz w:val="20"/>
          <w:szCs w:val="20"/>
          <w:lang w:val="en-GB"/>
        </w:rPr>
        <w:t xml:space="preserve"> and overlapping regions report the number of concordant codons. </w:t>
      </w:r>
    </w:p>
    <w:p w14:paraId="42615279" w14:textId="77777777" w:rsidR="008C42F9" w:rsidRDefault="008C42F9" w:rsidP="00FC337C">
      <w:pPr>
        <w:jc w:val="both"/>
        <w:rPr>
          <w:sz w:val="20"/>
          <w:szCs w:val="20"/>
          <w:lang w:val="en-GB"/>
        </w:rPr>
      </w:pPr>
    </w:p>
    <w:p w14:paraId="2AA5CBF1" w14:textId="78B6A50F" w:rsidR="008C42F9" w:rsidRDefault="008C42F9" w:rsidP="00FC337C">
      <w:pPr>
        <w:jc w:val="both"/>
        <w:rPr>
          <w:lang w:val="en-GB"/>
        </w:rPr>
      </w:pPr>
      <w:r>
        <w:rPr>
          <w:lang w:val="en-GB"/>
        </w:rPr>
        <w:t>As expected</w:t>
      </w:r>
      <w:r w:rsidR="006375A6">
        <w:rPr>
          <w:lang w:val="en-GB"/>
        </w:rPr>
        <w:t>,</w:t>
      </w:r>
      <w:r>
        <w:rPr>
          <w:lang w:val="en-GB"/>
        </w:rPr>
        <w:t xml:space="preserve"> increasing the percentage </w:t>
      </w:r>
      <w:proofErr w:type="spellStart"/>
      <w:r>
        <w:rPr>
          <w:lang w:val="en-GB"/>
        </w:rPr>
        <w:t>cutoff</w:t>
      </w:r>
      <w:proofErr w:type="spellEnd"/>
      <w:r>
        <w:rPr>
          <w:lang w:val="en-GB"/>
        </w:rPr>
        <w:t xml:space="preserve"> </w:t>
      </w:r>
      <w:r w:rsidR="006375A6">
        <w:rPr>
          <w:lang w:val="en-GB"/>
        </w:rPr>
        <w:t xml:space="preserve">reduces the difference between the </w:t>
      </w:r>
      <w:proofErr w:type="gramStart"/>
      <w:r w:rsidR="006375A6">
        <w:rPr>
          <w:lang w:val="en-GB"/>
        </w:rPr>
        <w:t>number</w:t>
      </w:r>
      <w:proofErr w:type="gramEnd"/>
      <w:r w:rsidR="006375A6">
        <w:rPr>
          <w:lang w:val="en-GB"/>
        </w:rPr>
        <w:t xml:space="preserve"> of occurrences of high and low frequent </w:t>
      </w:r>
      <w:proofErr w:type="spellStart"/>
      <w:r w:rsidR="006375A6">
        <w:rPr>
          <w:lang w:val="en-GB"/>
        </w:rPr>
        <w:t>kmers</w:t>
      </w:r>
      <w:proofErr w:type="spellEnd"/>
      <w:r w:rsidR="00B7496D">
        <w:rPr>
          <w:lang w:val="en-GB"/>
        </w:rPr>
        <w:t xml:space="preserve"> (Figure S2_2)</w:t>
      </w:r>
      <w:r w:rsidR="006375A6">
        <w:rPr>
          <w:lang w:val="en-GB"/>
        </w:rPr>
        <w:t xml:space="preserve">. Since such frequency is </w:t>
      </w:r>
      <w:r w:rsidR="00421FAF">
        <w:rPr>
          <w:lang w:val="en-GB"/>
        </w:rPr>
        <w:t xml:space="preserve">considered as a proxy of the expression profile, </w:t>
      </w:r>
      <w:r w:rsidR="00B7496D">
        <w:rPr>
          <w:lang w:val="en-GB"/>
        </w:rPr>
        <w:t xml:space="preserve">a </w:t>
      </w:r>
      <w:r w:rsidR="00421FAF">
        <w:rPr>
          <w:lang w:val="en-GB"/>
        </w:rPr>
        <w:t>high divergence in</w:t>
      </w:r>
      <w:r w:rsidR="00B7496D">
        <w:rPr>
          <w:lang w:val="en-GB"/>
        </w:rPr>
        <w:t xml:space="preserve"> the </w:t>
      </w:r>
      <w:proofErr w:type="spellStart"/>
      <w:r w:rsidR="00B7496D">
        <w:rPr>
          <w:lang w:val="en-GB"/>
        </w:rPr>
        <w:t>kmer</w:t>
      </w:r>
      <w:proofErr w:type="spellEnd"/>
      <w:r w:rsidR="00B7496D">
        <w:rPr>
          <w:lang w:val="en-GB"/>
        </w:rPr>
        <w:t xml:space="preserve"> occurrence between these</w:t>
      </w:r>
      <w:r w:rsidR="00421FAF">
        <w:rPr>
          <w:lang w:val="en-GB"/>
        </w:rPr>
        <w:t xml:space="preserve"> two datasets should </w:t>
      </w:r>
      <w:r w:rsidR="00B7496D">
        <w:rPr>
          <w:lang w:val="en-GB"/>
        </w:rPr>
        <w:t xml:space="preserve">better capture the differences in the codon usage. </w:t>
      </w:r>
      <w:r w:rsidR="003E3E05">
        <w:rPr>
          <w:lang w:val="en-GB"/>
        </w:rPr>
        <w:t xml:space="preserve">For this reason a lower percentage should be advisable. </w:t>
      </w:r>
    </w:p>
    <w:p w14:paraId="745EB922" w14:textId="77777777" w:rsidR="00B7496D" w:rsidRDefault="00B7496D" w:rsidP="00FC337C">
      <w:pPr>
        <w:jc w:val="both"/>
        <w:rPr>
          <w:lang w:val="en-GB"/>
        </w:rPr>
      </w:pPr>
    </w:p>
    <w:p w14:paraId="70F144DC" w14:textId="5CAF4B5F" w:rsidR="00B7496D" w:rsidRDefault="003E3E05" w:rsidP="00F550AC">
      <w:pPr>
        <w:jc w:val="center"/>
        <w:rPr>
          <w:lang w:val="en-GB"/>
        </w:rPr>
      </w:pPr>
      <w:r>
        <w:rPr>
          <w:noProof/>
          <w:lang w:val="en-US"/>
        </w:rPr>
        <w:lastRenderedPageBreak/>
        <w:drawing>
          <wp:inline distT="0" distB="0" distL="0" distR="0" wp14:anchorId="4BEB5281" wp14:editId="1DC8F449">
            <wp:extent cx="4572000" cy="27432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3FE8485" w14:textId="1597E6F2" w:rsidR="003E3E05" w:rsidRDefault="003E3E05" w:rsidP="003E3E05">
      <w:pPr>
        <w:jc w:val="both"/>
        <w:rPr>
          <w:sz w:val="20"/>
          <w:szCs w:val="20"/>
          <w:lang w:val="en-GB"/>
        </w:rPr>
      </w:pPr>
      <w:r w:rsidRPr="008C42F9">
        <w:rPr>
          <w:b/>
          <w:sz w:val="20"/>
          <w:szCs w:val="20"/>
          <w:lang w:val="en-GB"/>
        </w:rPr>
        <w:t>Figure S2_</w:t>
      </w:r>
      <w:r>
        <w:rPr>
          <w:b/>
          <w:sz w:val="20"/>
          <w:szCs w:val="20"/>
          <w:lang w:val="en-GB"/>
        </w:rPr>
        <w:t>2</w:t>
      </w:r>
      <w:r w:rsidRPr="008C42F9">
        <w:rPr>
          <w:sz w:val="20"/>
          <w:szCs w:val="20"/>
          <w:lang w:val="en-GB"/>
        </w:rPr>
        <w:t xml:space="preserve">: </w:t>
      </w:r>
      <w:proofErr w:type="spellStart"/>
      <w:r>
        <w:rPr>
          <w:sz w:val="20"/>
          <w:szCs w:val="20"/>
          <w:lang w:val="en-GB"/>
        </w:rPr>
        <w:t>kmer</w:t>
      </w:r>
      <w:proofErr w:type="spellEnd"/>
      <w:r>
        <w:rPr>
          <w:sz w:val="20"/>
          <w:szCs w:val="20"/>
          <w:lang w:val="en-GB"/>
        </w:rPr>
        <w:t xml:space="preserve"> frequency divergence difference between high and low frequent </w:t>
      </w:r>
      <w:proofErr w:type="spellStart"/>
      <w:r>
        <w:rPr>
          <w:sz w:val="20"/>
          <w:szCs w:val="20"/>
          <w:lang w:val="en-GB"/>
        </w:rPr>
        <w:t>kmer</w:t>
      </w:r>
      <w:proofErr w:type="spellEnd"/>
      <w:r>
        <w:rPr>
          <w:sz w:val="20"/>
          <w:szCs w:val="20"/>
          <w:lang w:val="en-GB"/>
        </w:rPr>
        <w:t xml:space="preserve"> </w:t>
      </w:r>
      <w:proofErr w:type="gramStart"/>
      <w:r>
        <w:rPr>
          <w:sz w:val="20"/>
          <w:szCs w:val="20"/>
          <w:lang w:val="en-GB"/>
        </w:rPr>
        <w:t>occurrence</w:t>
      </w:r>
      <w:proofErr w:type="gramEnd"/>
      <w:r>
        <w:rPr>
          <w:sz w:val="20"/>
          <w:szCs w:val="20"/>
          <w:lang w:val="en-GB"/>
        </w:rPr>
        <w:t xml:space="preserve"> at different percentage </w:t>
      </w:r>
      <w:proofErr w:type="spellStart"/>
      <w:r>
        <w:rPr>
          <w:sz w:val="20"/>
          <w:szCs w:val="20"/>
          <w:lang w:val="en-GB"/>
        </w:rPr>
        <w:t>cutoffs</w:t>
      </w:r>
      <w:proofErr w:type="spellEnd"/>
      <w:r>
        <w:rPr>
          <w:sz w:val="20"/>
          <w:szCs w:val="20"/>
          <w:lang w:val="en-GB"/>
        </w:rPr>
        <w:t xml:space="preserve"> for 5 species. Values on the </w:t>
      </w:r>
      <w:proofErr w:type="gramStart"/>
      <w:r>
        <w:rPr>
          <w:sz w:val="20"/>
          <w:szCs w:val="20"/>
          <w:lang w:val="en-GB"/>
        </w:rPr>
        <w:t>y axis</w:t>
      </w:r>
      <w:proofErr w:type="gramEnd"/>
      <w:r>
        <w:rPr>
          <w:sz w:val="20"/>
          <w:szCs w:val="20"/>
          <w:lang w:val="en-GB"/>
        </w:rPr>
        <w:t xml:space="preserve"> is calculated as the difference between the minimum occurrences of highly frequent </w:t>
      </w:r>
      <w:proofErr w:type="spellStart"/>
      <w:r>
        <w:rPr>
          <w:sz w:val="20"/>
          <w:szCs w:val="20"/>
          <w:lang w:val="en-GB"/>
        </w:rPr>
        <w:t>kmers</w:t>
      </w:r>
      <w:proofErr w:type="spellEnd"/>
      <w:r>
        <w:rPr>
          <w:sz w:val="20"/>
          <w:szCs w:val="20"/>
          <w:lang w:val="en-GB"/>
        </w:rPr>
        <w:t xml:space="preserve"> and the maximum occurrences of the low frequency </w:t>
      </w:r>
      <w:proofErr w:type="spellStart"/>
      <w:r>
        <w:rPr>
          <w:sz w:val="20"/>
          <w:szCs w:val="20"/>
          <w:lang w:val="en-GB"/>
        </w:rPr>
        <w:t>kmers</w:t>
      </w:r>
      <w:proofErr w:type="spellEnd"/>
      <w:r>
        <w:rPr>
          <w:sz w:val="20"/>
          <w:szCs w:val="20"/>
          <w:lang w:val="en-GB"/>
        </w:rPr>
        <w:t>.</w:t>
      </w:r>
    </w:p>
    <w:p w14:paraId="7F8385FC" w14:textId="77777777" w:rsidR="003E3E05" w:rsidRDefault="003E3E05" w:rsidP="003E3E05">
      <w:pPr>
        <w:jc w:val="both"/>
        <w:rPr>
          <w:sz w:val="20"/>
          <w:szCs w:val="20"/>
          <w:lang w:val="en-GB"/>
        </w:rPr>
      </w:pPr>
    </w:p>
    <w:p w14:paraId="73B81DF6" w14:textId="77777777" w:rsidR="003E3E05" w:rsidRDefault="003E3E05" w:rsidP="003E3E05">
      <w:pPr>
        <w:jc w:val="both"/>
        <w:rPr>
          <w:sz w:val="20"/>
          <w:szCs w:val="20"/>
          <w:lang w:val="en-GB"/>
        </w:rPr>
      </w:pPr>
    </w:p>
    <w:p w14:paraId="6072178E" w14:textId="77777777" w:rsidR="003E3E05" w:rsidRDefault="003E3E05" w:rsidP="00FC337C">
      <w:pPr>
        <w:jc w:val="both"/>
        <w:rPr>
          <w:lang w:val="en-GB"/>
        </w:rPr>
      </w:pPr>
    </w:p>
    <w:p w14:paraId="15D4F82B" w14:textId="558757E9" w:rsidR="003E3E05" w:rsidRDefault="003E3E05" w:rsidP="00FC337C">
      <w:pPr>
        <w:jc w:val="both"/>
        <w:rPr>
          <w:lang w:val="en-GB"/>
        </w:rPr>
      </w:pPr>
      <w:r>
        <w:rPr>
          <w:lang w:val="en-GB"/>
        </w:rPr>
        <w:t xml:space="preserve">Notably, </w:t>
      </w:r>
      <w:r w:rsidR="00F550AC">
        <w:rPr>
          <w:lang w:val="en-GB"/>
        </w:rPr>
        <w:t>decreasing the</w:t>
      </w:r>
      <w:r>
        <w:rPr>
          <w:lang w:val="en-GB"/>
        </w:rPr>
        <w:t xml:space="preserve"> percentage </w:t>
      </w:r>
      <w:proofErr w:type="spellStart"/>
      <w:r>
        <w:rPr>
          <w:lang w:val="en-GB"/>
        </w:rPr>
        <w:t>cutoff</w:t>
      </w:r>
      <w:proofErr w:type="spellEnd"/>
      <w:r>
        <w:rPr>
          <w:lang w:val="en-GB"/>
        </w:rPr>
        <w:t xml:space="preserve"> </w:t>
      </w:r>
      <w:r w:rsidR="00F550AC">
        <w:rPr>
          <w:lang w:val="en-GB"/>
        </w:rPr>
        <w:t xml:space="preserve">imply a lower number of analysed </w:t>
      </w:r>
      <w:proofErr w:type="spellStart"/>
      <w:r w:rsidR="00F550AC">
        <w:rPr>
          <w:lang w:val="en-GB"/>
        </w:rPr>
        <w:t>kmers</w:t>
      </w:r>
      <w:proofErr w:type="spellEnd"/>
      <w:r w:rsidR="00F550AC">
        <w:rPr>
          <w:lang w:val="en-GB"/>
        </w:rPr>
        <w:t xml:space="preserve"> (Figure S2_3). Therefore, attention should to be paid in avoiding too low values that may diminish the power of the statistical analysis. The number of the analysed </w:t>
      </w:r>
      <w:proofErr w:type="spellStart"/>
      <w:r w:rsidR="00F550AC">
        <w:rPr>
          <w:lang w:val="en-GB"/>
        </w:rPr>
        <w:t>kmers</w:t>
      </w:r>
      <w:proofErr w:type="spellEnd"/>
      <w:r w:rsidR="00F550AC">
        <w:rPr>
          <w:lang w:val="en-GB"/>
        </w:rPr>
        <w:t xml:space="preserve"> is reported in the logFile.txt generated by </w:t>
      </w:r>
      <w:proofErr w:type="spellStart"/>
      <w:r w:rsidR="00F550AC">
        <w:rPr>
          <w:lang w:val="en-GB"/>
        </w:rPr>
        <w:t>corseq</w:t>
      </w:r>
      <w:proofErr w:type="spellEnd"/>
      <w:r w:rsidR="00F550AC">
        <w:rPr>
          <w:lang w:val="en-GB"/>
        </w:rPr>
        <w:t xml:space="preserve"> at the end of the computation. </w:t>
      </w:r>
    </w:p>
    <w:p w14:paraId="543021A3" w14:textId="77777777" w:rsidR="00F550AC" w:rsidRDefault="00F550AC" w:rsidP="00FC337C">
      <w:pPr>
        <w:jc w:val="both"/>
        <w:rPr>
          <w:lang w:val="en-GB"/>
        </w:rPr>
      </w:pPr>
    </w:p>
    <w:p w14:paraId="44445C7D" w14:textId="552EA148" w:rsidR="00F550AC" w:rsidRDefault="00F550AC" w:rsidP="00F550AC">
      <w:pPr>
        <w:jc w:val="center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78EE2065" wp14:editId="625DA957">
            <wp:extent cx="4572000" cy="274320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F571DEE" w14:textId="2E9E9E1B" w:rsidR="00F550AC" w:rsidRDefault="00F550AC" w:rsidP="00FC337C">
      <w:pPr>
        <w:jc w:val="both"/>
        <w:rPr>
          <w:lang w:val="en-GB"/>
        </w:rPr>
      </w:pPr>
      <w:r w:rsidRPr="008C42F9">
        <w:rPr>
          <w:b/>
          <w:sz w:val="20"/>
          <w:szCs w:val="20"/>
          <w:lang w:val="en-GB"/>
        </w:rPr>
        <w:t>Figure S2_</w:t>
      </w:r>
      <w:r>
        <w:rPr>
          <w:b/>
          <w:sz w:val="20"/>
          <w:szCs w:val="20"/>
          <w:lang w:val="en-GB"/>
        </w:rPr>
        <w:t>3</w:t>
      </w:r>
      <w:r w:rsidRPr="008C42F9">
        <w:rPr>
          <w:sz w:val="20"/>
          <w:szCs w:val="20"/>
          <w:lang w:val="en-GB"/>
        </w:rPr>
        <w:t xml:space="preserve">: </w:t>
      </w:r>
      <w:r>
        <w:rPr>
          <w:sz w:val="20"/>
          <w:szCs w:val="20"/>
          <w:lang w:val="en-GB"/>
        </w:rPr>
        <w:t xml:space="preserve">Number of analysed </w:t>
      </w:r>
      <w:proofErr w:type="spellStart"/>
      <w:r>
        <w:rPr>
          <w:sz w:val="20"/>
          <w:szCs w:val="20"/>
          <w:lang w:val="en-GB"/>
        </w:rPr>
        <w:t>kmers</w:t>
      </w:r>
      <w:proofErr w:type="spellEnd"/>
      <w:r>
        <w:rPr>
          <w:sz w:val="20"/>
          <w:szCs w:val="20"/>
          <w:lang w:val="en-GB"/>
        </w:rPr>
        <w:t xml:space="preserve"> (only high frequency </w:t>
      </w:r>
      <w:proofErr w:type="spellStart"/>
      <w:r>
        <w:rPr>
          <w:sz w:val="20"/>
          <w:szCs w:val="20"/>
          <w:lang w:val="en-GB"/>
        </w:rPr>
        <w:t>kmers</w:t>
      </w:r>
      <w:proofErr w:type="spellEnd"/>
      <w:r>
        <w:rPr>
          <w:sz w:val="20"/>
          <w:szCs w:val="20"/>
          <w:lang w:val="en-GB"/>
        </w:rPr>
        <w:t xml:space="preserve"> are shown) as a function of the percentage </w:t>
      </w:r>
      <w:proofErr w:type="spellStart"/>
      <w:r>
        <w:rPr>
          <w:sz w:val="20"/>
          <w:szCs w:val="20"/>
          <w:lang w:val="en-GB"/>
        </w:rPr>
        <w:t>cutoff</w:t>
      </w:r>
      <w:proofErr w:type="spellEnd"/>
    </w:p>
    <w:p w14:paraId="6E52D250" w14:textId="77777777" w:rsidR="00F550AC" w:rsidRPr="008C42F9" w:rsidRDefault="00F550AC" w:rsidP="00FC337C">
      <w:pPr>
        <w:jc w:val="both"/>
        <w:rPr>
          <w:lang w:val="en-GB"/>
        </w:rPr>
      </w:pPr>
    </w:p>
    <w:sectPr w:rsidR="00F550AC" w:rsidRPr="008C42F9" w:rsidSect="001379A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555"/>
    <w:rsid w:val="001379A8"/>
    <w:rsid w:val="002F5555"/>
    <w:rsid w:val="0037473D"/>
    <w:rsid w:val="003E3E05"/>
    <w:rsid w:val="003F1914"/>
    <w:rsid w:val="00421FAF"/>
    <w:rsid w:val="006375A6"/>
    <w:rsid w:val="008C42F9"/>
    <w:rsid w:val="00B7496D"/>
    <w:rsid w:val="00BA5A47"/>
    <w:rsid w:val="00CC1CF7"/>
    <w:rsid w:val="00E00142"/>
    <w:rsid w:val="00F550AC"/>
    <w:rsid w:val="00FC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D3F8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7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73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7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73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chart" Target="charts/chart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alvatorecamiolo:Desktop:Statistics%20kmer%20size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alvatorecamiolo:Desktop:Statistics%20kmer%20siz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1"/>
          <c:order val="1"/>
          <c:tx>
            <c:strRef>
              <c:f>Sheet1!$J$3</c:f>
              <c:strCache>
                <c:ptCount val="1"/>
                <c:pt idx="0">
                  <c:v>A. thaliana</c:v>
                </c:pt>
              </c:strCache>
            </c:strRef>
          </c:tx>
          <c:spPr>
            <a:ln w="47625">
              <a:noFill/>
            </a:ln>
          </c:spPr>
          <c:xVal>
            <c:numRef>
              <c:f>Sheet1!$I$4:$I$8</c:f>
              <c:numCache>
                <c:formatCode>General</c:formatCode>
                <c:ptCount val="5"/>
                <c:pt idx="0">
                  <c:v>1.0</c:v>
                </c:pt>
                <c:pt idx="1">
                  <c:v>2.0</c:v>
                </c:pt>
                <c:pt idx="2">
                  <c:v>5.0</c:v>
                </c:pt>
                <c:pt idx="3">
                  <c:v>10.0</c:v>
                </c:pt>
                <c:pt idx="4">
                  <c:v>15.0</c:v>
                </c:pt>
              </c:numCache>
            </c:numRef>
          </c:xVal>
          <c:yVal>
            <c:numRef>
              <c:f>Sheet1!$J$4:$J$8</c:f>
              <c:numCache>
                <c:formatCode>0</c:formatCode>
                <c:ptCount val="5"/>
                <c:pt idx="0">
                  <c:v>17.0</c:v>
                </c:pt>
                <c:pt idx="1">
                  <c:v>11.0</c:v>
                </c:pt>
                <c:pt idx="2">
                  <c:v>6.0</c:v>
                </c:pt>
                <c:pt idx="3">
                  <c:v>3.0</c:v>
                </c:pt>
                <c:pt idx="4">
                  <c:v>2.0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Sheet1!$K$3</c:f>
              <c:strCache>
                <c:ptCount val="1"/>
                <c:pt idx="0">
                  <c:v>D. melanogaster</c:v>
                </c:pt>
              </c:strCache>
            </c:strRef>
          </c:tx>
          <c:spPr>
            <a:ln w="47625">
              <a:noFill/>
            </a:ln>
          </c:spPr>
          <c:xVal>
            <c:numRef>
              <c:f>Sheet1!$I$4:$I$8</c:f>
              <c:numCache>
                <c:formatCode>General</c:formatCode>
                <c:ptCount val="5"/>
                <c:pt idx="0">
                  <c:v>1.0</c:v>
                </c:pt>
                <c:pt idx="1">
                  <c:v>2.0</c:v>
                </c:pt>
                <c:pt idx="2">
                  <c:v>5.0</c:v>
                </c:pt>
                <c:pt idx="3">
                  <c:v>10.0</c:v>
                </c:pt>
                <c:pt idx="4">
                  <c:v>15.0</c:v>
                </c:pt>
              </c:numCache>
            </c:numRef>
          </c:xVal>
          <c:yVal>
            <c:numRef>
              <c:f>Sheet1!$K$4:$K$8</c:f>
              <c:numCache>
                <c:formatCode>0</c:formatCode>
                <c:ptCount val="5"/>
                <c:pt idx="0">
                  <c:v>73.0</c:v>
                </c:pt>
                <c:pt idx="1">
                  <c:v>40.0</c:v>
                </c:pt>
                <c:pt idx="2">
                  <c:v>15.0</c:v>
                </c:pt>
                <c:pt idx="3">
                  <c:v>7.0</c:v>
                </c:pt>
                <c:pt idx="4">
                  <c:v>4.0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Sheet1!$L$3</c:f>
              <c:strCache>
                <c:ptCount val="1"/>
                <c:pt idx="0">
                  <c:v>E. coli</c:v>
                </c:pt>
              </c:strCache>
            </c:strRef>
          </c:tx>
          <c:spPr>
            <a:ln w="47625">
              <a:noFill/>
            </a:ln>
          </c:spPr>
          <c:xVal>
            <c:numRef>
              <c:f>Sheet1!$I$4:$I$8</c:f>
              <c:numCache>
                <c:formatCode>General</c:formatCode>
                <c:ptCount val="5"/>
                <c:pt idx="0">
                  <c:v>1.0</c:v>
                </c:pt>
                <c:pt idx="1">
                  <c:v>2.0</c:v>
                </c:pt>
                <c:pt idx="2">
                  <c:v>5.0</c:v>
                </c:pt>
                <c:pt idx="3">
                  <c:v>10.0</c:v>
                </c:pt>
                <c:pt idx="4">
                  <c:v>15.0</c:v>
                </c:pt>
              </c:numCache>
            </c:numRef>
          </c:xVal>
          <c:yVal>
            <c:numRef>
              <c:f>Sheet1!$L$4:$L$8</c:f>
              <c:numCache>
                <c:formatCode>0</c:formatCode>
                <c:ptCount val="5"/>
                <c:pt idx="0">
                  <c:v>60.0</c:v>
                </c:pt>
                <c:pt idx="1">
                  <c:v>36.0</c:v>
                </c:pt>
                <c:pt idx="2">
                  <c:v>16.0</c:v>
                </c:pt>
                <c:pt idx="3">
                  <c:v>9.0</c:v>
                </c:pt>
                <c:pt idx="4">
                  <c:v>6.0</c:v>
                </c:pt>
              </c:numCache>
            </c:numRef>
          </c:yVal>
          <c:smooth val="0"/>
        </c:ser>
        <c:ser>
          <c:idx val="4"/>
          <c:order val="4"/>
          <c:tx>
            <c:strRef>
              <c:f>Sheet1!$M$3</c:f>
              <c:strCache>
                <c:ptCount val="1"/>
                <c:pt idx="0">
                  <c:v>M. musculus</c:v>
                </c:pt>
              </c:strCache>
            </c:strRef>
          </c:tx>
          <c:spPr>
            <a:ln w="47625">
              <a:noFill/>
            </a:ln>
          </c:spPr>
          <c:xVal>
            <c:numRef>
              <c:f>Sheet1!$I$4:$I$8</c:f>
              <c:numCache>
                <c:formatCode>General</c:formatCode>
                <c:ptCount val="5"/>
                <c:pt idx="0">
                  <c:v>1.0</c:v>
                </c:pt>
                <c:pt idx="1">
                  <c:v>2.0</c:v>
                </c:pt>
                <c:pt idx="2">
                  <c:v>5.0</c:v>
                </c:pt>
                <c:pt idx="3">
                  <c:v>10.0</c:v>
                </c:pt>
                <c:pt idx="4">
                  <c:v>15.0</c:v>
                </c:pt>
              </c:numCache>
            </c:numRef>
          </c:xVal>
          <c:yVal>
            <c:numRef>
              <c:f>Sheet1!$M$4:$M$8</c:f>
              <c:numCache>
                <c:formatCode>0</c:formatCode>
                <c:ptCount val="5"/>
                <c:pt idx="0">
                  <c:v>15.0</c:v>
                </c:pt>
                <c:pt idx="1">
                  <c:v>9.0</c:v>
                </c:pt>
                <c:pt idx="2">
                  <c:v>4.0</c:v>
                </c:pt>
                <c:pt idx="3">
                  <c:v>2.0</c:v>
                </c:pt>
                <c:pt idx="4">
                  <c:v>2.0</c:v>
                </c:pt>
              </c:numCache>
            </c:numRef>
          </c:yVal>
          <c:smooth val="0"/>
        </c:ser>
        <c:ser>
          <c:idx val="0"/>
          <c:order val="0"/>
          <c:tx>
            <c:strRef>
              <c:f>Sheet1!$N$3</c:f>
              <c:strCache>
                <c:ptCount val="1"/>
                <c:pt idx="0">
                  <c:v>S. cerevisiae</c:v>
                </c:pt>
              </c:strCache>
            </c:strRef>
          </c:tx>
          <c:spPr>
            <a:ln w="47625">
              <a:noFill/>
            </a:ln>
          </c:spPr>
          <c:xVal>
            <c:numRef>
              <c:f>Sheet1!$I$4:$I$8</c:f>
              <c:numCache>
                <c:formatCode>General</c:formatCode>
                <c:ptCount val="5"/>
                <c:pt idx="0">
                  <c:v>1.0</c:v>
                </c:pt>
                <c:pt idx="1">
                  <c:v>2.0</c:v>
                </c:pt>
                <c:pt idx="2">
                  <c:v>5.0</c:v>
                </c:pt>
                <c:pt idx="3">
                  <c:v>10.0</c:v>
                </c:pt>
                <c:pt idx="4">
                  <c:v>15.0</c:v>
                </c:pt>
              </c:numCache>
            </c:numRef>
          </c:xVal>
          <c:yVal>
            <c:numRef>
              <c:f>Sheet1!$N$4:$N$8</c:f>
              <c:numCache>
                <c:formatCode>0</c:formatCode>
                <c:ptCount val="5"/>
                <c:pt idx="0">
                  <c:v>33.0</c:v>
                </c:pt>
                <c:pt idx="1">
                  <c:v>18.0</c:v>
                </c:pt>
                <c:pt idx="2">
                  <c:v>7.0</c:v>
                </c:pt>
                <c:pt idx="3" formatCode="General">
                  <c:v>3.0</c:v>
                </c:pt>
                <c:pt idx="4">
                  <c:v>2.0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81940472"/>
        <c:axId val="-2128385672"/>
      </c:scatterChart>
      <c:valAx>
        <c:axId val="20819404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Percentage cutoff(%)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-2128385672"/>
        <c:crosses val="autoZero"/>
        <c:crossBetween val="midCat"/>
      </c:valAx>
      <c:valAx>
        <c:axId val="-212838567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kmer</a:t>
                </a:r>
                <a:r>
                  <a:rPr lang="en-US" baseline="0"/>
                  <a:t> frequency divergence</a:t>
                </a:r>
                <a:endParaRPr lang="en-US"/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208194047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scatterChart>
        <c:scatterStyle val="lineMarker"/>
        <c:varyColors val="0"/>
        <c:ser>
          <c:idx val="2"/>
          <c:order val="2"/>
          <c:tx>
            <c:strRef>
              <c:f>Sheet1!$B$36</c:f>
              <c:strCache>
                <c:ptCount val="1"/>
                <c:pt idx="0">
                  <c:v>A. thaliana</c:v>
                </c:pt>
              </c:strCache>
            </c:strRef>
          </c:tx>
          <c:spPr>
            <a:ln w="47625">
              <a:noFill/>
            </a:ln>
          </c:spPr>
          <c:xVal>
            <c:numRef>
              <c:f>Sheet1!$A$37:$A$41</c:f>
              <c:numCache>
                <c:formatCode>General</c:formatCode>
                <c:ptCount val="5"/>
                <c:pt idx="0">
                  <c:v>1.0</c:v>
                </c:pt>
                <c:pt idx="1">
                  <c:v>2.0</c:v>
                </c:pt>
                <c:pt idx="2">
                  <c:v>5.0</c:v>
                </c:pt>
                <c:pt idx="3">
                  <c:v>10.0</c:v>
                </c:pt>
                <c:pt idx="4">
                  <c:v>15.0</c:v>
                </c:pt>
              </c:numCache>
            </c:numRef>
          </c:xVal>
          <c:yVal>
            <c:numRef>
              <c:f>Sheet1!$B$37:$B$41</c:f>
              <c:numCache>
                <c:formatCode>General</c:formatCode>
                <c:ptCount val="5"/>
                <c:pt idx="0">
                  <c:v>21142.0</c:v>
                </c:pt>
                <c:pt idx="1">
                  <c:v>44287.0</c:v>
                </c:pt>
                <c:pt idx="2">
                  <c:v>107688.0</c:v>
                </c:pt>
                <c:pt idx="3">
                  <c:v>278305.0</c:v>
                </c:pt>
                <c:pt idx="4">
                  <c:v>457483.0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Sheet1!$C$36</c:f>
              <c:strCache>
                <c:ptCount val="1"/>
                <c:pt idx="0">
                  <c:v>D. melanogaster</c:v>
                </c:pt>
              </c:strCache>
            </c:strRef>
          </c:tx>
          <c:spPr>
            <a:ln w="47625">
              <a:noFill/>
            </a:ln>
          </c:spPr>
          <c:xVal>
            <c:numRef>
              <c:f>Sheet1!$A$37:$A$41</c:f>
              <c:numCache>
                <c:formatCode>General</c:formatCode>
                <c:ptCount val="5"/>
                <c:pt idx="0">
                  <c:v>1.0</c:v>
                </c:pt>
                <c:pt idx="1">
                  <c:v>2.0</c:v>
                </c:pt>
                <c:pt idx="2">
                  <c:v>5.0</c:v>
                </c:pt>
                <c:pt idx="3">
                  <c:v>10.0</c:v>
                </c:pt>
                <c:pt idx="4">
                  <c:v>15.0</c:v>
                </c:pt>
              </c:numCache>
            </c:numRef>
          </c:xVal>
          <c:yVal>
            <c:numRef>
              <c:f>Sheet1!$C$37:$C$41</c:f>
              <c:numCache>
                <c:formatCode>General</c:formatCode>
                <c:ptCount val="5"/>
                <c:pt idx="0">
                  <c:v>8521.0</c:v>
                </c:pt>
                <c:pt idx="1">
                  <c:v>16904.0</c:v>
                </c:pt>
                <c:pt idx="2">
                  <c:v>42731.0</c:v>
                </c:pt>
                <c:pt idx="3">
                  <c:v>85182.0</c:v>
                </c:pt>
                <c:pt idx="4">
                  <c:v>142420.0</c:v>
                </c:pt>
              </c:numCache>
            </c:numRef>
          </c:yVal>
          <c:smooth val="0"/>
        </c:ser>
        <c:ser>
          <c:idx val="4"/>
          <c:order val="4"/>
          <c:tx>
            <c:strRef>
              <c:f>Sheet1!$D$36</c:f>
              <c:strCache>
                <c:ptCount val="1"/>
                <c:pt idx="0">
                  <c:v>E. coli</c:v>
                </c:pt>
              </c:strCache>
            </c:strRef>
          </c:tx>
          <c:spPr>
            <a:ln w="47625">
              <a:noFill/>
            </a:ln>
          </c:spPr>
          <c:xVal>
            <c:numRef>
              <c:f>Sheet1!$A$37:$A$41</c:f>
              <c:numCache>
                <c:formatCode>General</c:formatCode>
                <c:ptCount val="5"/>
                <c:pt idx="0">
                  <c:v>1.0</c:v>
                </c:pt>
                <c:pt idx="1">
                  <c:v>2.0</c:v>
                </c:pt>
                <c:pt idx="2">
                  <c:v>5.0</c:v>
                </c:pt>
                <c:pt idx="3">
                  <c:v>10.0</c:v>
                </c:pt>
                <c:pt idx="4">
                  <c:v>15.0</c:v>
                </c:pt>
              </c:numCache>
            </c:numRef>
          </c:xVal>
          <c:yVal>
            <c:numRef>
              <c:f>Sheet1!$D$37:$D$41</c:f>
              <c:numCache>
                <c:formatCode>General</c:formatCode>
                <c:ptCount val="5"/>
                <c:pt idx="0">
                  <c:v>6117.0</c:v>
                </c:pt>
                <c:pt idx="1">
                  <c:v>12280.0</c:v>
                </c:pt>
                <c:pt idx="2">
                  <c:v>32265.0</c:v>
                </c:pt>
                <c:pt idx="3">
                  <c:v>61547.0</c:v>
                </c:pt>
                <c:pt idx="4">
                  <c:v>94981.0</c:v>
                </c:pt>
              </c:numCache>
            </c:numRef>
          </c:yVal>
          <c:smooth val="0"/>
        </c:ser>
        <c:ser>
          <c:idx val="0"/>
          <c:order val="0"/>
          <c:tx>
            <c:strRef>
              <c:f>Sheet1!$E$36</c:f>
              <c:strCache>
                <c:ptCount val="1"/>
                <c:pt idx="0">
                  <c:v>M. musculus</c:v>
                </c:pt>
              </c:strCache>
            </c:strRef>
          </c:tx>
          <c:spPr>
            <a:ln w="47625">
              <a:noFill/>
            </a:ln>
          </c:spPr>
          <c:xVal>
            <c:numRef>
              <c:f>Sheet1!$A$37:$A$41</c:f>
              <c:numCache>
                <c:formatCode>General</c:formatCode>
                <c:ptCount val="5"/>
                <c:pt idx="0">
                  <c:v>1.0</c:v>
                </c:pt>
                <c:pt idx="1">
                  <c:v>2.0</c:v>
                </c:pt>
                <c:pt idx="2">
                  <c:v>5.0</c:v>
                </c:pt>
                <c:pt idx="3">
                  <c:v>10.0</c:v>
                </c:pt>
                <c:pt idx="4">
                  <c:v>15.0</c:v>
                </c:pt>
              </c:numCache>
            </c:numRef>
          </c:xVal>
          <c:yVal>
            <c:numRef>
              <c:f>Sheet1!$E$37:$E$41</c:f>
              <c:numCache>
                <c:formatCode>General</c:formatCode>
                <c:ptCount val="5"/>
                <c:pt idx="0">
                  <c:v>18561.0</c:v>
                </c:pt>
                <c:pt idx="1">
                  <c:v>37874.0</c:v>
                </c:pt>
                <c:pt idx="2">
                  <c:v>109715.0</c:v>
                </c:pt>
                <c:pt idx="3">
                  <c:v>271714.0</c:v>
                </c:pt>
                <c:pt idx="4">
                  <c:v>457483.0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Sheet1!$F$36</c:f>
              <c:strCache>
                <c:ptCount val="1"/>
                <c:pt idx="0">
                  <c:v>S. cerevisiae</c:v>
                </c:pt>
              </c:strCache>
            </c:strRef>
          </c:tx>
          <c:spPr>
            <a:ln w="47625">
              <a:noFill/>
            </a:ln>
          </c:spPr>
          <c:xVal>
            <c:numRef>
              <c:f>Sheet1!$A$37:$A$41</c:f>
              <c:numCache>
                <c:formatCode>General</c:formatCode>
                <c:ptCount val="5"/>
                <c:pt idx="0">
                  <c:v>1.0</c:v>
                </c:pt>
                <c:pt idx="1">
                  <c:v>2.0</c:v>
                </c:pt>
                <c:pt idx="2">
                  <c:v>5.0</c:v>
                </c:pt>
                <c:pt idx="3">
                  <c:v>10.0</c:v>
                </c:pt>
                <c:pt idx="4">
                  <c:v>15.0</c:v>
                </c:pt>
              </c:numCache>
            </c:numRef>
          </c:xVal>
          <c:yVal>
            <c:numRef>
              <c:f>Sheet1!$F$37:$F$41</c:f>
              <c:numCache>
                <c:formatCode>General</c:formatCode>
                <c:ptCount val="5"/>
                <c:pt idx="0">
                  <c:v>5857.0</c:v>
                </c:pt>
                <c:pt idx="1">
                  <c:v>11936.0</c:v>
                </c:pt>
                <c:pt idx="2">
                  <c:v>29922.0</c:v>
                </c:pt>
                <c:pt idx="3">
                  <c:v>64925.0</c:v>
                </c:pt>
                <c:pt idx="4">
                  <c:v>95828.0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128452792"/>
        <c:axId val="-2127719624"/>
      </c:scatterChart>
      <c:valAx>
        <c:axId val="-21284527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Percentage cutoff (%)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-2127719624"/>
        <c:crosses val="autoZero"/>
        <c:crossBetween val="midCat"/>
      </c:valAx>
      <c:valAx>
        <c:axId val="-212771962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N. analysed high freq. kmers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-212845279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398</Words>
  <Characters>2271</Characters>
  <Application>Microsoft Macintosh Word</Application>
  <DocSecurity>0</DocSecurity>
  <Lines>18</Lines>
  <Paragraphs>5</Paragraphs>
  <ScaleCrop>false</ScaleCrop>
  <Company/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Salvo Camiolo</dc:creator>
  <cp:keywords/>
  <dc:description/>
  <cp:lastModifiedBy>Salvo Camiolo</cp:lastModifiedBy>
  <cp:revision>10</cp:revision>
  <dcterms:created xsi:type="dcterms:W3CDTF">2018-04-17T10:46:00Z</dcterms:created>
  <dcterms:modified xsi:type="dcterms:W3CDTF">2018-06-02T16:43:00Z</dcterms:modified>
</cp:coreProperties>
</file>