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6A76D" w14:textId="77777777" w:rsidR="00F377BC" w:rsidRPr="000A375D" w:rsidRDefault="000A375D">
      <w:pPr>
        <w:rPr>
          <w:rFonts w:ascii="Times New Roman" w:hAnsi="Times New Roman" w:cs="Times New Roman"/>
          <w:b/>
          <w:sz w:val="28"/>
        </w:rPr>
      </w:pPr>
      <w:r w:rsidRPr="000A375D">
        <w:rPr>
          <w:rFonts w:ascii="Times New Roman" w:hAnsi="Times New Roman" w:cs="Times New Roman"/>
          <w:b/>
          <w:sz w:val="28"/>
        </w:rPr>
        <w:t>Raw data</w:t>
      </w:r>
    </w:p>
    <w:p w14:paraId="1791BEF1" w14:textId="77777777" w:rsidR="000A375D" w:rsidRDefault="000A375D">
      <w:pPr>
        <w:rPr>
          <w:rFonts w:ascii="Times New Roman" w:hAnsi="Times New Roman" w:cs="Times New Roman"/>
          <w:b/>
        </w:rPr>
      </w:pPr>
    </w:p>
    <w:p w14:paraId="4D56DBD2" w14:textId="77777777" w:rsidR="000A375D" w:rsidRDefault="000A37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2A</w:t>
      </w:r>
      <w:r w:rsidR="00C445FE">
        <w:rPr>
          <w:rFonts w:ascii="Times New Roman" w:hAnsi="Times New Roman" w:cs="Times New Roman"/>
          <w:b/>
        </w:rPr>
        <w:t xml:space="preserve"> plot points</w:t>
      </w:r>
    </w:p>
    <w:p w14:paraId="183BF0F1" w14:textId="77777777" w:rsidR="000A375D" w:rsidRDefault="000A375D">
      <w:pPr>
        <w:rPr>
          <w:rFonts w:ascii="Times New Roman" w:hAnsi="Times New Roman" w:cs="Times New Roman"/>
          <w:b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977"/>
      </w:tblGrid>
      <w:tr w:rsidR="00C445FE" w:rsidRPr="00C445FE" w14:paraId="6953840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</w:tcPr>
          <w:p w14:paraId="4E97055F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Time (seconds)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2B5F3B8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Relative fluorescence unit</w:t>
            </w:r>
          </w:p>
        </w:tc>
      </w:tr>
      <w:tr w:rsidR="00C445FE" w:rsidRPr="00C445FE" w14:paraId="64D6350F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3FCE47F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7D6C1D0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91845</w:t>
            </w:r>
          </w:p>
        </w:tc>
      </w:tr>
      <w:tr w:rsidR="00C445FE" w:rsidRPr="00C445FE" w14:paraId="7D5B6219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BE5AE4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B19986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91200</w:t>
            </w:r>
          </w:p>
        </w:tc>
      </w:tr>
      <w:tr w:rsidR="00C445FE" w:rsidRPr="00C445FE" w14:paraId="2B61FAC4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5CF50A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568610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85023</w:t>
            </w:r>
          </w:p>
        </w:tc>
      </w:tr>
      <w:tr w:rsidR="00C445FE" w:rsidRPr="00C445FE" w14:paraId="031DFF22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8DDFAD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ED929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80945</w:t>
            </w:r>
          </w:p>
        </w:tc>
      </w:tr>
      <w:tr w:rsidR="00C445FE" w:rsidRPr="00C445FE" w14:paraId="3939E56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0D15F05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3707FA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74452</w:t>
            </w:r>
          </w:p>
        </w:tc>
      </w:tr>
      <w:tr w:rsidR="00C445FE" w:rsidRPr="00C445FE" w14:paraId="3B3CB22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D226353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496F39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69853</w:t>
            </w:r>
          </w:p>
        </w:tc>
      </w:tr>
      <w:tr w:rsidR="00C445FE" w:rsidRPr="00C445FE" w14:paraId="58AFA2BC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28B50D8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A93DA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60625</w:t>
            </w:r>
          </w:p>
        </w:tc>
      </w:tr>
      <w:tr w:rsidR="00C445FE" w:rsidRPr="00C445FE" w14:paraId="17C8A9CD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502E96D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C1E05A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62140</w:t>
            </w:r>
          </w:p>
        </w:tc>
      </w:tr>
      <w:tr w:rsidR="00C445FE" w:rsidRPr="00C445FE" w14:paraId="49F191CE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26CD6E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A3B207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56106</w:t>
            </w:r>
          </w:p>
        </w:tc>
      </w:tr>
      <w:tr w:rsidR="00C445FE" w:rsidRPr="00C445FE" w14:paraId="5821915E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3736ED1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6F1FBF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46653</w:t>
            </w:r>
          </w:p>
        </w:tc>
      </w:tr>
      <w:tr w:rsidR="00C445FE" w:rsidRPr="00C445FE" w14:paraId="672E04C0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AD298B8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398EF5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41078</w:t>
            </w:r>
          </w:p>
        </w:tc>
      </w:tr>
      <w:tr w:rsidR="00C445FE" w:rsidRPr="00C445FE" w14:paraId="2FD231B6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B7918F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FC05038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36027</w:t>
            </w:r>
          </w:p>
        </w:tc>
      </w:tr>
      <w:tr w:rsidR="00C445FE" w:rsidRPr="00C445FE" w14:paraId="51D36D7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DC9E3E4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387453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33674</w:t>
            </w:r>
          </w:p>
        </w:tc>
      </w:tr>
      <w:tr w:rsidR="00C445FE" w:rsidRPr="00C445FE" w14:paraId="1680A025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71B5BDA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F9F8A12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26761</w:t>
            </w:r>
          </w:p>
        </w:tc>
      </w:tr>
      <w:tr w:rsidR="00C445FE" w:rsidRPr="00C445FE" w14:paraId="223BE4F9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F8C697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B77CCF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27048</w:t>
            </w:r>
          </w:p>
        </w:tc>
      </w:tr>
      <w:tr w:rsidR="00C445FE" w:rsidRPr="00C445FE" w14:paraId="7711425E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ECBDAC7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94F896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24735</w:t>
            </w:r>
          </w:p>
        </w:tc>
      </w:tr>
      <w:tr w:rsidR="00C445FE" w:rsidRPr="00C445FE" w14:paraId="554C0F8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C2C12F9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E0B9FD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22445</w:t>
            </w:r>
          </w:p>
        </w:tc>
      </w:tr>
      <w:tr w:rsidR="00C445FE" w:rsidRPr="00C445FE" w14:paraId="3A24BEE2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1FC882E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013A42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21476</w:t>
            </w:r>
          </w:p>
        </w:tc>
      </w:tr>
      <w:tr w:rsidR="00C445FE" w:rsidRPr="00C445FE" w14:paraId="6724C4DB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BBB3D4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EE89AE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19150</w:t>
            </w:r>
          </w:p>
        </w:tc>
      </w:tr>
      <w:tr w:rsidR="00C445FE" w:rsidRPr="00C445FE" w14:paraId="7A15548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A0EE16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DA8462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19618</w:t>
            </w:r>
          </w:p>
        </w:tc>
      </w:tr>
      <w:tr w:rsidR="00C445FE" w:rsidRPr="00C445FE" w14:paraId="29F8E819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F58B056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8719F4C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19758</w:t>
            </w:r>
          </w:p>
        </w:tc>
      </w:tr>
      <w:tr w:rsidR="00C445FE" w:rsidRPr="00C445FE" w14:paraId="434B43F3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CECD77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135FB4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21284</w:t>
            </w:r>
          </w:p>
        </w:tc>
      </w:tr>
      <w:tr w:rsidR="00C445FE" w:rsidRPr="00C445FE" w14:paraId="33E8914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97A86A9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8CE2E1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19027</w:t>
            </w:r>
          </w:p>
        </w:tc>
      </w:tr>
      <w:tr w:rsidR="00C445FE" w:rsidRPr="00C445FE" w14:paraId="751E3E7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C1A2BD4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105875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18115</w:t>
            </w:r>
          </w:p>
        </w:tc>
      </w:tr>
      <w:tr w:rsidR="00C445FE" w:rsidRPr="00C445FE" w14:paraId="2202F3A2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4F63C0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B294CB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18209</w:t>
            </w:r>
          </w:p>
        </w:tc>
      </w:tr>
      <w:tr w:rsidR="00C445FE" w:rsidRPr="00C445FE" w14:paraId="0803D01F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649570E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9D9FAF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17126</w:t>
            </w:r>
          </w:p>
        </w:tc>
      </w:tr>
      <w:tr w:rsidR="00C445FE" w:rsidRPr="00C445FE" w14:paraId="1A16EAA4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53FD0C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1F6949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16087</w:t>
            </w:r>
          </w:p>
        </w:tc>
      </w:tr>
      <w:tr w:rsidR="00C445FE" w:rsidRPr="00C445FE" w14:paraId="0CAC0BC7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C34563D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DD58FE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17126</w:t>
            </w:r>
          </w:p>
        </w:tc>
      </w:tr>
      <w:tr w:rsidR="00C445FE" w:rsidRPr="00C445FE" w14:paraId="301AE8CC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4C7C61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4C59B8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16296</w:t>
            </w:r>
          </w:p>
        </w:tc>
      </w:tr>
      <w:tr w:rsidR="00C445FE" w:rsidRPr="00C445FE" w14:paraId="2D22AFC1" w14:textId="77777777" w:rsidTr="00C445FE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361A4D1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FC9D13" w14:textId="77777777" w:rsidR="00C445FE" w:rsidRPr="00C445FE" w:rsidRDefault="00C445FE" w:rsidP="00C445F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45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16836</w:t>
            </w:r>
          </w:p>
        </w:tc>
      </w:tr>
    </w:tbl>
    <w:p w14:paraId="26BD4E64" w14:textId="77777777" w:rsidR="000A375D" w:rsidRDefault="000A375D">
      <w:pPr>
        <w:rPr>
          <w:rFonts w:ascii="Times New Roman" w:hAnsi="Times New Roman" w:cs="Times New Roman"/>
          <w:b/>
        </w:rPr>
      </w:pPr>
    </w:p>
    <w:p w14:paraId="47750C8C" w14:textId="77777777" w:rsidR="00C445FE" w:rsidRDefault="00C445FE">
      <w:pPr>
        <w:rPr>
          <w:rFonts w:ascii="Times New Roman" w:hAnsi="Times New Roman" w:cs="Times New Roman"/>
          <w:b/>
        </w:rPr>
      </w:pPr>
    </w:p>
    <w:p w14:paraId="706F35DE" w14:textId="77777777" w:rsidR="00C445FE" w:rsidRDefault="00C44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726BC6" w14:textId="77777777" w:rsidR="00C445FE" w:rsidRDefault="00C44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3 colony counts (replicated from Table 1)</w:t>
      </w:r>
    </w:p>
    <w:p w14:paraId="419D7AF3" w14:textId="77777777" w:rsidR="00C445FE" w:rsidRDefault="00C445F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134"/>
        <w:gridCol w:w="1483"/>
        <w:gridCol w:w="1057"/>
        <w:gridCol w:w="1178"/>
      </w:tblGrid>
      <w:tr w:rsidR="00C445FE" w:rsidRPr="00AD6E50" w14:paraId="17366C0F" w14:textId="77777777" w:rsidTr="00797DDF">
        <w:trPr>
          <w:trHeight w:val="90"/>
        </w:trPr>
        <w:tc>
          <w:tcPr>
            <w:tcW w:w="8958" w:type="dxa"/>
            <w:gridSpan w:val="7"/>
            <w:vAlign w:val="center"/>
          </w:tcPr>
          <w:p w14:paraId="51828508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D6E50">
              <w:rPr>
                <w:rFonts w:ascii="Times New Roman" w:hAnsi="Times New Roman" w:cs="Times New Roman"/>
                <w:b/>
                <w:sz w:val="32"/>
              </w:rPr>
              <w:t xml:space="preserve">Cloning of </w:t>
            </w:r>
            <w:r w:rsidRPr="00AD6E50">
              <w:rPr>
                <w:rFonts w:ascii="Times New Roman" w:hAnsi="Times New Roman" w:cs="Times New Roman"/>
                <w:b/>
                <w:i/>
                <w:sz w:val="32"/>
              </w:rPr>
              <w:t>gfp</w:t>
            </w:r>
            <w:r w:rsidRPr="00AD6E50">
              <w:rPr>
                <w:rFonts w:ascii="Times New Roman" w:hAnsi="Times New Roman" w:cs="Times New Roman"/>
                <w:b/>
                <w:sz w:val="32"/>
              </w:rPr>
              <w:t xml:space="preserve"> into pUC19</w:t>
            </w:r>
          </w:p>
        </w:tc>
      </w:tr>
      <w:tr w:rsidR="00C445FE" w:rsidRPr="00AD6E50" w14:paraId="64CF601C" w14:textId="77777777" w:rsidTr="00797DDF">
        <w:trPr>
          <w:trHeight w:val="90"/>
        </w:trPr>
        <w:tc>
          <w:tcPr>
            <w:tcW w:w="1413" w:type="dxa"/>
            <w:vAlign w:val="center"/>
          </w:tcPr>
          <w:p w14:paraId="1DDC415C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5C42BF5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6E50">
              <w:rPr>
                <w:rFonts w:ascii="Times New Roman" w:hAnsi="Times New Roman" w:cs="Times New Roman"/>
                <w:b/>
                <w:sz w:val="28"/>
              </w:rPr>
              <w:t>Stopped with EDTA</w:t>
            </w:r>
          </w:p>
        </w:tc>
        <w:tc>
          <w:tcPr>
            <w:tcW w:w="3718" w:type="dxa"/>
            <w:gridSpan w:val="3"/>
            <w:vAlign w:val="center"/>
          </w:tcPr>
          <w:p w14:paraId="71D71F0E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6E50">
              <w:rPr>
                <w:rFonts w:ascii="Times New Roman" w:hAnsi="Times New Roman" w:cs="Times New Roman"/>
                <w:b/>
                <w:sz w:val="28"/>
              </w:rPr>
              <w:t>Repaired with dNTPs</w:t>
            </w:r>
          </w:p>
        </w:tc>
      </w:tr>
      <w:tr w:rsidR="00C445FE" w:rsidRPr="00AD6E50" w14:paraId="399286A7" w14:textId="77777777" w:rsidTr="00797DDF">
        <w:trPr>
          <w:trHeight w:val="143"/>
        </w:trPr>
        <w:tc>
          <w:tcPr>
            <w:tcW w:w="1413" w:type="dxa"/>
            <w:vAlign w:val="center"/>
          </w:tcPr>
          <w:p w14:paraId="02A6EE1D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097D24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Fluorescent colonies</w:t>
            </w:r>
          </w:p>
        </w:tc>
        <w:tc>
          <w:tcPr>
            <w:tcW w:w="1134" w:type="dxa"/>
            <w:vAlign w:val="center"/>
          </w:tcPr>
          <w:p w14:paraId="5C12A72B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Total colonies</w:t>
            </w:r>
          </w:p>
        </w:tc>
        <w:tc>
          <w:tcPr>
            <w:tcW w:w="1134" w:type="dxa"/>
            <w:vAlign w:val="center"/>
          </w:tcPr>
          <w:p w14:paraId="52A40C5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% success</w:t>
            </w:r>
          </w:p>
        </w:tc>
        <w:tc>
          <w:tcPr>
            <w:tcW w:w="1483" w:type="dxa"/>
            <w:vAlign w:val="center"/>
          </w:tcPr>
          <w:p w14:paraId="7A7A38C6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Fluorescent colonies</w:t>
            </w:r>
          </w:p>
        </w:tc>
        <w:tc>
          <w:tcPr>
            <w:tcW w:w="1057" w:type="dxa"/>
            <w:vAlign w:val="center"/>
          </w:tcPr>
          <w:p w14:paraId="3DE0F599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Total colonies</w:t>
            </w:r>
          </w:p>
        </w:tc>
        <w:tc>
          <w:tcPr>
            <w:tcW w:w="1178" w:type="dxa"/>
            <w:vAlign w:val="center"/>
          </w:tcPr>
          <w:p w14:paraId="7A3AB72F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% success</w:t>
            </w:r>
          </w:p>
        </w:tc>
      </w:tr>
      <w:tr w:rsidR="00C445FE" w:rsidRPr="00AD6E50" w14:paraId="0FE9C3A4" w14:textId="77777777" w:rsidTr="00797DDF">
        <w:trPr>
          <w:trHeight w:val="90"/>
        </w:trPr>
        <w:tc>
          <w:tcPr>
            <w:tcW w:w="1413" w:type="dxa"/>
            <w:vAlign w:val="center"/>
          </w:tcPr>
          <w:p w14:paraId="454482D1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15bp overhangs</w:t>
            </w:r>
          </w:p>
        </w:tc>
        <w:tc>
          <w:tcPr>
            <w:tcW w:w="1559" w:type="dxa"/>
            <w:vAlign w:val="center"/>
          </w:tcPr>
          <w:p w14:paraId="705B7712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4" w:type="dxa"/>
            <w:vAlign w:val="center"/>
          </w:tcPr>
          <w:p w14:paraId="7FF3E3FF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vAlign w:val="center"/>
          </w:tcPr>
          <w:p w14:paraId="4A7EB495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83" w:type="dxa"/>
            <w:vAlign w:val="center"/>
          </w:tcPr>
          <w:p w14:paraId="79E29736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57" w:type="dxa"/>
            <w:vAlign w:val="center"/>
          </w:tcPr>
          <w:p w14:paraId="04CFDFB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78" w:type="dxa"/>
            <w:vAlign w:val="center"/>
          </w:tcPr>
          <w:p w14:paraId="35C634F1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82</w:t>
            </w:r>
          </w:p>
        </w:tc>
      </w:tr>
      <w:tr w:rsidR="00C445FE" w:rsidRPr="00AD6E50" w14:paraId="663BFA4B" w14:textId="77777777" w:rsidTr="00797DDF">
        <w:trPr>
          <w:trHeight w:val="129"/>
        </w:trPr>
        <w:tc>
          <w:tcPr>
            <w:tcW w:w="1413" w:type="dxa"/>
            <w:vAlign w:val="center"/>
          </w:tcPr>
          <w:p w14:paraId="16032600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20 bp overhangs</w:t>
            </w:r>
          </w:p>
        </w:tc>
        <w:tc>
          <w:tcPr>
            <w:tcW w:w="1559" w:type="dxa"/>
            <w:vAlign w:val="center"/>
          </w:tcPr>
          <w:p w14:paraId="11D5830D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134" w:type="dxa"/>
            <w:vAlign w:val="center"/>
          </w:tcPr>
          <w:p w14:paraId="4711544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134" w:type="dxa"/>
            <w:vAlign w:val="center"/>
          </w:tcPr>
          <w:p w14:paraId="7EDAF75D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83" w:type="dxa"/>
            <w:vAlign w:val="center"/>
          </w:tcPr>
          <w:p w14:paraId="3150A73E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057" w:type="dxa"/>
            <w:vAlign w:val="center"/>
          </w:tcPr>
          <w:p w14:paraId="7E2CC41F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78" w:type="dxa"/>
            <w:vAlign w:val="center"/>
          </w:tcPr>
          <w:p w14:paraId="166CC7DC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88</w:t>
            </w:r>
          </w:p>
        </w:tc>
      </w:tr>
      <w:tr w:rsidR="00C445FE" w:rsidRPr="00AD6E50" w14:paraId="47FB780F" w14:textId="77777777" w:rsidTr="00797DDF">
        <w:trPr>
          <w:trHeight w:val="90"/>
        </w:trPr>
        <w:tc>
          <w:tcPr>
            <w:tcW w:w="1413" w:type="dxa"/>
            <w:vAlign w:val="center"/>
          </w:tcPr>
          <w:p w14:paraId="25FDF201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25 bp overhangs</w:t>
            </w:r>
          </w:p>
        </w:tc>
        <w:tc>
          <w:tcPr>
            <w:tcW w:w="1559" w:type="dxa"/>
            <w:vAlign w:val="center"/>
          </w:tcPr>
          <w:p w14:paraId="1A39D34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134" w:type="dxa"/>
            <w:vAlign w:val="center"/>
          </w:tcPr>
          <w:p w14:paraId="376B0623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134" w:type="dxa"/>
            <w:vAlign w:val="center"/>
          </w:tcPr>
          <w:p w14:paraId="1FD74129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83" w:type="dxa"/>
            <w:vAlign w:val="center"/>
          </w:tcPr>
          <w:p w14:paraId="1FEB9092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057" w:type="dxa"/>
            <w:vAlign w:val="center"/>
          </w:tcPr>
          <w:p w14:paraId="2B16003D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178" w:type="dxa"/>
            <w:vAlign w:val="center"/>
          </w:tcPr>
          <w:p w14:paraId="0613FDC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91</w:t>
            </w:r>
          </w:p>
        </w:tc>
      </w:tr>
    </w:tbl>
    <w:p w14:paraId="1539BD34" w14:textId="77777777" w:rsidR="00C445FE" w:rsidRDefault="00C445FE">
      <w:pPr>
        <w:rPr>
          <w:rFonts w:ascii="Times New Roman" w:hAnsi="Times New Roman" w:cs="Times New Roman"/>
          <w:b/>
        </w:rPr>
      </w:pPr>
    </w:p>
    <w:p w14:paraId="631C40FD" w14:textId="77777777" w:rsidR="00C445FE" w:rsidRDefault="00C445FE">
      <w:pPr>
        <w:rPr>
          <w:rFonts w:ascii="Times New Roman" w:hAnsi="Times New Roman" w:cs="Times New Roman"/>
          <w:b/>
        </w:rPr>
      </w:pPr>
    </w:p>
    <w:p w14:paraId="4DF62697" w14:textId="77777777" w:rsidR="00C445FE" w:rsidRDefault="00C445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 colony counts</w:t>
      </w:r>
    </w:p>
    <w:p w14:paraId="77335248" w14:textId="77777777" w:rsidR="00C445FE" w:rsidRDefault="00C445F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271"/>
        <w:gridCol w:w="1313"/>
        <w:gridCol w:w="1521"/>
        <w:gridCol w:w="1314"/>
        <w:gridCol w:w="1267"/>
      </w:tblGrid>
      <w:tr w:rsidR="00C445FE" w:rsidRPr="00AD6E50" w14:paraId="23C6FCCA" w14:textId="77777777" w:rsidTr="00C445FE">
        <w:trPr>
          <w:trHeight w:val="480"/>
        </w:trPr>
        <w:tc>
          <w:tcPr>
            <w:tcW w:w="8245" w:type="dxa"/>
            <w:gridSpan w:val="6"/>
            <w:vAlign w:val="center"/>
          </w:tcPr>
          <w:p w14:paraId="06E895C9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D6E50">
              <w:rPr>
                <w:rFonts w:ascii="Times New Roman" w:hAnsi="Times New Roman" w:cs="Times New Roman"/>
                <w:b/>
                <w:sz w:val="32"/>
              </w:rPr>
              <w:t xml:space="preserve">Cloning of </w:t>
            </w:r>
            <w:r w:rsidRPr="00AD6E50">
              <w:rPr>
                <w:rFonts w:ascii="Times New Roman" w:hAnsi="Times New Roman" w:cs="Times New Roman"/>
                <w:b/>
                <w:i/>
                <w:sz w:val="32"/>
              </w:rPr>
              <w:t>gfp</w:t>
            </w:r>
            <w:r w:rsidRPr="00AD6E50">
              <w:rPr>
                <w:rFonts w:ascii="Times New Roman" w:hAnsi="Times New Roman" w:cs="Times New Roman"/>
                <w:b/>
                <w:sz w:val="32"/>
              </w:rPr>
              <w:t xml:space="preserve"> into pUC19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at 2:1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insert:vetor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molar ratio</w:t>
            </w:r>
          </w:p>
        </w:tc>
      </w:tr>
      <w:tr w:rsidR="00C445FE" w:rsidRPr="00AD6E50" w14:paraId="35EF0E39" w14:textId="77777777" w:rsidTr="00C445FE">
        <w:trPr>
          <w:trHeight w:val="90"/>
        </w:trPr>
        <w:tc>
          <w:tcPr>
            <w:tcW w:w="4143" w:type="dxa"/>
            <w:gridSpan w:val="3"/>
            <w:vAlign w:val="center"/>
          </w:tcPr>
          <w:p w14:paraId="23DC90C6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HAC</w:t>
            </w:r>
          </w:p>
        </w:tc>
        <w:tc>
          <w:tcPr>
            <w:tcW w:w="4102" w:type="dxa"/>
            <w:gridSpan w:val="3"/>
            <w:vAlign w:val="center"/>
          </w:tcPr>
          <w:p w14:paraId="5FAAC907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One-step SLIC</w:t>
            </w:r>
          </w:p>
        </w:tc>
      </w:tr>
      <w:tr w:rsidR="00C445FE" w:rsidRPr="00AD6E50" w14:paraId="3BA5D3B0" w14:textId="77777777" w:rsidTr="00C445FE">
        <w:trPr>
          <w:trHeight w:val="143"/>
        </w:trPr>
        <w:tc>
          <w:tcPr>
            <w:tcW w:w="1559" w:type="dxa"/>
            <w:vAlign w:val="center"/>
          </w:tcPr>
          <w:p w14:paraId="2F018423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Fluorescent colonies</w:t>
            </w:r>
          </w:p>
        </w:tc>
        <w:tc>
          <w:tcPr>
            <w:tcW w:w="1271" w:type="dxa"/>
            <w:vAlign w:val="center"/>
          </w:tcPr>
          <w:p w14:paraId="68370DFA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Total colonies</w:t>
            </w:r>
          </w:p>
        </w:tc>
        <w:tc>
          <w:tcPr>
            <w:tcW w:w="1313" w:type="dxa"/>
            <w:vAlign w:val="center"/>
          </w:tcPr>
          <w:p w14:paraId="232012CD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% success</w:t>
            </w:r>
          </w:p>
        </w:tc>
        <w:tc>
          <w:tcPr>
            <w:tcW w:w="1521" w:type="dxa"/>
            <w:vAlign w:val="center"/>
          </w:tcPr>
          <w:p w14:paraId="207E1A4A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Fluorescent colonies</w:t>
            </w:r>
          </w:p>
        </w:tc>
        <w:tc>
          <w:tcPr>
            <w:tcW w:w="1314" w:type="dxa"/>
            <w:vAlign w:val="center"/>
          </w:tcPr>
          <w:p w14:paraId="20C35E3A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Total colonies</w:t>
            </w:r>
          </w:p>
        </w:tc>
        <w:tc>
          <w:tcPr>
            <w:tcW w:w="1267" w:type="dxa"/>
            <w:vAlign w:val="center"/>
          </w:tcPr>
          <w:p w14:paraId="0202ACA4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D6E50">
              <w:rPr>
                <w:rFonts w:ascii="Times New Roman" w:hAnsi="Times New Roman" w:cs="Times New Roman"/>
                <w:b/>
              </w:rPr>
              <w:t>% success</w:t>
            </w:r>
          </w:p>
        </w:tc>
      </w:tr>
      <w:tr w:rsidR="00C445FE" w:rsidRPr="00AD6E50" w14:paraId="184100F7" w14:textId="77777777" w:rsidTr="00C445FE">
        <w:trPr>
          <w:trHeight w:val="90"/>
        </w:trPr>
        <w:tc>
          <w:tcPr>
            <w:tcW w:w="1559" w:type="dxa"/>
            <w:vAlign w:val="center"/>
          </w:tcPr>
          <w:p w14:paraId="63B6E50C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1" w:type="dxa"/>
            <w:vAlign w:val="center"/>
          </w:tcPr>
          <w:p w14:paraId="7A7DF398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13" w:type="dxa"/>
            <w:vAlign w:val="center"/>
          </w:tcPr>
          <w:p w14:paraId="4CF7002F" w14:textId="77777777" w:rsidR="00C445FE" w:rsidRPr="00AD6E50" w:rsidRDefault="00C445FE" w:rsidP="00C445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vAlign w:val="center"/>
          </w:tcPr>
          <w:p w14:paraId="3ACEEF8E" w14:textId="77777777" w:rsidR="00C445FE" w:rsidRPr="00AD6E50" w:rsidRDefault="00C445FE" w:rsidP="00C445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4" w:type="dxa"/>
            <w:vAlign w:val="center"/>
          </w:tcPr>
          <w:p w14:paraId="2FC8E451" w14:textId="77777777" w:rsidR="00C445FE" w:rsidRPr="00AD6E50" w:rsidRDefault="00C445FE" w:rsidP="00C445F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6E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67" w:type="dxa"/>
            <w:vAlign w:val="center"/>
          </w:tcPr>
          <w:p w14:paraId="48EBC713" w14:textId="77777777" w:rsidR="00C445FE" w:rsidRPr="00AD6E50" w:rsidRDefault="00C445FE" w:rsidP="00797DD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bookmarkStart w:id="0" w:name="_GoBack"/>
        <w:bookmarkEnd w:id="0"/>
      </w:tr>
    </w:tbl>
    <w:p w14:paraId="10CECE23" w14:textId="77777777" w:rsidR="00C445FE" w:rsidRPr="000A375D" w:rsidRDefault="00C445FE">
      <w:pPr>
        <w:rPr>
          <w:rFonts w:ascii="Times New Roman" w:hAnsi="Times New Roman" w:cs="Times New Roman"/>
          <w:b/>
        </w:rPr>
      </w:pPr>
    </w:p>
    <w:sectPr w:rsidR="00C445FE" w:rsidRPr="000A375D" w:rsidSect="001C74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D"/>
    <w:rsid w:val="00047196"/>
    <w:rsid w:val="00093C37"/>
    <w:rsid w:val="000A375D"/>
    <w:rsid w:val="001B719B"/>
    <w:rsid w:val="001C74E5"/>
    <w:rsid w:val="00397C1F"/>
    <w:rsid w:val="00495F5C"/>
    <w:rsid w:val="0050578B"/>
    <w:rsid w:val="005C66F6"/>
    <w:rsid w:val="00A77B03"/>
    <w:rsid w:val="00AB36BE"/>
    <w:rsid w:val="00C16196"/>
    <w:rsid w:val="00C445FE"/>
    <w:rsid w:val="00C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E8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Lendl</dc:creator>
  <cp:keywords/>
  <dc:description/>
  <cp:lastModifiedBy>Lendl</cp:lastModifiedBy>
  <cp:revision>1</cp:revision>
  <dcterms:created xsi:type="dcterms:W3CDTF">2018-03-20T00:06:00Z</dcterms:created>
  <dcterms:modified xsi:type="dcterms:W3CDTF">2018-03-20T00:18:00Z</dcterms:modified>
</cp:coreProperties>
</file>