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62DED5" w14:textId="6343CFD5" w:rsidR="0099326A" w:rsidRPr="00626FB2" w:rsidRDefault="005B363C">
      <w:pPr>
        <w:rPr>
          <w:b/>
          <w:sz w:val="28"/>
          <w:szCs w:val="28"/>
        </w:rPr>
      </w:pPr>
      <w:bookmarkStart w:id="0" w:name="_GoBack"/>
      <w:bookmarkEnd w:id="0"/>
      <w:r w:rsidRPr="00626FB2">
        <w:rPr>
          <w:b/>
          <w:sz w:val="28"/>
          <w:szCs w:val="28"/>
        </w:rPr>
        <w:t>Supplementary Information</w:t>
      </w:r>
    </w:p>
    <w:p w14:paraId="377B5EA5" w14:textId="77777777" w:rsidR="00C47140" w:rsidRDefault="00C47140">
      <w:pPr>
        <w:rPr>
          <w:i/>
        </w:rPr>
      </w:pPr>
    </w:p>
    <w:p w14:paraId="3E189E98" w14:textId="0195C63D" w:rsidR="0004242F" w:rsidRPr="00626FB2" w:rsidRDefault="00C47140" w:rsidP="0024505E">
      <w:pPr>
        <w:outlineLvl w:val="0"/>
        <w:rPr>
          <w:b/>
        </w:rPr>
      </w:pPr>
      <w:r w:rsidRPr="00626FB2">
        <w:rPr>
          <w:b/>
        </w:rPr>
        <w:t>Supplementary Materials and Methods</w:t>
      </w:r>
    </w:p>
    <w:p w14:paraId="70820D9A" w14:textId="77777777" w:rsidR="005972B3" w:rsidRDefault="005972B3">
      <w:pPr>
        <w:rPr>
          <w:i/>
        </w:rPr>
      </w:pPr>
    </w:p>
    <w:p w14:paraId="01BE6E30" w14:textId="3AB11B91" w:rsidR="00C47140" w:rsidRPr="00626FB2" w:rsidRDefault="00C47140" w:rsidP="0024505E">
      <w:pPr>
        <w:outlineLvl w:val="0"/>
        <w:rPr>
          <w:i/>
        </w:rPr>
      </w:pPr>
      <w:r w:rsidRPr="00626FB2">
        <w:rPr>
          <w:i/>
        </w:rPr>
        <w:t>Molecular identification of lichen species</w:t>
      </w:r>
    </w:p>
    <w:p w14:paraId="04C592B0" w14:textId="60642A69" w:rsidR="0030143A" w:rsidRPr="00626FB2" w:rsidRDefault="00C47140" w:rsidP="0030143A">
      <w:pPr>
        <w:rPr>
          <w:rFonts w:eastAsia="Times New Roman" w:cs="Times New Roman"/>
          <w:lang w:val="en-GB" w:eastAsia="en-GB"/>
        </w:rPr>
      </w:pPr>
      <w:r w:rsidRPr="00626FB2">
        <w:rPr>
          <w:rFonts w:cs="Arial"/>
        </w:rPr>
        <w:t xml:space="preserve">The morphological identification of the lichens was verified by sequencing the </w:t>
      </w:r>
      <w:r w:rsidR="007E23B9" w:rsidRPr="007F6576">
        <w:rPr>
          <w:rFonts w:cs="Arial"/>
        </w:rPr>
        <w:t xml:space="preserve">the </w:t>
      </w:r>
      <w:r w:rsidRPr="00626FB2">
        <w:rPr>
          <w:rFonts w:cs="Arial"/>
        </w:rPr>
        <w:t>ITS-5.8S rRNA</w:t>
      </w:r>
      <w:r w:rsidR="004219C2" w:rsidRPr="007F6576">
        <w:rPr>
          <w:rFonts w:cs="Arial"/>
        </w:rPr>
        <w:t xml:space="preserve"> </w:t>
      </w:r>
      <w:r w:rsidR="00915ACC" w:rsidRPr="007F6576">
        <w:rPr>
          <w:rFonts w:cs="Arial"/>
        </w:rPr>
        <w:t xml:space="preserve">region </w:t>
      </w:r>
      <w:r w:rsidR="004219C2" w:rsidRPr="007F6576">
        <w:rPr>
          <w:rFonts w:cs="Arial"/>
        </w:rPr>
        <w:t xml:space="preserve">using the primers </w:t>
      </w:r>
      <w:r w:rsidR="004E4CB3" w:rsidRPr="007F6576">
        <w:rPr>
          <w:rFonts w:cs="Arial"/>
        </w:rPr>
        <w:t xml:space="preserve">ITS1 </w:t>
      </w:r>
      <w:r w:rsidR="00BB20BB" w:rsidRPr="007F6576">
        <w:rPr>
          <w:rFonts w:cs="Arial"/>
        </w:rPr>
        <w:t>(5’-</w:t>
      </w:r>
      <w:r w:rsidR="00BB20BB" w:rsidRPr="007F6576">
        <w:rPr>
          <w:rFonts w:cs="Arial"/>
          <w:lang w:val="en-GB"/>
        </w:rPr>
        <w:t xml:space="preserve">TCCGTAGGTGAACCTTGCGG-3’) and </w:t>
      </w:r>
      <w:r w:rsidR="004E4CB3" w:rsidRPr="007F6576">
        <w:rPr>
          <w:rFonts w:cs="Arial"/>
          <w:lang w:val="en-GB"/>
        </w:rPr>
        <w:t>ITS4 (</w:t>
      </w:r>
      <w:r w:rsidR="00BB20BB" w:rsidRPr="007F6576">
        <w:rPr>
          <w:rFonts w:cs="Arial"/>
          <w:lang w:val="en-GB"/>
        </w:rPr>
        <w:t>5’-</w:t>
      </w:r>
      <w:r w:rsidR="004E4CB3" w:rsidRPr="007F6576">
        <w:rPr>
          <w:rFonts w:cs="Arial"/>
          <w:lang w:val="en-GB"/>
        </w:rPr>
        <w:t>TCCTCCGCTTATTGATATGC</w:t>
      </w:r>
      <w:r w:rsidR="00BB20BB" w:rsidRPr="007F6576">
        <w:rPr>
          <w:rFonts w:cs="Arial"/>
          <w:lang w:val="en-GB"/>
        </w:rPr>
        <w:t>-3’</w:t>
      </w:r>
      <w:r w:rsidR="004E4CB3" w:rsidRPr="007F6576">
        <w:rPr>
          <w:rFonts w:cs="Arial"/>
          <w:lang w:val="en-GB"/>
        </w:rPr>
        <w:t>)</w:t>
      </w:r>
      <w:r w:rsidR="005972B3" w:rsidRPr="007F6576">
        <w:rPr>
          <w:rFonts w:cs="Arial"/>
        </w:rPr>
        <w:t xml:space="preserve"> </w:t>
      </w:r>
      <w:r w:rsidR="005972B3" w:rsidRPr="0024505E">
        <w:rPr>
          <w:rFonts w:cs="Arial"/>
        </w:rPr>
        <w:fldChar w:fldCharType="begin"/>
      </w:r>
      <w:r w:rsidR="005972B3" w:rsidRPr="007F6576">
        <w:rPr>
          <w:rFonts w:cs="Arial"/>
        </w:rPr>
        <w:instrText xml:space="preserve"> ADDIN ZOTERO_ITEM CSL_CITATION {"citationID":"xKVIPE3X","properties":{"formattedCitation":"(White et al., 1990)","plainCitation":"(White et al., 1990)","noteIndex":0},"citationItems":[{"id":3763,"uris":["http://zotero.org/users/local/Vu6EK6xh/items/74CQ9N2B"],"uri":["http://zotero.org/users/local/Vu6EK6xh/items/74CQ9N2B"],"itemData":{"id":3763,"type":"chapter","title":"Amplification and direct sequencing of fungal ribosomal RNA genes for phylogenetics","container-title":"PCR Protocols: A Guide to Methods and Applications","publisher":"Academic Press","page":"315-322","source":"CiteULike","author":[{"family":"White","given":"Tj"},{"family":"Bruns","given":"T"},{"family":"Lee","given":"S"},{"family":"Taylor","given":"J"}],"editor":[{"family":"Innis","given":"Ma"},{"family":"Gelfand","given":"Dh"},{"family":"Shinsky","given":"Jj"},{"family":"White","given":"Tj"}],"issued":{"date-parts":[["1990"]]}}}],"schema":"https://github.com/citation-style-language/schema/raw/master/csl-citation.json"} </w:instrText>
      </w:r>
      <w:r w:rsidR="005972B3" w:rsidRPr="0024505E">
        <w:rPr>
          <w:rFonts w:cs="Arial"/>
        </w:rPr>
        <w:fldChar w:fldCharType="separate"/>
      </w:r>
      <w:r w:rsidR="005972B3" w:rsidRPr="007F6576">
        <w:rPr>
          <w:rFonts w:cs="Arial"/>
          <w:noProof/>
        </w:rPr>
        <w:t>(White et al., 1990)</w:t>
      </w:r>
      <w:r w:rsidR="005972B3" w:rsidRPr="0024505E">
        <w:rPr>
          <w:rFonts w:cs="Arial"/>
        </w:rPr>
        <w:fldChar w:fldCharType="end"/>
      </w:r>
      <w:r w:rsidRPr="00626FB2">
        <w:rPr>
          <w:rFonts w:cs="Arial"/>
        </w:rPr>
        <w:t xml:space="preserve"> for the marine and maritime lichens (no clean sequences were obtained for the inland terrestrial lichens)</w:t>
      </w:r>
      <w:r w:rsidR="0020260A" w:rsidRPr="007F6576">
        <w:rPr>
          <w:rFonts w:cs="Arial"/>
        </w:rPr>
        <w:t xml:space="preserve">. </w:t>
      </w:r>
      <w:r w:rsidRPr="00626FB2">
        <w:rPr>
          <w:rFonts w:cs="Arial"/>
        </w:rPr>
        <w:t xml:space="preserve"> </w:t>
      </w:r>
      <w:r w:rsidR="00BB20BB" w:rsidRPr="007F6576">
        <w:rPr>
          <w:rFonts w:cs="Arial"/>
        </w:rPr>
        <w:t xml:space="preserve">For the inland terrestrial lichens, </w:t>
      </w:r>
      <w:r w:rsidRPr="00626FB2">
        <w:rPr>
          <w:rFonts w:cs="Arial"/>
        </w:rPr>
        <w:t xml:space="preserve">the genes </w:t>
      </w:r>
      <w:r w:rsidR="00BB20BB" w:rsidRPr="007F6576">
        <w:rPr>
          <w:rFonts w:cs="Arial"/>
        </w:rPr>
        <w:t xml:space="preserve">for </w:t>
      </w:r>
      <w:r w:rsidRPr="00626FB2">
        <w:rPr>
          <w:rFonts w:cs="Arial"/>
        </w:rPr>
        <w:t xml:space="preserve">beta-tubulin and nuclear LSU rRNA </w:t>
      </w:r>
      <w:r w:rsidR="0030143A" w:rsidRPr="007F6576">
        <w:rPr>
          <w:rFonts w:cs="Arial"/>
        </w:rPr>
        <w:t xml:space="preserve">were amplified using the primer pair </w:t>
      </w:r>
      <w:r w:rsidR="0020260A" w:rsidRPr="007F6576">
        <w:rPr>
          <w:rFonts w:cs="Arial"/>
          <w:lang w:val="en-GB"/>
        </w:rPr>
        <w:t>Bt3-LM (</w:t>
      </w:r>
      <w:r w:rsidR="0030143A" w:rsidRPr="007F6576">
        <w:rPr>
          <w:rFonts w:cs="Arial"/>
          <w:lang w:val="en-GB"/>
        </w:rPr>
        <w:t>5’-</w:t>
      </w:r>
      <w:r w:rsidR="0020260A" w:rsidRPr="007F6576">
        <w:rPr>
          <w:rFonts w:cs="Arial"/>
          <w:lang w:val="en-GB"/>
        </w:rPr>
        <w:t>GAACGTCTACTTCAACGAG</w:t>
      </w:r>
      <w:r w:rsidR="0030143A" w:rsidRPr="007F6576">
        <w:rPr>
          <w:rFonts w:cs="Arial"/>
          <w:lang w:val="en-GB"/>
        </w:rPr>
        <w:t>-3’</w:t>
      </w:r>
      <w:r w:rsidR="0020260A" w:rsidRPr="007F6576">
        <w:rPr>
          <w:rFonts w:cs="Arial"/>
          <w:lang w:val="en-GB"/>
        </w:rPr>
        <w:t xml:space="preserve">) and </w:t>
      </w:r>
      <w:r w:rsidR="0020260A" w:rsidRPr="007F6576">
        <w:rPr>
          <w:rFonts w:eastAsia="Times New Roman" w:cs="Times New Roman"/>
          <w:lang w:val="en-GB" w:eastAsia="en-GB"/>
        </w:rPr>
        <w:t>Bt10-LM (</w:t>
      </w:r>
      <w:r w:rsidR="0030143A" w:rsidRPr="007F6576">
        <w:rPr>
          <w:rFonts w:eastAsia="Times New Roman" w:cs="Times New Roman"/>
          <w:lang w:val="en-GB" w:eastAsia="en-GB"/>
        </w:rPr>
        <w:t>5’-</w:t>
      </w:r>
      <w:r w:rsidR="0020260A" w:rsidRPr="007F6576">
        <w:rPr>
          <w:rFonts w:eastAsia="Times New Roman" w:cs="Times New Roman"/>
          <w:lang w:val="en-GB" w:eastAsia="en-GB"/>
        </w:rPr>
        <w:t>TCGGAAGCAGCCATCATGTTCTT</w:t>
      </w:r>
      <w:r w:rsidR="0030143A" w:rsidRPr="007F6576">
        <w:rPr>
          <w:rFonts w:eastAsia="Times New Roman" w:cs="Times New Roman"/>
          <w:lang w:val="en-GB" w:eastAsia="en-GB"/>
        </w:rPr>
        <w:t>-3’</w:t>
      </w:r>
      <w:r w:rsidR="0020260A" w:rsidRPr="007F6576">
        <w:rPr>
          <w:rFonts w:eastAsia="Times New Roman" w:cs="Times New Roman"/>
          <w:lang w:val="en-GB" w:eastAsia="en-GB"/>
        </w:rPr>
        <w:t>)</w:t>
      </w:r>
      <w:r w:rsidR="0030143A" w:rsidRPr="007F6576">
        <w:rPr>
          <w:rFonts w:eastAsia="Times New Roman" w:cs="Times New Roman"/>
          <w:lang w:val="en-GB" w:eastAsia="en-GB"/>
        </w:rPr>
        <w:t xml:space="preserve"> for beta-tubulin</w:t>
      </w:r>
      <w:r w:rsidR="0030143A" w:rsidRPr="007F6576">
        <w:rPr>
          <w:rFonts w:cs="Arial"/>
        </w:rPr>
        <w:t xml:space="preserve"> </w:t>
      </w:r>
      <w:r w:rsidR="0030143A" w:rsidRPr="0024505E">
        <w:rPr>
          <w:rFonts w:cs="Arial"/>
        </w:rPr>
        <w:fldChar w:fldCharType="begin"/>
      </w:r>
      <w:r w:rsidR="0030143A" w:rsidRPr="007F6576">
        <w:rPr>
          <w:rFonts w:cs="Arial"/>
        </w:rPr>
        <w:instrText xml:space="preserve"> ADDIN ZOTERO_ITEM CSL_CITATION {"citationID":"kMYLVHLd","properties":{"formattedCitation":"(Myllys, Lohtander &amp; Tehler, 2001)","plainCitation":"(Myllys, Lohtander &amp; Tehler, 2001)","noteIndex":0},"citationItems":[{"id":3764,"uris":["http://zotero.org/users/local/Vu6EK6xh/items/JN5JAAKV"],"uri":["http://zotero.org/users/local/Vu6EK6xh/items/JN5JAAKV"],"itemData":{"id":3764,"type":"article-journal","title":"β-Tubulin, ITS and Group I Intron Sequences Challenge the Species Pair Concept in Physcia aipolia and P. caesia","container-title":"Mycologia","page":"335-343","volume":"93","issue":"2","source":"JSTOR","abstract":"ITS, group I intron and partial β-tubulin sequences were used to infer phylogenies of a putative lichen species pair: Physcia aipolia (sexual) and P. caesia (asexual). A jackknife tree obtained from the β-tubulin sequences produced a well-resolved tree, whereas the resolution in the group I intron and in the ITS tree was lower due to homoplasy. The results obtained from the combined group I intron, ITS and β-tubulin data indicate that neither P. caesia nor P. aipolia are monophyletic and suggest that the two taxa are conspecific. Although the combined DNA data suggest the existence of several genetically isolated lineages in the P. aipolia/caesia group, the different lineages were not correlated with any morphological characters. Within one of the lineages, the incongruent placement of one P. aipolia specimen may indicate sexual recombination. A contradictory placement of one P. caesia specimen in different trees suggests that the usually asexual P. caesia is occasionally capable of sexual reproduction. The β-tubulin gene was found to contain enough variation for inferring relationships at the species level. Most of the informative characters were found from intron sequences and third codon positions in the exon regions. All the nucleotide substitutions were synonymous.","DOI":"10.2307/3761655","ISSN":"0027-5514","author":[{"family":"Myllys","given":"Leena"},{"family":"Lohtander","given":"Katileena"},{"family":"Tehler","given":"Anders"}],"issued":{"date-parts":[["2001"]]}}}],"schema":"https://github.com/citation-style-language/schema/raw/master/csl-citation.json"} </w:instrText>
      </w:r>
      <w:r w:rsidR="0030143A" w:rsidRPr="0024505E">
        <w:rPr>
          <w:rFonts w:cs="Arial"/>
        </w:rPr>
        <w:fldChar w:fldCharType="separate"/>
      </w:r>
      <w:r w:rsidR="0030143A" w:rsidRPr="007F6576">
        <w:rPr>
          <w:rFonts w:cs="Arial"/>
          <w:noProof/>
        </w:rPr>
        <w:t>(Myllys, Lohtander &amp; Tehler, 2001)</w:t>
      </w:r>
      <w:r w:rsidR="0030143A" w:rsidRPr="0024505E">
        <w:rPr>
          <w:rFonts w:cs="Arial"/>
        </w:rPr>
        <w:fldChar w:fldCharType="end"/>
      </w:r>
      <w:r w:rsidR="0030143A" w:rsidRPr="007F6576">
        <w:rPr>
          <w:rFonts w:cs="Arial"/>
        </w:rPr>
        <w:t xml:space="preserve"> and the primer pair </w:t>
      </w:r>
      <w:r w:rsidR="0030143A" w:rsidRPr="00626FB2">
        <w:rPr>
          <w:rFonts w:eastAsia="Times New Roman" w:cs="Times New Roman"/>
          <w:lang w:val="en-GB" w:eastAsia="en-GB"/>
        </w:rPr>
        <w:t xml:space="preserve">LR7 (5’- TACTACCACCAAGATCT-3’) </w:t>
      </w:r>
      <w:r w:rsidR="0030143A" w:rsidRPr="00626FB2">
        <w:rPr>
          <w:rFonts w:eastAsia="Times New Roman" w:cs="Times New Roman"/>
          <w:lang w:val="en-GB" w:eastAsia="en-GB"/>
        </w:rPr>
        <w:fldChar w:fldCharType="begin"/>
      </w:r>
      <w:r w:rsidR="0030143A" w:rsidRPr="00626FB2">
        <w:rPr>
          <w:rFonts w:eastAsia="Times New Roman" w:cs="Times New Roman"/>
          <w:lang w:val="en-GB" w:eastAsia="en-GB"/>
        </w:rPr>
        <w:instrText xml:space="preserve"> ADDIN ZOTERO_ITEM CSL_CITATION {"citationID":"FMCgXvE8","properties":{"formattedCitation":"(Vilgalys &amp; Hester, 1990)","plainCitation":"(Vilgalys &amp; Hester, 1990)","noteIndex":0},"citationItems":[{"id":3765,"uris":["http://zotero.org/users/local/Vu6EK6xh/items/NQX3RGKX"],"uri":["http://zotero.org/users/local/Vu6EK6xh/items/NQX3RGKX"],"itemData":{"id":3765,"type":"article-journal","title":"Rapid genetic identification and mapping of enzymatically amplified ribosomal DNA from several Cryptococcus species","container-title":"Journal of Bacteriology","page":"4238-4246","volume":"172","issue":"8","source":"PubMed","abstract":"Detailed restriction analyses of many samples often require substantial amounts of time and effort for DNA extraction, restriction digests, Southern blotting, and hybridization. We describe a novel approach that uses the polymerase chain reaction (PCR) for rapid simplified restriction typing and mapping of DNA from many different isolates. DNA fragments up to 2 kilobase pairs in length were efficiently amplified from crude DNA samples of several pathogenic Cryptococcus species, including C. neoformans, C. albidus, C. laurentii, and C. uniguttulatus. Digestion and electrophoresis of the PCR products by using frequent-cutting restriction enzymes produced complex restriction phenotypes (fingerprints) that were often unique for each strain or species. We used the PCR to amplify and analyze restriction pattern variation within three major portions of the ribosomal DNA (rDNA) repeats from these fungi. Detailed mapping of many restriction sites within the rDNA locus was determined by fingerprint analysis of progressively larger PCR fragments sharing a common primer site at one end. As judged by PCR fingerprints, the rDNA of 19 C. neoformans isolates showed no variation for four restriction enzymes that we surveyed. Other Cryptococcus spp. showed varying levels of restriction pattern variation within their rDNAs and were shown to be genetically distinct from C. neoformans. The PCR primers used in this study have also been successfully applied for amplification of rDNAs from other pathogenic and nonpathogenic fungi, including Candida spp., and ought to have wide applicability for clinical detection and other studies.","ISSN":"0021-9193","note":"PMID: 2376561\nPMCID: PMC213247","journalAbbreviation":"J. Bacteriol.","language":"eng","author":[{"family":"Vilgalys","given":"R."},{"family":"Hester","given":"M."}],"issued":{"date-parts":[["1990",8]]}}}],"schema":"https://github.com/citation-style-language/schema/raw/master/csl-citation.json"} </w:instrText>
      </w:r>
      <w:r w:rsidR="0030143A" w:rsidRPr="00626FB2">
        <w:rPr>
          <w:rFonts w:eastAsia="Times New Roman" w:cs="Times New Roman"/>
          <w:lang w:val="en-GB" w:eastAsia="en-GB"/>
        </w:rPr>
        <w:fldChar w:fldCharType="separate"/>
      </w:r>
      <w:r w:rsidR="0030143A" w:rsidRPr="00626FB2">
        <w:rPr>
          <w:rFonts w:eastAsia="Times New Roman" w:cs="Times New Roman"/>
          <w:noProof/>
          <w:lang w:val="en-GB" w:eastAsia="en-GB"/>
        </w:rPr>
        <w:t>(Vilgalys &amp; Hester, 1990)</w:t>
      </w:r>
      <w:r w:rsidR="0030143A" w:rsidRPr="00626FB2">
        <w:rPr>
          <w:rFonts w:eastAsia="Times New Roman" w:cs="Times New Roman"/>
          <w:lang w:val="en-GB" w:eastAsia="en-GB"/>
        </w:rPr>
        <w:fldChar w:fldCharType="end"/>
      </w:r>
      <w:r w:rsidR="0030143A" w:rsidRPr="00626FB2">
        <w:rPr>
          <w:rFonts w:eastAsia="Times New Roman" w:cs="Times New Roman"/>
          <w:lang w:val="en-GB" w:eastAsia="en-GB"/>
        </w:rPr>
        <w:t xml:space="preserve"> and nrLSU0170 (5’-CCYTTCGACGACTCGAGT-3’) for the nuLSU rRNA gene. </w:t>
      </w:r>
    </w:p>
    <w:p w14:paraId="4F6666F7" w14:textId="0103904F" w:rsidR="001F6188" w:rsidRPr="00626FB2" w:rsidRDefault="007E23B9" w:rsidP="0030143A">
      <w:pPr>
        <w:rPr>
          <w:rFonts w:eastAsia="Times New Roman" w:cs="Times New Roman"/>
          <w:lang w:val="en-GB" w:eastAsia="en-GB"/>
        </w:rPr>
      </w:pPr>
      <w:r w:rsidRPr="00626FB2">
        <w:rPr>
          <w:rFonts w:eastAsia="Times New Roman" w:cs="Times New Roman"/>
          <w:lang w:val="en-GB" w:eastAsia="en-GB"/>
        </w:rPr>
        <w:t xml:space="preserve">Approximately 1-5 ng genomic DNA was amplified with the different primers sets </w:t>
      </w:r>
      <w:r w:rsidR="00653996" w:rsidRPr="00626FB2">
        <w:rPr>
          <w:rFonts w:eastAsia="Times New Roman" w:cs="Times New Roman"/>
          <w:lang w:val="en-GB" w:eastAsia="en-GB"/>
        </w:rPr>
        <w:t xml:space="preserve">(final concentration of primers at 0.4 µM) </w:t>
      </w:r>
      <w:r w:rsidRPr="00626FB2">
        <w:rPr>
          <w:rFonts w:eastAsia="Times New Roman" w:cs="Times New Roman"/>
          <w:lang w:val="en-GB" w:eastAsia="en-GB"/>
        </w:rPr>
        <w:t xml:space="preserve">in reaction volumes of 10 µl using the KAPA2G </w:t>
      </w:r>
      <w:r w:rsidR="00653996" w:rsidRPr="00626FB2">
        <w:rPr>
          <w:rFonts w:eastAsia="Times New Roman" w:cs="Times New Roman"/>
          <w:lang w:val="en-GB" w:eastAsia="en-GB"/>
        </w:rPr>
        <w:t>F</w:t>
      </w:r>
      <w:r w:rsidRPr="00626FB2">
        <w:rPr>
          <w:rFonts w:eastAsia="Times New Roman" w:cs="Times New Roman"/>
          <w:lang w:val="en-GB" w:eastAsia="en-GB"/>
        </w:rPr>
        <w:t xml:space="preserve">ast </w:t>
      </w:r>
      <w:r w:rsidR="00653996" w:rsidRPr="00626FB2">
        <w:rPr>
          <w:rFonts w:eastAsia="Times New Roman" w:cs="Times New Roman"/>
          <w:lang w:val="en-GB" w:eastAsia="en-GB"/>
        </w:rPr>
        <w:t>HotStart ReadyMix</w:t>
      </w:r>
      <w:r w:rsidRPr="00626FB2">
        <w:rPr>
          <w:rFonts w:eastAsia="Times New Roman" w:cs="Times New Roman"/>
          <w:lang w:val="en-GB" w:eastAsia="en-GB"/>
        </w:rPr>
        <w:t xml:space="preserve"> (Sigma</w:t>
      </w:r>
      <w:r w:rsidR="00653996" w:rsidRPr="00626FB2">
        <w:rPr>
          <w:rFonts w:eastAsia="Times New Roman" w:cs="Times New Roman"/>
          <w:lang w:val="en-GB" w:eastAsia="en-GB"/>
        </w:rPr>
        <w:t>-Aldrich, France) at 1X concentration</w:t>
      </w:r>
      <w:r w:rsidRPr="00626FB2">
        <w:rPr>
          <w:rFonts w:eastAsia="Times New Roman" w:cs="Times New Roman"/>
          <w:lang w:val="en-GB" w:eastAsia="en-GB"/>
        </w:rPr>
        <w:t>. For amplification of the ITS region, the following cycling conditions were used</w:t>
      </w:r>
      <w:r w:rsidR="00653996" w:rsidRPr="00626FB2">
        <w:rPr>
          <w:rFonts w:eastAsia="Times New Roman" w:cs="Times New Roman"/>
          <w:lang w:val="en-GB" w:eastAsia="en-GB"/>
        </w:rPr>
        <w:t>: 95 °C 5 min followed by 30 cycles of 95 °C 15 s, 52 °C 15 s, 72 °C 15s followed by 72 °C 5 min. For the beta-tubulin and nuLSU genes, the following conditions were used: 95 °C 5 min followed by 3</w:t>
      </w:r>
      <w:r w:rsidR="0084684B" w:rsidRPr="00626FB2">
        <w:rPr>
          <w:rFonts w:eastAsia="Times New Roman" w:cs="Times New Roman"/>
          <w:lang w:val="en-GB" w:eastAsia="en-GB"/>
        </w:rPr>
        <w:t>7</w:t>
      </w:r>
      <w:r w:rsidR="00653996" w:rsidRPr="00626FB2">
        <w:rPr>
          <w:rFonts w:eastAsia="Times New Roman" w:cs="Times New Roman"/>
          <w:lang w:val="en-GB" w:eastAsia="en-GB"/>
        </w:rPr>
        <w:t xml:space="preserve"> cycles of 95 °C 15 s, 5</w:t>
      </w:r>
      <w:r w:rsidR="0084684B" w:rsidRPr="00626FB2">
        <w:rPr>
          <w:rFonts w:eastAsia="Times New Roman" w:cs="Times New Roman"/>
          <w:lang w:val="en-GB" w:eastAsia="en-GB"/>
        </w:rPr>
        <w:t>5</w:t>
      </w:r>
      <w:r w:rsidR="00653996" w:rsidRPr="00626FB2">
        <w:rPr>
          <w:rFonts w:eastAsia="Times New Roman" w:cs="Times New Roman"/>
          <w:lang w:val="en-GB" w:eastAsia="en-GB"/>
        </w:rPr>
        <w:t xml:space="preserve"> °C 15 s, 72 °C 15s followed by 72 °C 5 min</w:t>
      </w:r>
      <w:r w:rsidR="0084684B" w:rsidRPr="00626FB2">
        <w:rPr>
          <w:rFonts w:eastAsia="Times New Roman" w:cs="Times New Roman"/>
          <w:lang w:val="en-GB" w:eastAsia="en-GB"/>
        </w:rPr>
        <w:t>. PCR products were checked by agaro</w:t>
      </w:r>
      <w:r w:rsidR="00067486" w:rsidRPr="00626FB2">
        <w:rPr>
          <w:rFonts w:eastAsia="Times New Roman" w:cs="Times New Roman"/>
          <w:lang w:val="en-GB" w:eastAsia="en-GB"/>
        </w:rPr>
        <w:t xml:space="preserve">se gel electrophoresis and purified using the CleanSweep™ PCR Purification Reagent </w:t>
      </w:r>
      <w:r w:rsidR="00D62FBD" w:rsidRPr="00626FB2">
        <w:rPr>
          <w:rFonts w:eastAsia="Times New Roman" w:cs="Times New Roman"/>
          <w:lang w:val="en-GB" w:eastAsia="en-GB"/>
        </w:rPr>
        <w:t xml:space="preserve">according to manufacturer’s instructions </w:t>
      </w:r>
      <w:r w:rsidR="00067486" w:rsidRPr="00626FB2">
        <w:rPr>
          <w:rFonts w:eastAsia="Times New Roman" w:cs="Times New Roman"/>
          <w:lang w:val="en-GB" w:eastAsia="en-GB"/>
        </w:rPr>
        <w:t xml:space="preserve">(ThermoFisher Scientific, France). Then </w:t>
      </w:r>
      <w:r w:rsidR="0084684B" w:rsidRPr="00626FB2">
        <w:rPr>
          <w:rFonts w:eastAsia="Times New Roman" w:cs="Times New Roman"/>
          <w:lang w:val="en-GB" w:eastAsia="en-GB"/>
        </w:rPr>
        <w:t>approxima</w:t>
      </w:r>
      <w:r w:rsidR="001F6188" w:rsidRPr="00626FB2">
        <w:rPr>
          <w:rFonts w:eastAsia="Times New Roman" w:cs="Times New Roman"/>
          <w:lang w:val="en-GB" w:eastAsia="en-GB"/>
        </w:rPr>
        <w:t xml:space="preserve">tely 10 ng of </w:t>
      </w:r>
      <w:r w:rsidR="00067486" w:rsidRPr="00626FB2">
        <w:rPr>
          <w:rFonts w:eastAsia="Times New Roman" w:cs="Times New Roman"/>
          <w:lang w:val="en-GB" w:eastAsia="en-GB"/>
        </w:rPr>
        <w:t xml:space="preserve">purified </w:t>
      </w:r>
      <w:r w:rsidR="001F6188" w:rsidRPr="00626FB2">
        <w:rPr>
          <w:rFonts w:eastAsia="Times New Roman" w:cs="Times New Roman"/>
          <w:lang w:val="en-GB" w:eastAsia="en-GB"/>
        </w:rPr>
        <w:t xml:space="preserve">PCR products </w:t>
      </w:r>
      <w:r w:rsidR="0084684B" w:rsidRPr="00626FB2">
        <w:rPr>
          <w:rFonts w:eastAsia="Times New Roman" w:cs="Times New Roman"/>
          <w:lang w:val="en-GB" w:eastAsia="en-GB"/>
        </w:rPr>
        <w:t>were sequenced using the BigDye</w:t>
      </w:r>
      <w:r w:rsidR="00C315CE" w:rsidRPr="00626FB2">
        <w:rPr>
          <w:rFonts w:eastAsia="Times New Roman" w:cs="Times New Roman"/>
          <w:lang w:val="en-GB" w:eastAsia="en-GB"/>
        </w:rPr>
        <w:sym w:font="Symbol" w:char="F0D4"/>
      </w:r>
      <w:r w:rsidR="0084684B" w:rsidRPr="00626FB2">
        <w:rPr>
          <w:rFonts w:eastAsia="Times New Roman" w:cs="Times New Roman"/>
          <w:lang w:val="en-GB" w:eastAsia="en-GB"/>
        </w:rPr>
        <w:t xml:space="preserve"> Terminator v3.1 Cycle sequencing Kit (</w:t>
      </w:r>
      <w:r w:rsidR="00C315CE" w:rsidRPr="00626FB2">
        <w:rPr>
          <w:rFonts w:eastAsia="Times New Roman" w:cs="Times New Roman"/>
          <w:lang w:val="en-GB" w:eastAsia="en-GB"/>
        </w:rPr>
        <w:t>ThermoFisher Scientific, France) using the primer ITS1, Bt3-LM or LR7 (0.32 µM final concentration) in 10 µl reactions</w:t>
      </w:r>
      <w:r w:rsidR="001F6188" w:rsidRPr="00626FB2">
        <w:rPr>
          <w:rFonts w:eastAsia="Times New Roman" w:cs="Times New Roman"/>
          <w:lang w:val="en-GB" w:eastAsia="en-GB"/>
        </w:rPr>
        <w:t xml:space="preserve"> with 0.5 µl BigDye</w:t>
      </w:r>
      <w:r w:rsidR="001F6188" w:rsidRPr="00626FB2">
        <w:rPr>
          <w:rFonts w:eastAsia="Times New Roman" w:cs="Times New Roman"/>
          <w:lang w:val="en-GB" w:eastAsia="en-GB"/>
        </w:rPr>
        <w:sym w:font="Symbol" w:char="F0D4"/>
      </w:r>
      <w:r w:rsidR="001F6188" w:rsidRPr="00626FB2">
        <w:rPr>
          <w:rFonts w:eastAsia="Times New Roman" w:cs="Times New Roman"/>
          <w:lang w:val="en-GB" w:eastAsia="en-GB"/>
        </w:rPr>
        <w:t xml:space="preserve"> reaction mix and 1.75 µl 5X BigDye</w:t>
      </w:r>
      <w:r w:rsidR="001F6188" w:rsidRPr="00626FB2">
        <w:rPr>
          <w:rFonts w:eastAsia="Times New Roman" w:cs="Times New Roman"/>
          <w:lang w:val="en-GB" w:eastAsia="en-GB"/>
        </w:rPr>
        <w:sym w:font="Symbol" w:char="F0D4"/>
      </w:r>
      <w:r w:rsidR="001F6188" w:rsidRPr="00626FB2">
        <w:rPr>
          <w:rFonts w:eastAsia="Times New Roman" w:cs="Times New Roman"/>
          <w:lang w:val="en-GB" w:eastAsia="en-GB"/>
        </w:rPr>
        <w:t xml:space="preserve"> buffer. Cycle sequencing reactions were as follows: </w:t>
      </w:r>
      <w:r w:rsidR="00067486" w:rsidRPr="00626FB2">
        <w:rPr>
          <w:rFonts w:eastAsia="Times New Roman" w:cs="Times New Roman"/>
          <w:lang w:val="en-GB" w:eastAsia="en-GB"/>
        </w:rPr>
        <w:t xml:space="preserve">40 cycles of </w:t>
      </w:r>
      <w:r w:rsidR="001F6188" w:rsidRPr="00626FB2">
        <w:rPr>
          <w:rFonts w:eastAsia="Times New Roman" w:cs="Times New Roman"/>
          <w:lang w:val="en-GB" w:eastAsia="en-GB"/>
        </w:rPr>
        <w:t xml:space="preserve">95 °C </w:t>
      </w:r>
      <w:r w:rsidR="00067486" w:rsidRPr="00626FB2">
        <w:rPr>
          <w:rFonts w:eastAsia="Times New Roman" w:cs="Times New Roman"/>
          <w:lang w:val="en-GB" w:eastAsia="en-GB"/>
        </w:rPr>
        <w:t>10 s</w:t>
      </w:r>
      <w:r w:rsidR="001F6188" w:rsidRPr="00626FB2">
        <w:rPr>
          <w:rFonts w:eastAsia="Times New Roman" w:cs="Times New Roman"/>
          <w:lang w:val="en-GB" w:eastAsia="en-GB"/>
        </w:rPr>
        <w:t xml:space="preserve">, </w:t>
      </w:r>
      <w:r w:rsidR="00067486" w:rsidRPr="00626FB2">
        <w:rPr>
          <w:rFonts w:eastAsia="Times New Roman" w:cs="Times New Roman"/>
          <w:lang w:val="en-GB" w:eastAsia="en-GB"/>
        </w:rPr>
        <w:t xml:space="preserve">50 °C 5 s, 60 °C 2 min 30 s. </w:t>
      </w:r>
      <w:r w:rsidR="00154F97" w:rsidRPr="00626FB2">
        <w:rPr>
          <w:rFonts w:eastAsia="Times New Roman" w:cs="Times New Roman"/>
          <w:lang w:val="en-GB" w:eastAsia="en-GB"/>
        </w:rPr>
        <w:t>Reactions were analysed with a 3130XL Genetic Analyzer (Applied Biosystems™, France) equipped with an 80 cm capillary array and base-called sequences were visualised and corrected using the software CodonCode Aligner (CodonCode Corporation, MA, USA). Corrected sequences were then analysed by blastn to find the closest relatives and the results are compiled in Table S2.</w:t>
      </w:r>
    </w:p>
    <w:p w14:paraId="36222EC8" w14:textId="47E31771" w:rsidR="00BB20BB" w:rsidRPr="007F6576" w:rsidRDefault="00BB20BB" w:rsidP="00626FB2">
      <w:pPr>
        <w:rPr>
          <w:rFonts w:eastAsia="Times New Roman" w:cs="Times New Roman"/>
          <w:lang w:val="en-GB" w:eastAsia="en-GB"/>
        </w:rPr>
      </w:pPr>
    </w:p>
    <w:p w14:paraId="62FF894F" w14:textId="77777777" w:rsidR="00BB20BB" w:rsidRDefault="00BB20BB" w:rsidP="005972B3">
      <w:pPr>
        <w:outlineLvl w:val="0"/>
        <w:rPr>
          <w:rFonts w:eastAsia="Times New Roman" w:cs="Times New Roman"/>
          <w:lang w:val="en-GB" w:eastAsia="en-GB"/>
        </w:rPr>
      </w:pPr>
    </w:p>
    <w:p w14:paraId="1BB68954" w14:textId="4C08E615" w:rsidR="005972B3" w:rsidRDefault="0024505E" w:rsidP="005972B3">
      <w:pPr>
        <w:outlineLvl w:val="0"/>
        <w:rPr>
          <w:b/>
        </w:rPr>
      </w:pPr>
      <w:r>
        <w:rPr>
          <w:b/>
        </w:rPr>
        <w:t xml:space="preserve">16S rRNA gene </w:t>
      </w:r>
      <w:r>
        <w:rPr>
          <w:b/>
        </w:rPr>
        <w:t>d</w:t>
      </w:r>
      <w:r w:rsidR="005972B3">
        <w:rPr>
          <w:b/>
        </w:rPr>
        <w:t>ata analysis pipeline</w:t>
      </w:r>
    </w:p>
    <w:p w14:paraId="44BF1C67" w14:textId="77777777" w:rsidR="005972B3" w:rsidRDefault="005972B3" w:rsidP="005972B3">
      <w:pPr>
        <w:outlineLvl w:val="0"/>
        <w:rPr>
          <w:b/>
        </w:rPr>
      </w:pPr>
    </w:p>
    <w:p w14:paraId="72B180CB" w14:textId="77777777" w:rsidR="005972B3" w:rsidRPr="00626FB2" w:rsidRDefault="005972B3" w:rsidP="0024505E">
      <w:pPr>
        <w:outlineLvl w:val="0"/>
        <w:rPr>
          <w:i/>
        </w:rPr>
      </w:pPr>
      <w:r w:rsidRPr="00626FB2">
        <w:rPr>
          <w:i/>
        </w:rPr>
        <w:t>Sequence pre-processing (using USEARCH v8 unless QIIME or MOTHUR indicated)</w:t>
      </w:r>
    </w:p>
    <w:p w14:paraId="1EA6E2BC" w14:textId="77777777" w:rsidR="005972B3" w:rsidRPr="002E5DE4" w:rsidRDefault="005972B3" w:rsidP="005972B3">
      <w:pPr>
        <w:rPr>
          <w:i/>
          <w:sz w:val="20"/>
          <w:szCs w:val="20"/>
        </w:rPr>
      </w:pPr>
    </w:p>
    <w:p w14:paraId="03550ADC" w14:textId="77777777" w:rsidR="005972B3" w:rsidRDefault="005972B3" w:rsidP="005972B3">
      <w:r>
        <w:t>1. Merge pairs (0 mismatches in overlap region)</w:t>
      </w:r>
    </w:p>
    <w:p w14:paraId="708E551D" w14:textId="77777777" w:rsidR="005972B3" w:rsidRPr="002E5DE4" w:rsidRDefault="005972B3" w:rsidP="005972B3">
      <w:pPr>
        <w:rPr>
          <w:i/>
          <w:sz w:val="20"/>
          <w:szCs w:val="20"/>
        </w:rPr>
      </w:pPr>
    </w:p>
    <w:p w14:paraId="1F642669"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usearch8 -fastq_mergepairs 141003_SN1126_A_L001_HCI-2_R1.fastq -reverse 141003_SN1126_A_L001_HCI-2_R2.fastq -fastq_truncqual 3 -fastq_maxdiffs 0 -fastqout merged0.fastq</w:t>
      </w:r>
    </w:p>
    <w:p w14:paraId="602251B3" w14:textId="77777777" w:rsidR="005972B3" w:rsidRPr="002E5DE4" w:rsidRDefault="005972B3" w:rsidP="005972B3">
      <w:pPr>
        <w:spacing w:line="360" w:lineRule="auto"/>
        <w:rPr>
          <w:sz w:val="20"/>
          <w:szCs w:val="20"/>
        </w:rPr>
      </w:pPr>
      <w:r>
        <w:t>2. Quality filtering with usearch8 (maxee 1.0)</w:t>
      </w:r>
    </w:p>
    <w:p w14:paraId="1FA52BC7"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lastRenderedPageBreak/>
        <w:t>usearch8 -fastq_filter merged0.fastq -fastq_maxee 1.0 -fastaout reads0_filt.fasta -fasta_cols 0</w:t>
      </w:r>
    </w:p>
    <w:p w14:paraId="1E8D2C6A" w14:textId="77777777" w:rsidR="005972B3" w:rsidRPr="002E5DE4" w:rsidRDefault="005972B3" w:rsidP="005972B3">
      <w:pPr>
        <w:spacing w:line="360" w:lineRule="auto"/>
        <w:rPr>
          <w:sz w:val="20"/>
          <w:szCs w:val="20"/>
        </w:rPr>
      </w:pPr>
      <w:r>
        <w:t>3. Separate out eubacterial 16S reads in forward sense using the 341F primer (ligation on PCR was not directional so reads appear in both orientations)</w:t>
      </w:r>
    </w:p>
    <w:p w14:paraId="28ED9E0C" w14:textId="77777777" w:rsidR="005972B3" w:rsidRPr="002E5DE4" w:rsidRDefault="005972B3" w:rsidP="005972B3">
      <w:pPr>
        <w:spacing w:line="360" w:lineRule="auto"/>
        <w:rPr>
          <w:rFonts w:ascii="Consolas" w:hAnsi="Consolas"/>
          <w:color w:val="0432FF"/>
          <w:sz w:val="20"/>
          <w:szCs w:val="20"/>
        </w:rPr>
      </w:pPr>
      <w:r w:rsidRPr="00DE691C">
        <w:rPr>
          <w:rFonts w:ascii="Consolas" w:hAnsi="Consolas"/>
          <w:color w:val="0432FF"/>
          <w:sz w:val="20"/>
          <w:szCs w:val="20"/>
        </w:rPr>
        <w:t>grep -B1 "^.\{7\}CC</w:t>
      </w:r>
      <w:r>
        <w:rPr>
          <w:rFonts w:ascii="Consolas" w:hAnsi="Consolas"/>
          <w:color w:val="0432FF"/>
          <w:sz w:val="20"/>
          <w:szCs w:val="20"/>
        </w:rPr>
        <w:t>TACGGG.GGC.GCAG" reads0_filt</w:t>
      </w:r>
      <w:r w:rsidRPr="00DE691C">
        <w:rPr>
          <w:rFonts w:ascii="Consolas" w:hAnsi="Consolas"/>
          <w:color w:val="0432FF"/>
          <w:sz w:val="20"/>
          <w:szCs w:val="20"/>
        </w:rPr>
        <w:t>.fasta &gt; eubfor0.fasta</w:t>
      </w:r>
    </w:p>
    <w:p w14:paraId="3ED50D66" w14:textId="77777777" w:rsidR="005972B3" w:rsidRPr="002E5DE4" w:rsidRDefault="005972B3" w:rsidP="005972B3">
      <w:pPr>
        <w:spacing w:line="360" w:lineRule="auto"/>
        <w:rPr>
          <w:sz w:val="20"/>
          <w:szCs w:val="20"/>
        </w:rPr>
      </w:pPr>
      <w:r>
        <w:t>4. Separate out eubacterial 16S reads in reverse sense using the 806R primer</w:t>
      </w:r>
    </w:p>
    <w:p w14:paraId="0E6FD022" w14:textId="77777777" w:rsidR="005972B3" w:rsidRPr="002E5DE4" w:rsidRDefault="005972B3" w:rsidP="005972B3">
      <w:pPr>
        <w:spacing w:line="360" w:lineRule="auto"/>
        <w:rPr>
          <w:rFonts w:ascii="Consolas" w:hAnsi="Consolas"/>
          <w:sz w:val="20"/>
          <w:szCs w:val="20"/>
        </w:rPr>
      </w:pPr>
      <w:r w:rsidRPr="00DE691C">
        <w:rPr>
          <w:rFonts w:ascii="Consolas" w:hAnsi="Consolas"/>
          <w:color w:val="0000FF"/>
          <w:sz w:val="20"/>
          <w:szCs w:val="20"/>
        </w:rPr>
        <w:t>grep -B1 "GACTAC</w:t>
      </w:r>
      <w:r>
        <w:rPr>
          <w:rFonts w:ascii="Consolas" w:hAnsi="Consolas"/>
          <w:color w:val="0000FF"/>
          <w:sz w:val="20"/>
          <w:szCs w:val="20"/>
        </w:rPr>
        <w:t>..GGGTATCTAATCC" reads0_filt</w:t>
      </w:r>
      <w:r w:rsidRPr="00DE691C">
        <w:rPr>
          <w:rFonts w:ascii="Consolas" w:hAnsi="Consolas"/>
          <w:color w:val="0000FF"/>
          <w:sz w:val="20"/>
          <w:szCs w:val="20"/>
        </w:rPr>
        <w:t>.fasta &gt; eubrev0.fasta</w:t>
      </w:r>
    </w:p>
    <w:p w14:paraId="7290662A" w14:textId="77777777" w:rsidR="005972B3" w:rsidRDefault="005972B3" w:rsidP="005972B3">
      <w:pPr>
        <w:spacing w:line="360" w:lineRule="auto"/>
        <w:outlineLvl w:val="0"/>
      </w:pPr>
      <w:r>
        <w:t>5. Reverse complement reverse reads with QIIME command</w:t>
      </w:r>
    </w:p>
    <w:p w14:paraId="28AC53D8"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adjust_seq_orientation.py -i eubrev0.fasta -r</w:t>
      </w:r>
    </w:p>
    <w:p w14:paraId="76193F3C" w14:textId="77777777" w:rsidR="005972B3" w:rsidRPr="002E5DE4" w:rsidRDefault="005972B3" w:rsidP="005972B3">
      <w:pPr>
        <w:spacing w:line="360" w:lineRule="auto"/>
        <w:outlineLvl w:val="0"/>
        <w:rPr>
          <w:sz w:val="20"/>
          <w:szCs w:val="20"/>
        </w:rPr>
      </w:pPr>
      <w:r>
        <w:t>6. Combine forward and reverse complemented reads in one file</w:t>
      </w:r>
    </w:p>
    <w:p w14:paraId="419BE2B9"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cat eubrev0_rc.fasta eubfor0.fasta &gt; euball0.fasta</w:t>
      </w:r>
    </w:p>
    <w:p w14:paraId="1455ABDA" w14:textId="77777777" w:rsidR="005972B3" w:rsidRPr="002E5DE4" w:rsidRDefault="005972B3" w:rsidP="005972B3">
      <w:pPr>
        <w:spacing w:line="360" w:lineRule="auto"/>
        <w:rPr>
          <w:sz w:val="20"/>
          <w:szCs w:val="20"/>
        </w:rPr>
      </w:pPr>
      <w:r>
        <w:t>7. Remove double hyphen that is introduced at beginning of sequence during the reverse complementing (otherwise the demultiplexing only assigns the forward reads)</w:t>
      </w:r>
    </w:p>
    <w:p w14:paraId="35AE791A"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sed s'/\--// g' euball0.fasta &gt; eub0.fasta</w:t>
      </w:r>
    </w:p>
    <w:p w14:paraId="0168A90D" w14:textId="77777777" w:rsidR="005972B3" w:rsidRPr="002E5DE4" w:rsidRDefault="005972B3" w:rsidP="005972B3">
      <w:pPr>
        <w:spacing w:line="360" w:lineRule="auto"/>
        <w:rPr>
          <w:sz w:val="20"/>
          <w:szCs w:val="20"/>
        </w:rPr>
      </w:pPr>
      <w:r>
        <w:t xml:space="preserve">8. Demultiplex reads using QIIME command to parse out reads to sample using the mapping file with </w:t>
      </w:r>
      <w:r w:rsidRPr="0050263E">
        <w:rPr>
          <w:u w:val="single"/>
        </w:rPr>
        <w:t>no mismatches in barcode allowed</w:t>
      </w:r>
    </w:p>
    <w:p w14:paraId="2729F998"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demultiplex_fasta.py -f eub0.fasta -m mapping_file_eub.txt -b 7 -e 0.5 --retain_unassigned_reads</w:t>
      </w:r>
    </w:p>
    <w:p w14:paraId="1058F398" w14:textId="77777777" w:rsidR="005972B3" w:rsidRPr="002E5DE4" w:rsidRDefault="005972B3" w:rsidP="005972B3">
      <w:pPr>
        <w:spacing w:line="360" w:lineRule="auto"/>
        <w:rPr>
          <w:sz w:val="20"/>
          <w:szCs w:val="20"/>
        </w:rPr>
      </w:pPr>
      <w:r w:rsidRPr="0050263E">
        <w:t>9</w:t>
      </w:r>
      <w:r>
        <w:t>.</w:t>
      </w:r>
      <w:r w:rsidRPr="0050263E">
        <w:t xml:space="preserve"> </w:t>
      </w:r>
      <w:r>
        <w:t>Parse out reads to the different projects:</w:t>
      </w:r>
      <w:r w:rsidRPr="0050263E">
        <w:t xml:space="preserve"> MALICA and </w:t>
      </w:r>
      <w:r>
        <w:t>MOCK data set using QIIME command</w:t>
      </w:r>
    </w:p>
    <w:p w14:paraId="3F85D61D"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extract_seqs_by_sample_id.py -i demultiplexed_seqs.fna -o malica.fasta -m mapping_file_eub.txt -s "Project:MALICA"</w:t>
      </w:r>
    </w:p>
    <w:p w14:paraId="0C73E819"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extract_seqs_by_sample_id.py -i demultiplexed_seqs.fna -o mock.fasta -m mapping_file_eub.txt -s "Project:MOCK"</w:t>
      </w:r>
    </w:p>
    <w:p w14:paraId="559BC2E0" w14:textId="77777777" w:rsidR="005972B3" w:rsidRDefault="005972B3" w:rsidP="005972B3">
      <w:pPr>
        <w:spacing w:line="360" w:lineRule="auto"/>
      </w:pPr>
      <w:r w:rsidRPr="0050263E">
        <w:t>1</w:t>
      </w:r>
      <w:r>
        <w:t>0</w:t>
      </w:r>
      <w:r w:rsidRPr="0050263E">
        <w:t xml:space="preserve">. Trim off primer sequences </w:t>
      </w:r>
      <w:r>
        <w:t xml:space="preserve">with </w:t>
      </w:r>
      <w:r w:rsidRPr="00923D99">
        <w:rPr>
          <w:color w:val="000000" w:themeColor="text1"/>
        </w:rPr>
        <w:t xml:space="preserve">MOTHUR </w:t>
      </w:r>
      <w:r w:rsidRPr="0050263E">
        <w:t xml:space="preserve">allowing </w:t>
      </w:r>
      <w:r w:rsidRPr="00DC423D">
        <w:rPr>
          <w:u w:val="single"/>
        </w:rPr>
        <w:t>only exact matches</w:t>
      </w:r>
      <w:r w:rsidRPr="0050263E">
        <w:t xml:space="preserve"> to primers</w:t>
      </w:r>
    </w:p>
    <w:p w14:paraId="538FE344" w14:textId="77777777" w:rsidR="005972B3" w:rsidRDefault="005972B3" w:rsidP="0024505E">
      <w:pPr>
        <w:spacing w:line="360" w:lineRule="auto"/>
        <w:outlineLvl w:val="0"/>
      </w:pPr>
      <w:r>
        <w:t>File: 16Soligos.txt</w:t>
      </w:r>
    </w:p>
    <w:p w14:paraId="520E8404" w14:textId="77777777" w:rsidR="005972B3" w:rsidRPr="002E5DE4" w:rsidRDefault="005972B3" w:rsidP="005972B3">
      <w:pPr>
        <w:spacing w:line="360" w:lineRule="auto"/>
        <w:rPr>
          <w:sz w:val="20"/>
          <w:szCs w:val="20"/>
        </w:rPr>
      </w:pPr>
      <w:r w:rsidRPr="002E5DE4">
        <w:rPr>
          <w:sz w:val="20"/>
          <w:szCs w:val="20"/>
        </w:rPr>
        <w:t>forward</w:t>
      </w:r>
      <w:r w:rsidRPr="002E5DE4">
        <w:rPr>
          <w:sz w:val="20"/>
          <w:szCs w:val="20"/>
        </w:rPr>
        <w:tab/>
        <w:t>CCTACGGGNGGCWGCAG</w:t>
      </w:r>
    </w:p>
    <w:p w14:paraId="11EB5EE7" w14:textId="77777777" w:rsidR="005972B3" w:rsidRPr="002E5DE4" w:rsidRDefault="005972B3" w:rsidP="005972B3">
      <w:pPr>
        <w:spacing w:line="360" w:lineRule="auto"/>
        <w:rPr>
          <w:sz w:val="20"/>
          <w:szCs w:val="20"/>
        </w:rPr>
      </w:pPr>
      <w:r w:rsidRPr="002E5DE4">
        <w:rPr>
          <w:sz w:val="20"/>
          <w:szCs w:val="20"/>
        </w:rPr>
        <w:t>reverse</w:t>
      </w:r>
      <w:r w:rsidRPr="002E5DE4">
        <w:rPr>
          <w:sz w:val="20"/>
          <w:szCs w:val="20"/>
        </w:rPr>
        <w:tab/>
        <w:t>GACTACHVGGGTATCTAATCC</w:t>
      </w:r>
    </w:p>
    <w:p w14:paraId="0DA48868" w14:textId="77777777" w:rsidR="005972B3" w:rsidRPr="002E5DE4" w:rsidRDefault="005972B3" w:rsidP="005972B3">
      <w:pPr>
        <w:spacing w:line="360" w:lineRule="auto"/>
        <w:rPr>
          <w:sz w:val="20"/>
          <w:szCs w:val="20"/>
        </w:rPr>
      </w:pPr>
    </w:p>
    <w:p w14:paraId="7C11B201"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trim.seqs(fasta=malica.fasta, oligos=16Soligos.txt)</w:t>
      </w:r>
    </w:p>
    <w:p w14:paraId="4DE6C15B" w14:textId="77777777" w:rsidR="005972B3" w:rsidRPr="002E5DE4" w:rsidRDefault="005972B3" w:rsidP="005972B3">
      <w:pPr>
        <w:spacing w:line="360" w:lineRule="auto"/>
        <w:rPr>
          <w:rFonts w:ascii="Consolas" w:hAnsi="Consolas"/>
          <w:color w:val="0432FF"/>
          <w:sz w:val="20"/>
          <w:szCs w:val="20"/>
        </w:rPr>
      </w:pPr>
      <w:r w:rsidRPr="00DE691C">
        <w:rPr>
          <w:rFonts w:ascii="Consolas" w:hAnsi="Consolas"/>
          <w:color w:val="0000FF"/>
          <w:sz w:val="20"/>
          <w:szCs w:val="20"/>
        </w:rPr>
        <w:t>trim.seqs(fasta=mock.fasta, oligos=16Soligos.txt)</w:t>
      </w:r>
    </w:p>
    <w:p w14:paraId="2894969A" w14:textId="77777777" w:rsidR="005972B3" w:rsidRPr="002E5DE4" w:rsidRDefault="005972B3" w:rsidP="005972B3">
      <w:pPr>
        <w:spacing w:line="360" w:lineRule="auto"/>
        <w:outlineLvl w:val="0"/>
        <w:rPr>
          <w:sz w:val="20"/>
          <w:szCs w:val="20"/>
        </w:rPr>
      </w:pPr>
      <w:r>
        <w:t>11. Dereplicate sequences</w:t>
      </w:r>
    </w:p>
    <w:p w14:paraId="676263EA"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usearch8 -derep_fulllength malica.trim.fasta -fastaout malicaunique.fasta -sizeout</w:t>
      </w:r>
    </w:p>
    <w:p w14:paraId="449FFD45" w14:textId="77777777" w:rsidR="005972B3" w:rsidRPr="002E5DE4" w:rsidRDefault="005972B3" w:rsidP="005972B3">
      <w:pPr>
        <w:spacing w:line="360" w:lineRule="auto"/>
        <w:outlineLvl w:val="0"/>
        <w:rPr>
          <w:sz w:val="20"/>
          <w:szCs w:val="20"/>
        </w:rPr>
      </w:pPr>
      <w:r w:rsidRPr="00B84CA2">
        <w:t>1</w:t>
      </w:r>
      <w:r>
        <w:t>2</w:t>
      </w:r>
      <w:r w:rsidRPr="00B84CA2">
        <w:t>. Sort sequence abundance by size and discard singletons</w:t>
      </w:r>
    </w:p>
    <w:p w14:paraId="48C4242C" w14:textId="77777777" w:rsidR="005972B3"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lastRenderedPageBreak/>
        <w:t>usearch8 -sortbysize malicaunique.fasta -fastaout malicaunique2.fasta -minsize 2</w:t>
      </w:r>
    </w:p>
    <w:p w14:paraId="27AC793D" w14:textId="77777777" w:rsidR="005972B3" w:rsidRPr="002D4645" w:rsidRDefault="005972B3" w:rsidP="0024505E">
      <w:pPr>
        <w:spacing w:line="360" w:lineRule="auto"/>
        <w:outlineLvl w:val="0"/>
        <w:rPr>
          <w:rFonts w:ascii="Consolas" w:hAnsi="Consolas"/>
          <w:i/>
          <w:color w:val="0432FF"/>
          <w:sz w:val="20"/>
          <w:szCs w:val="20"/>
        </w:rPr>
      </w:pPr>
      <w:r>
        <w:rPr>
          <w:i/>
        </w:rPr>
        <w:t>OTU clustering and modification of the OTU table</w:t>
      </w:r>
    </w:p>
    <w:p w14:paraId="1EB3D70E" w14:textId="77777777" w:rsidR="005972B3" w:rsidRPr="00F36061" w:rsidRDefault="005972B3" w:rsidP="005972B3">
      <w:pPr>
        <w:spacing w:line="360" w:lineRule="auto"/>
      </w:pPr>
      <w:r w:rsidRPr="00F36061">
        <w:t>1</w:t>
      </w:r>
      <w:r>
        <w:t>3</w:t>
      </w:r>
      <w:r w:rsidRPr="00F36061">
        <w:t xml:space="preserve">. Cluster sequences into </w:t>
      </w:r>
      <w:r>
        <w:t>OTUs at 97% using the UPARSE algorithm</w:t>
      </w:r>
    </w:p>
    <w:p w14:paraId="744DE8E8"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usearch8 -cluster_otus malicaunique2.fasta -otus malicaotus.fa -uparseout malicauparseresults.txt -relabel OTU_ -sizein –sizeout</w:t>
      </w:r>
    </w:p>
    <w:p w14:paraId="6BED0EA7" w14:textId="77777777" w:rsidR="005972B3" w:rsidRPr="002E5DE4" w:rsidRDefault="005972B3" w:rsidP="005972B3">
      <w:pPr>
        <w:spacing w:line="360" w:lineRule="auto"/>
      </w:pPr>
      <w:r w:rsidRPr="002E5DE4">
        <w:t xml:space="preserve">14. Chimera checking with unchime in </w:t>
      </w:r>
      <w:r w:rsidRPr="002E5DE4">
        <w:rPr>
          <w:i/>
        </w:rPr>
        <w:t>de novo</w:t>
      </w:r>
      <w:r w:rsidRPr="002E5DE4">
        <w:t xml:space="preserve"> mode (optional as the majority of chimeras are removed during OTU clusterin)</w:t>
      </w:r>
    </w:p>
    <w:p w14:paraId="00581EF9"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usearch -uchime malicaotus.fa -uchimeout malicaresults2.uchime -uchimealns malicauchime2.alns -nonchimeras malicaotus_nochim.fa</w:t>
      </w:r>
    </w:p>
    <w:p w14:paraId="4FA8E523" w14:textId="77777777" w:rsidR="005972B3" w:rsidRPr="002E5DE4" w:rsidRDefault="005972B3" w:rsidP="005972B3">
      <w:pPr>
        <w:spacing w:line="360" w:lineRule="auto"/>
        <w:outlineLvl w:val="0"/>
        <w:rPr>
          <w:sz w:val="20"/>
          <w:szCs w:val="20"/>
        </w:rPr>
      </w:pPr>
      <w:r>
        <w:t>15. Map OTUs back to the original filtered reads</w:t>
      </w:r>
    </w:p>
    <w:p w14:paraId="1D6B4FC7"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usearch8 -usearch_global malica.trim.fasta -db malicaotus_nochim.fa -strand plus -id 0.97 -uc malicaotumap1.uc -threads 8</w:t>
      </w:r>
    </w:p>
    <w:p w14:paraId="38E041E9" w14:textId="77777777" w:rsidR="005972B3" w:rsidRPr="004A1762" w:rsidRDefault="005972B3" w:rsidP="005972B3">
      <w:pPr>
        <w:spacing w:line="360" w:lineRule="auto"/>
      </w:pPr>
      <w:r w:rsidRPr="002E5DE4">
        <w:t>16.</w:t>
      </w:r>
      <w:r w:rsidRPr="002E5DE4">
        <w:rPr>
          <w:sz w:val="20"/>
          <w:szCs w:val="20"/>
        </w:rPr>
        <w:t xml:space="preserve"> </w:t>
      </w:r>
      <w:r>
        <w:t>Make an OTU table using the Rober Edgar python script uc2otutab.py available from drive5.com that was modified by Mike Robeson (</w:t>
      </w:r>
      <w:hyperlink r:id="rId4" w:anchor="!msg/qiime-forum/zqmvpnZe26g/1F6LbQMkjToJ)" w:history="1">
        <w:r w:rsidRPr="00EC4081">
          <w:rPr>
            <w:rStyle w:val="Hyperlink"/>
            <w:sz w:val="20"/>
          </w:rPr>
          <w:t>https://groups.google.com/forum/#!msg/qiime-forum/zqmvpnZe26g/1F6LbQMkjToJ)</w:t>
        </w:r>
      </w:hyperlink>
      <w:r>
        <w:rPr>
          <w:color w:val="0000FF"/>
          <w:sz w:val="20"/>
        </w:rPr>
        <w:t xml:space="preserve"> </w:t>
      </w:r>
      <w:r>
        <w:rPr>
          <w:color w:val="0000FF"/>
        </w:rPr>
        <w:t xml:space="preserve"> </w:t>
      </w:r>
      <w:r w:rsidRPr="004A1762">
        <w:rPr>
          <w:color w:val="000000" w:themeColor="text1"/>
        </w:rPr>
        <w:t>to</w:t>
      </w:r>
      <w:r>
        <w:rPr>
          <w:color w:val="0000FF"/>
        </w:rPr>
        <w:t xml:space="preserve"> </w:t>
      </w:r>
      <w:r w:rsidRPr="007321D3">
        <w:t>uc2otutab_mod.py</w:t>
      </w:r>
      <w:r>
        <w:t xml:space="preserve"> to allow extraction of OTU name before “_” instead of “;”. The script and the file must be in the same directory as the other scripts (uses modules die.py and Uc.py).</w:t>
      </w:r>
    </w:p>
    <w:p w14:paraId="0E4D5F77"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python uc2otutabmod.py malicaotumap1.uc &gt; malicaotu_table1.txt</w:t>
      </w:r>
    </w:p>
    <w:p w14:paraId="49540736" w14:textId="77777777" w:rsidR="005972B3" w:rsidRPr="002E5DE4" w:rsidRDefault="005972B3" w:rsidP="005972B3">
      <w:pPr>
        <w:spacing w:line="360" w:lineRule="auto"/>
        <w:outlineLvl w:val="0"/>
      </w:pPr>
      <w:r w:rsidRPr="002E5DE4">
        <w:t>17. Remove cluster size from OTU name in OTU table</w:t>
      </w:r>
    </w:p>
    <w:p w14:paraId="37A57830"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sed 's/;size.*;//g' malicaotu_table1.txt &gt;  malicaotu_table1mod.txt</w:t>
      </w:r>
    </w:p>
    <w:p w14:paraId="62008D8C" w14:textId="77777777" w:rsidR="005972B3" w:rsidRPr="002E5DE4" w:rsidRDefault="005972B3" w:rsidP="005972B3">
      <w:pPr>
        <w:spacing w:line="360" w:lineRule="auto"/>
        <w:outlineLvl w:val="0"/>
      </w:pPr>
      <w:r w:rsidRPr="002E5DE4">
        <w:t>18. Make a BIOM table</w:t>
      </w:r>
    </w:p>
    <w:p w14:paraId="4A4311F8"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biom convert --table-type="otu table" -i  malicaotu_table1mod.txt -o malica.biom</w:t>
      </w:r>
    </w:p>
    <w:p w14:paraId="0A153655" w14:textId="77777777" w:rsidR="005972B3" w:rsidRPr="002E5DE4" w:rsidRDefault="005972B3" w:rsidP="005972B3">
      <w:pPr>
        <w:spacing w:line="360" w:lineRule="auto"/>
      </w:pPr>
      <w:r w:rsidRPr="002E5DE4">
        <w:t>19. Remove cluster size from OTU representative sequence names in fasta file</w:t>
      </w:r>
    </w:p>
    <w:p w14:paraId="6AD2092F" w14:textId="77777777" w:rsidR="005972B3" w:rsidRPr="002E5DE4" w:rsidRDefault="005972B3" w:rsidP="005972B3">
      <w:pPr>
        <w:spacing w:line="360" w:lineRule="auto"/>
        <w:rPr>
          <w:rFonts w:ascii="Consolas" w:hAnsi="Consolas"/>
          <w:color w:val="0432FF"/>
          <w:sz w:val="20"/>
          <w:szCs w:val="20"/>
        </w:rPr>
      </w:pPr>
      <w:r w:rsidRPr="002E5DE4">
        <w:rPr>
          <w:rFonts w:ascii="Consolas" w:hAnsi="Consolas"/>
          <w:color w:val="0432FF"/>
          <w:sz w:val="20"/>
          <w:szCs w:val="20"/>
        </w:rPr>
        <w:t>sed 's/;size.*;//g' malicaotus_nochim.fa &gt; malicaotus_nochim2.fa</w:t>
      </w:r>
    </w:p>
    <w:p w14:paraId="16B733A8" w14:textId="77777777" w:rsidR="005972B3" w:rsidRPr="002E5DE4" w:rsidRDefault="005972B3" w:rsidP="005972B3">
      <w:pPr>
        <w:spacing w:line="360" w:lineRule="auto"/>
      </w:pPr>
    </w:p>
    <w:p w14:paraId="0D4576F2" w14:textId="77777777" w:rsidR="005972B3" w:rsidRPr="002E5DE4" w:rsidRDefault="005972B3" w:rsidP="005972B3">
      <w:pPr>
        <w:spacing w:line="360" w:lineRule="auto"/>
      </w:pPr>
      <w:r w:rsidRPr="002E5DE4">
        <w:t>20. Assign taxonomy using the RDP classifier and the GreenGenes 16S rRNA gene database</w:t>
      </w:r>
      <w:r>
        <w:t xml:space="preserve"> (QIIME)</w:t>
      </w:r>
    </w:p>
    <w:p w14:paraId="3CF0DD42" w14:textId="77777777" w:rsidR="005972B3" w:rsidRPr="002E5DE4" w:rsidRDefault="005972B3" w:rsidP="005972B3">
      <w:pPr>
        <w:rPr>
          <w:rFonts w:ascii="Consolas" w:hAnsi="Consolas"/>
          <w:color w:val="0432FF"/>
          <w:sz w:val="20"/>
          <w:szCs w:val="20"/>
        </w:rPr>
      </w:pPr>
      <w:r w:rsidRPr="002E5DE4">
        <w:rPr>
          <w:rFonts w:ascii="Consolas" w:hAnsi="Consolas"/>
          <w:color w:val="0432FF"/>
          <w:sz w:val="20"/>
          <w:szCs w:val="20"/>
        </w:rPr>
        <w:t>parallel_assign_taxonomy_rdp.py -c 0.6 --rdp_max_memory 4000 -O 8 -t /usr/local/data/gg_13_8_otus/taxonomy/97_otu_taxonomy.txt -r /usr/local/data/gg_13_8_otus/rep_set/97_otus.fasta -i /users/west/Illumina_raw_sequences/Merged_0/MALICA/malicaotus_nochim2.fa -o /users/west/Illumina_raw_sequences/Merged_0/MALICA/Assigned_taxonomy_rdp</w:t>
      </w:r>
    </w:p>
    <w:p w14:paraId="7F65016B" w14:textId="77777777" w:rsidR="005972B3" w:rsidRPr="002E5DE4" w:rsidRDefault="005972B3" w:rsidP="005972B3">
      <w:pPr>
        <w:spacing w:line="360" w:lineRule="auto"/>
        <w:outlineLvl w:val="0"/>
      </w:pPr>
      <w:r w:rsidRPr="002E5DE4">
        <w:t>21. Clean up taxonomy to remove unassigned levels</w:t>
      </w:r>
    </w:p>
    <w:p w14:paraId="60F45AE8" w14:textId="77777777" w:rsidR="005972B3" w:rsidRPr="00A74D0F" w:rsidRDefault="005972B3" w:rsidP="005972B3">
      <w:pPr>
        <w:rPr>
          <w:rFonts w:ascii="Consolas" w:hAnsi="Consolas"/>
          <w:color w:val="0432FF"/>
          <w:sz w:val="20"/>
          <w:szCs w:val="20"/>
        </w:rPr>
      </w:pPr>
      <w:r w:rsidRPr="00A74D0F">
        <w:rPr>
          <w:rFonts w:ascii="Consolas" w:hAnsi="Consolas"/>
          <w:color w:val="0432FF"/>
          <w:sz w:val="20"/>
          <w:szCs w:val="20"/>
        </w:rPr>
        <w:t xml:space="preserve">sed 's/;p__;c__;o__;f__;g__;s__ /   /g' ./Assigned_taxonomy_rdp/malicaotus_nochim2_tax_assignments.txt  | sed 's/;c__;o__;f__;g__;s__      /       /g' | sed 's/;o__;f__;g__;s__   /       </w:t>
      </w:r>
      <w:r w:rsidRPr="00A74D0F">
        <w:rPr>
          <w:rFonts w:ascii="Consolas" w:hAnsi="Consolas"/>
          <w:color w:val="0432FF"/>
          <w:sz w:val="20"/>
          <w:szCs w:val="20"/>
        </w:rPr>
        <w:lastRenderedPageBreak/>
        <w:t>/g' | sed 's/;f__;g__;s__       /       /g' | sed 's/;g__;s__/ /g' | sed 's/;s__       /       /g' &gt; malicatax2.txt</w:t>
      </w:r>
    </w:p>
    <w:p w14:paraId="19506BFF" w14:textId="77777777" w:rsidR="005972B3" w:rsidRDefault="005972B3" w:rsidP="005972B3">
      <w:pPr>
        <w:spacing w:line="360" w:lineRule="auto"/>
        <w:rPr>
          <w:color w:val="000000" w:themeColor="text1"/>
        </w:rPr>
      </w:pPr>
    </w:p>
    <w:p w14:paraId="3D4BD6D3" w14:textId="77777777" w:rsidR="005972B3" w:rsidRPr="002E5DE4" w:rsidRDefault="005972B3" w:rsidP="005972B3">
      <w:pPr>
        <w:spacing w:line="360" w:lineRule="auto"/>
        <w:rPr>
          <w:color w:val="000000" w:themeColor="text1"/>
        </w:rPr>
      </w:pPr>
      <w:r w:rsidRPr="002E5DE4">
        <w:rPr>
          <w:color w:val="000000" w:themeColor="text1"/>
        </w:rPr>
        <w:t>22. Add taxonomy to BIOM table</w:t>
      </w:r>
    </w:p>
    <w:p w14:paraId="217D378B" w14:textId="77777777" w:rsidR="005972B3" w:rsidRDefault="005972B3" w:rsidP="005972B3">
      <w:pPr>
        <w:rPr>
          <w:rFonts w:ascii="Consolas" w:eastAsia="Arial Unicode MS" w:hAnsi="Consolas" w:cs="Arial Unicode MS"/>
          <w:color w:val="0432FF"/>
          <w:sz w:val="20"/>
          <w:szCs w:val="20"/>
        </w:rPr>
      </w:pPr>
      <w:r w:rsidRPr="00DE691C">
        <w:rPr>
          <w:rFonts w:ascii="Consolas" w:eastAsia="Arial Unicode MS" w:hAnsi="Consolas" w:cs="Arial Unicode MS"/>
          <w:color w:val="0432FF"/>
          <w:sz w:val="20"/>
          <w:szCs w:val="20"/>
        </w:rPr>
        <w:t>biom add-metadata --sc-separated taxonomy --observation-header OTUID,taxonomy --observation-metadata-fp Assigned_taxonomy_rdp/malicatax2.txt -i malica.biom -o malicatax2.biom</w:t>
      </w:r>
    </w:p>
    <w:p w14:paraId="5BC88FA2" w14:textId="77777777" w:rsidR="005972B3" w:rsidRDefault="005972B3" w:rsidP="005972B3">
      <w:pPr>
        <w:spacing w:line="360" w:lineRule="auto"/>
        <w:rPr>
          <w:rFonts w:eastAsia="Arial Unicode MS" w:cs="Arial Unicode MS"/>
          <w:color w:val="000000" w:themeColor="text1"/>
        </w:rPr>
      </w:pPr>
    </w:p>
    <w:p w14:paraId="383B2646" w14:textId="77777777" w:rsidR="005972B3" w:rsidRDefault="005972B3" w:rsidP="005972B3">
      <w:pPr>
        <w:spacing w:line="360" w:lineRule="auto"/>
        <w:rPr>
          <w:rFonts w:eastAsia="Arial Unicode MS" w:cs="Arial Unicode MS"/>
          <w:color w:val="000000" w:themeColor="text1"/>
        </w:rPr>
      </w:pPr>
      <w:r w:rsidRPr="003207A1">
        <w:rPr>
          <w:rFonts w:eastAsia="Arial Unicode MS" w:cs="Arial Unicode MS"/>
          <w:color w:val="000000" w:themeColor="text1"/>
        </w:rPr>
        <w:t>23</w:t>
      </w:r>
      <w:r>
        <w:rPr>
          <w:rFonts w:eastAsia="Arial Unicode MS" w:cs="Arial Unicode MS"/>
          <w:color w:val="000000" w:themeColor="text1"/>
        </w:rPr>
        <w:t>. Filter out Archaea, Chloroplast, Unclassified, Eukarya and mitochondria sequences (QIIME)</w:t>
      </w:r>
    </w:p>
    <w:p w14:paraId="50381EE6" w14:textId="77777777" w:rsidR="005972B3" w:rsidRPr="007E64F4" w:rsidRDefault="005972B3" w:rsidP="005972B3">
      <w:pPr>
        <w:rPr>
          <w:rFonts w:ascii="Consolas" w:eastAsia="Times New Roman" w:hAnsi="Consolas" w:cs="Times New Roman"/>
          <w:color w:val="0432FF"/>
          <w:sz w:val="20"/>
          <w:szCs w:val="20"/>
        </w:rPr>
      </w:pPr>
      <w:r w:rsidRPr="0077242B">
        <w:rPr>
          <w:rFonts w:ascii="Consolas" w:eastAsia="Times New Roman" w:hAnsi="Consolas" w:cs="Times New Roman"/>
          <w:color w:val="0432FF"/>
          <w:sz w:val="20"/>
          <w:szCs w:val="20"/>
        </w:rPr>
        <w:t>filter_taxa_from_otu_table.py -i malicatax2.biom -o malicatax2filt.biom -n c__Chloroplast,k__Archaea,k__Unclassified,f__mitochondria,k__Eukarya</w:t>
      </w:r>
    </w:p>
    <w:p w14:paraId="140644BC" w14:textId="77777777" w:rsidR="005972B3" w:rsidRPr="0077242B" w:rsidRDefault="005972B3" w:rsidP="005972B3">
      <w:pPr>
        <w:rPr>
          <w:rFonts w:ascii="Verdana" w:eastAsia="Times New Roman" w:hAnsi="Verdana" w:cs="Times New Roman"/>
          <w:color w:val="0000D4"/>
          <w:sz w:val="20"/>
          <w:szCs w:val="20"/>
        </w:rPr>
      </w:pPr>
    </w:p>
    <w:p w14:paraId="4F879858" w14:textId="77777777" w:rsidR="005972B3" w:rsidRDefault="005972B3" w:rsidP="005972B3">
      <w:pPr>
        <w:spacing w:line="360" w:lineRule="auto"/>
        <w:rPr>
          <w:rFonts w:eastAsia="Arial Unicode MS" w:cs="Arial Unicode MS"/>
          <w:color w:val="000000" w:themeColor="text1"/>
        </w:rPr>
      </w:pPr>
      <w:r>
        <w:rPr>
          <w:rFonts w:eastAsia="Arial Unicode MS" w:cs="Arial Unicode MS"/>
          <w:color w:val="000000" w:themeColor="text1"/>
        </w:rPr>
        <w:t>24. Align sequences to reference with PYNAST (QIIME)</w:t>
      </w:r>
    </w:p>
    <w:p w14:paraId="1FEC3CB7" w14:textId="77777777" w:rsidR="005972B3" w:rsidRDefault="005972B3" w:rsidP="005972B3">
      <w:pPr>
        <w:rPr>
          <w:rFonts w:ascii="Consolas" w:eastAsia="Arial Unicode MS" w:hAnsi="Consolas" w:cs="Arial Unicode MS"/>
          <w:color w:val="0432FF"/>
          <w:sz w:val="20"/>
          <w:szCs w:val="20"/>
        </w:rPr>
      </w:pPr>
      <w:r w:rsidRPr="00A74D0F">
        <w:rPr>
          <w:rFonts w:ascii="Consolas" w:eastAsia="Arial Unicode MS" w:hAnsi="Consolas" w:cs="Arial Unicode MS"/>
          <w:color w:val="0432FF"/>
          <w:sz w:val="20"/>
          <w:szCs w:val="20"/>
        </w:rPr>
        <w:t>parallel_align_seqs_pynast.py -i ./malicaotus_nochim2.fa -t</w:t>
      </w:r>
      <w:r w:rsidRPr="00A74D0F">
        <w:rPr>
          <w:rFonts w:ascii="Consolas" w:eastAsia="Arial Unicode MS" w:hAnsi="Consolas" w:cs="Arial Unicode MS"/>
          <w:color w:val="000000" w:themeColor="text1"/>
          <w:sz w:val="20"/>
          <w:szCs w:val="20"/>
        </w:rPr>
        <w:t xml:space="preserve"> </w:t>
      </w:r>
      <w:r w:rsidRPr="00A74D0F">
        <w:rPr>
          <w:rFonts w:ascii="Consolas" w:eastAsia="Arial Unicode MS" w:hAnsi="Consolas" w:cs="Arial Unicode MS"/>
          <w:color w:val="0432FF"/>
          <w:sz w:val="20"/>
          <w:szCs w:val="20"/>
        </w:rPr>
        <w:t>/usr/local/data/gg_13_8_otus/rep_set_aligned/97_otus.fasta -o ./pynast_aligned_seqs -O 8</w:t>
      </w:r>
    </w:p>
    <w:p w14:paraId="44E1FCAA" w14:textId="77777777" w:rsidR="005972B3" w:rsidRDefault="005972B3" w:rsidP="005972B3">
      <w:pPr>
        <w:rPr>
          <w:rFonts w:ascii="Consolas" w:eastAsia="Arial Unicode MS" w:hAnsi="Consolas" w:cs="Arial Unicode MS"/>
          <w:color w:val="0432FF"/>
          <w:sz w:val="20"/>
          <w:szCs w:val="20"/>
        </w:rPr>
      </w:pPr>
    </w:p>
    <w:p w14:paraId="2CA6EAD6" w14:textId="77777777" w:rsidR="005972B3" w:rsidRDefault="005972B3" w:rsidP="005972B3">
      <w:pPr>
        <w:rPr>
          <w:rFonts w:ascii="Consolas" w:eastAsia="Arial Unicode MS" w:hAnsi="Consolas" w:cs="Arial Unicode MS"/>
          <w:color w:val="0432FF"/>
          <w:sz w:val="20"/>
          <w:szCs w:val="20"/>
        </w:rPr>
      </w:pPr>
      <w:r>
        <w:rPr>
          <w:rFonts w:eastAsia="Arial Unicode MS" w:cs="Arial Unicode MS"/>
          <w:color w:val="000000" w:themeColor="text1"/>
        </w:rPr>
        <w:t>25. Make a tree of sequences (QIIME)</w:t>
      </w:r>
    </w:p>
    <w:p w14:paraId="1A8BEEDC" w14:textId="77777777" w:rsidR="005972B3" w:rsidRPr="00AB26D8" w:rsidRDefault="005972B3" w:rsidP="0024505E">
      <w:pPr>
        <w:outlineLvl w:val="0"/>
        <w:rPr>
          <w:rFonts w:eastAsia="Arial Unicode MS" w:cs="Arial Unicode MS"/>
          <w:color w:val="000000" w:themeColor="text1"/>
          <w:sz w:val="20"/>
          <w:szCs w:val="20"/>
        </w:rPr>
      </w:pPr>
      <w:r w:rsidRPr="00AB26D8">
        <w:rPr>
          <w:rFonts w:eastAsia="Arial Unicode MS" w:cs="Arial Unicode MS"/>
          <w:color w:val="000000" w:themeColor="text1"/>
          <w:sz w:val="20"/>
          <w:szCs w:val="20"/>
        </w:rPr>
        <w:t>Remove gaps</w:t>
      </w:r>
    </w:p>
    <w:p w14:paraId="05571C9B" w14:textId="77777777" w:rsidR="005972B3" w:rsidRDefault="005972B3" w:rsidP="005972B3">
      <w:pPr>
        <w:rPr>
          <w:rFonts w:ascii="Consolas" w:eastAsia="Arial Unicode MS" w:hAnsi="Consolas" w:cs="Arial Unicode MS"/>
          <w:color w:val="0432FF"/>
          <w:sz w:val="20"/>
          <w:szCs w:val="20"/>
        </w:rPr>
      </w:pPr>
      <w:r w:rsidRPr="00AB26D8">
        <w:rPr>
          <w:rFonts w:ascii="Consolas" w:eastAsia="Arial Unicode MS" w:hAnsi="Consolas" w:cs="Arial Unicode MS"/>
          <w:color w:val="0432FF"/>
          <w:sz w:val="20"/>
          <w:szCs w:val="20"/>
        </w:rPr>
        <w:t>filter_alignment.py -i malicaotus_nochim2_aligned.fasta -s</w:t>
      </w:r>
    </w:p>
    <w:p w14:paraId="79F12000" w14:textId="77777777" w:rsidR="005972B3" w:rsidRPr="00AB26D8" w:rsidRDefault="005972B3" w:rsidP="0024505E">
      <w:pPr>
        <w:outlineLvl w:val="0"/>
        <w:rPr>
          <w:rFonts w:eastAsia="Arial Unicode MS" w:cs="Arial Unicode MS"/>
          <w:color w:val="000000" w:themeColor="text1"/>
          <w:sz w:val="20"/>
          <w:szCs w:val="20"/>
        </w:rPr>
      </w:pPr>
      <w:r>
        <w:rPr>
          <w:rFonts w:eastAsia="Arial Unicode MS" w:cs="Arial Unicode MS"/>
          <w:color w:val="000000" w:themeColor="text1"/>
          <w:sz w:val="20"/>
          <w:szCs w:val="20"/>
        </w:rPr>
        <w:t>Make the tree</w:t>
      </w:r>
    </w:p>
    <w:p w14:paraId="32659AF5" w14:textId="77777777" w:rsidR="005972B3" w:rsidRDefault="005972B3" w:rsidP="005972B3">
      <w:pPr>
        <w:rPr>
          <w:rFonts w:ascii="Consolas" w:eastAsia="Arial Unicode MS" w:hAnsi="Consolas" w:cs="Arial Unicode MS"/>
          <w:color w:val="0432FF"/>
          <w:sz w:val="20"/>
          <w:szCs w:val="20"/>
        </w:rPr>
      </w:pPr>
      <w:r w:rsidRPr="00AB26D8">
        <w:rPr>
          <w:rFonts w:ascii="Consolas" w:eastAsia="Arial Unicode MS" w:hAnsi="Consolas" w:cs="Arial Unicode MS"/>
          <w:color w:val="0432FF"/>
          <w:sz w:val="20"/>
          <w:szCs w:val="20"/>
        </w:rPr>
        <w:t>make_phylogeny.py -i ./pynast_aligned_seqs/malicaotus_nochim2_aligned_pfiltered.fasta -o malica_repset.tree</w:t>
      </w:r>
    </w:p>
    <w:p w14:paraId="7EF685B0" w14:textId="77777777" w:rsidR="005972B3" w:rsidRDefault="005972B3" w:rsidP="005972B3">
      <w:pPr>
        <w:rPr>
          <w:rFonts w:ascii="Consolas" w:eastAsia="Arial Unicode MS" w:hAnsi="Consolas" w:cs="Arial Unicode MS"/>
          <w:color w:val="0432FF"/>
          <w:sz w:val="20"/>
          <w:szCs w:val="20"/>
        </w:rPr>
      </w:pPr>
    </w:p>
    <w:p w14:paraId="5273A53A" w14:textId="77777777" w:rsidR="005972B3" w:rsidRDefault="005972B3" w:rsidP="005972B3">
      <w:pPr>
        <w:spacing w:line="360" w:lineRule="auto"/>
        <w:rPr>
          <w:rFonts w:eastAsia="Arial Unicode MS" w:cs="Arial Unicode MS"/>
          <w:color w:val="000000" w:themeColor="text1"/>
        </w:rPr>
      </w:pPr>
      <w:r>
        <w:rPr>
          <w:rFonts w:eastAsia="Arial Unicode MS" w:cs="Arial Unicode MS"/>
          <w:color w:val="000000" w:themeColor="text1"/>
        </w:rPr>
        <w:t>26. Remove OTUs whose sequences did not align (QIIME)</w:t>
      </w:r>
    </w:p>
    <w:p w14:paraId="39967850" w14:textId="77777777" w:rsidR="005972B3" w:rsidRPr="007E64F4" w:rsidRDefault="005972B3" w:rsidP="005972B3">
      <w:pPr>
        <w:rPr>
          <w:rFonts w:ascii="Consolas" w:eastAsia="Times New Roman" w:hAnsi="Consolas" w:cs="Times New Roman"/>
          <w:color w:val="0432FF"/>
          <w:sz w:val="20"/>
          <w:szCs w:val="20"/>
        </w:rPr>
      </w:pPr>
      <w:r w:rsidRPr="0077242B">
        <w:rPr>
          <w:rFonts w:ascii="Consolas" w:eastAsia="Times New Roman" w:hAnsi="Consolas" w:cs="Times New Roman"/>
          <w:color w:val="0432FF"/>
          <w:sz w:val="20"/>
          <w:szCs w:val="20"/>
        </w:rPr>
        <w:t>filter_otus_from_otu_table.py -i malicatax2filt.biom -o malicatax2filt2.biom -e ./pynast_aligned_seqs/malicaotus_failures_ali.txt</w:t>
      </w:r>
    </w:p>
    <w:p w14:paraId="5C927186" w14:textId="77777777" w:rsidR="005972B3" w:rsidRDefault="005972B3" w:rsidP="005972B3">
      <w:pPr>
        <w:rPr>
          <w:rFonts w:ascii="Verdana" w:eastAsia="Times New Roman" w:hAnsi="Verdana" w:cs="Times New Roman"/>
          <w:color w:val="0000D4"/>
          <w:sz w:val="20"/>
          <w:szCs w:val="20"/>
        </w:rPr>
      </w:pPr>
    </w:p>
    <w:p w14:paraId="791A010F" w14:textId="77777777" w:rsidR="005972B3" w:rsidRPr="00273F07" w:rsidRDefault="005972B3" w:rsidP="005972B3">
      <w:pPr>
        <w:rPr>
          <w:rFonts w:eastAsia="Times New Roman" w:cs="Times New Roman"/>
          <w:color w:val="000000" w:themeColor="text1"/>
        </w:rPr>
      </w:pPr>
      <w:r w:rsidRPr="00273F07">
        <w:rPr>
          <w:rFonts w:eastAsia="Times New Roman" w:cs="Times New Roman"/>
          <w:color w:val="000000" w:themeColor="text1"/>
        </w:rPr>
        <w:t>2</w:t>
      </w:r>
      <w:r>
        <w:rPr>
          <w:rFonts w:eastAsia="Times New Roman" w:cs="Times New Roman"/>
          <w:color w:val="000000" w:themeColor="text1"/>
        </w:rPr>
        <w:t>7</w:t>
      </w:r>
      <w:r w:rsidRPr="00273F07">
        <w:rPr>
          <w:rFonts w:eastAsia="Times New Roman" w:cs="Times New Roman"/>
          <w:color w:val="000000" w:themeColor="text1"/>
        </w:rPr>
        <w:t>. Sort OTU table to order samples according to the mapping file</w:t>
      </w:r>
      <w:r>
        <w:rPr>
          <w:rFonts w:eastAsia="Times New Roman" w:cs="Times New Roman"/>
          <w:color w:val="000000" w:themeColor="text1"/>
        </w:rPr>
        <w:t xml:space="preserve"> (QIIME)</w:t>
      </w:r>
    </w:p>
    <w:p w14:paraId="75A7A56A" w14:textId="77777777" w:rsidR="005972B3" w:rsidRDefault="005972B3" w:rsidP="005972B3">
      <w:pPr>
        <w:rPr>
          <w:rFonts w:ascii="Verdana" w:eastAsia="Times New Roman" w:hAnsi="Verdana" w:cs="Times New Roman"/>
          <w:color w:val="0000D4"/>
          <w:sz w:val="20"/>
          <w:szCs w:val="20"/>
        </w:rPr>
      </w:pPr>
    </w:p>
    <w:p w14:paraId="3B81D536" w14:textId="77777777" w:rsidR="005972B3" w:rsidRPr="007E64F4" w:rsidRDefault="005972B3" w:rsidP="005972B3">
      <w:pPr>
        <w:rPr>
          <w:rFonts w:ascii="Consolas" w:eastAsia="Times New Roman" w:hAnsi="Consolas" w:cs="Times New Roman"/>
          <w:color w:val="0432FF"/>
          <w:sz w:val="20"/>
          <w:szCs w:val="20"/>
        </w:rPr>
      </w:pPr>
      <w:r w:rsidRPr="007E64F4">
        <w:rPr>
          <w:rFonts w:ascii="Consolas" w:eastAsia="Times New Roman" w:hAnsi="Consolas" w:cs="Times New Roman"/>
          <w:color w:val="0432FF"/>
          <w:sz w:val="20"/>
          <w:szCs w:val="20"/>
        </w:rPr>
        <w:t>sort_otu_table.py -i malicatax2filt2.biom -o  malicatax2filt2sort.biom -m mapping_file_malica2.txt -s SampleOrder</w:t>
      </w:r>
    </w:p>
    <w:p w14:paraId="7EDD3C46" w14:textId="77777777" w:rsidR="005972B3" w:rsidRPr="0077242B" w:rsidRDefault="005972B3" w:rsidP="005972B3">
      <w:pPr>
        <w:rPr>
          <w:rFonts w:ascii="Verdana" w:eastAsia="Times New Roman" w:hAnsi="Verdana" w:cs="Times New Roman"/>
          <w:color w:val="0000D4"/>
          <w:sz w:val="20"/>
          <w:szCs w:val="20"/>
        </w:rPr>
      </w:pPr>
    </w:p>
    <w:p w14:paraId="085E4A76" w14:textId="77777777" w:rsidR="005972B3" w:rsidRDefault="005972B3" w:rsidP="005972B3">
      <w:pPr>
        <w:spacing w:line="360" w:lineRule="auto"/>
        <w:rPr>
          <w:rFonts w:eastAsia="Arial Unicode MS" w:cs="Arial Unicode MS"/>
          <w:color w:val="000000" w:themeColor="text1"/>
        </w:rPr>
      </w:pPr>
      <w:r>
        <w:rPr>
          <w:rFonts w:eastAsia="Arial Unicode MS" w:cs="Arial Unicode MS"/>
          <w:color w:val="000000" w:themeColor="text1"/>
        </w:rPr>
        <w:t>28. Filter the BIOM table to select non-cyanobacteria OTUs (QIIME)</w:t>
      </w:r>
    </w:p>
    <w:p w14:paraId="245B3C41" w14:textId="77777777" w:rsidR="005972B3" w:rsidRPr="007E64F4" w:rsidRDefault="005972B3" w:rsidP="005972B3">
      <w:pPr>
        <w:rPr>
          <w:rFonts w:ascii="Consolas" w:eastAsia="Times New Roman" w:hAnsi="Consolas" w:cs="Times New Roman"/>
          <w:color w:val="0432FF"/>
          <w:sz w:val="20"/>
          <w:szCs w:val="20"/>
        </w:rPr>
      </w:pPr>
      <w:r w:rsidRPr="007E64F4">
        <w:rPr>
          <w:rFonts w:ascii="Consolas" w:eastAsia="Times New Roman" w:hAnsi="Consolas" w:cs="Times New Roman"/>
          <w:color w:val="0432FF"/>
          <w:sz w:val="20"/>
          <w:szCs w:val="20"/>
        </w:rPr>
        <w:t>filter_taxa_from_otu_table.py -i malicatax2filt2sort.biom -o malicatax2filt2sortnocyano.biom -n p__Cyanobacteria</w:t>
      </w:r>
    </w:p>
    <w:p w14:paraId="5B23439B" w14:textId="77777777" w:rsidR="005972B3" w:rsidRPr="007E64F4" w:rsidRDefault="005972B3" w:rsidP="005972B3">
      <w:pPr>
        <w:rPr>
          <w:rFonts w:ascii="Verdana" w:eastAsia="Times New Roman" w:hAnsi="Verdana" w:cs="Times New Roman"/>
          <w:color w:val="0000D4"/>
          <w:sz w:val="20"/>
          <w:szCs w:val="20"/>
        </w:rPr>
      </w:pPr>
    </w:p>
    <w:p w14:paraId="72E581C6" w14:textId="77777777" w:rsidR="005972B3" w:rsidRDefault="005972B3" w:rsidP="005972B3">
      <w:pPr>
        <w:spacing w:line="360" w:lineRule="auto"/>
        <w:rPr>
          <w:rFonts w:eastAsia="Arial Unicode MS" w:cs="Arial Unicode MS"/>
          <w:color w:val="000000" w:themeColor="text1"/>
        </w:rPr>
      </w:pPr>
      <w:r>
        <w:rPr>
          <w:rFonts w:eastAsia="Arial Unicode MS" w:cs="Arial Unicode MS"/>
          <w:color w:val="000000" w:themeColor="text1"/>
        </w:rPr>
        <w:t>29. Filter the BIOM table to select cyanobacteria OTUs (QIIME)</w:t>
      </w:r>
    </w:p>
    <w:p w14:paraId="69B07B6B" w14:textId="77777777" w:rsidR="005972B3" w:rsidRPr="007E64F4" w:rsidRDefault="005972B3" w:rsidP="005972B3">
      <w:pPr>
        <w:rPr>
          <w:rFonts w:ascii="Consolas" w:eastAsia="Times New Roman" w:hAnsi="Consolas" w:cs="Times New Roman"/>
          <w:color w:val="0432FF"/>
          <w:sz w:val="20"/>
          <w:szCs w:val="20"/>
        </w:rPr>
      </w:pPr>
      <w:r w:rsidRPr="007E64F4">
        <w:rPr>
          <w:rFonts w:ascii="Consolas" w:eastAsia="Times New Roman" w:hAnsi="Consolas" w:cs="Times New Roman"/>
          <w:color w:val="0432FF"/>
          <w:sz w:val="20"/>
          <w:szCs w:val="20"/>
        </w:rPr>
        <w:t>filter_taxa_from_otu_table.py -i malicatax2filt2sort.biom -o malicatax2filt2sortcyano.biom -p p__Cyanobacteria</w:t>
      </w:r>
    </w:p>
    <w:p w14:paraId="1E0E0A86" w14:textId="77777777" w:rsidR="005972B3" w:rsidRPr="00C47140" w:rsidRDefault="005972B3"/>
    <w:p w14:paraId="69E2B860" w14:textId="4850B04D" w:rsidR="005972B3" w:rsidRDefault="005972B3">
      <w:r>
        <w:br w:type="page"/>
      </w:r>
    </w:p>
    <w:p w14:paraId="30A6BF6F" w14:textId="068BD936" w:rsidR="0004242F" w:rsidRDefault="0004242F" w:rsidP="0024505E">
      <w:pPr>
        <w:outlineLvl w:val="0"/>
        <w:rPr>
          <w:b/>
        </w:rPr>
      </w:pPr>
      <w:r w:rsidRPr="00626FB2">
        <w:rPr>
          <w:b/>
        </w:rPr>
        <w:lastRenderedPageBreak/>
        <w:t>Supplementary Figures</w:t>
      </w:r>
    </w:p>
    <w:p w14:paraId="034AD011" w14:textId="2269AFE5" w:rsidR="005972B3" w:rsidRPr="00626FB2" w:rsidRDefault="00097EB0">
      <w:pPr>
        <w:rPr>
          <w:b/>
        </w:rPr>
      </w:pPr>
      <w:r>
        <w:rPr>
          <w:noProof/>
          <w:lang w:val="en-GB" w:eastAsia="en-GB"/>
        </w:rPr>
        <w:drawing>
          <wp:anchor distT="0" distB="0" distL="114300" distR="114300" simplePos="0" relativeHeight="251663360" behindDoc="1" locked="0" layoutInCell="1" allowOverlap="1" wp14:anchorId="6E329C4A" wp14:editId="6949F23A">
            <wp:simplePos x="0" y="0"/>
            <wp:positionH relativeFrom="column">
              <wp:posOffset>-92279</wp:posOffset>
            </wp:positionH>
            <wp:positionV relativeFrom="paragraph">
              <wp:posOffset>145514</wp:posOffset>
            </wp:positionV>
            <wp:extent cx="5276088" cy="3246120"/>
            <wp:effectExtent l="0" t="0" r="762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76088" cy="3246120"/>
                    </a:xfrm>
                    <a:prstGeom prst="rect">
                      <a:avLst/>
                    </a:prstGeom>
                  </pic:spPr>
                </pic:pic>
              </a:graphicData>
            </a:graphic>
            <wp14:sizeRelH relativeFrom="margin">
              <wp14:pctWidth>0</wp14:pctWidth>
            </wp14:sizeRelH>
            <wp14:sizeRelV relativeFrom="margin">
              <wp14:pctHeight>0</wp14:pctHeight>
            </wp14:sizeRelV>
          </wp:anchor>
        </w:drawing>
      </w:r>
    </w:p>
    <w:p w14:paraId="32BA8C2C" w14:textId="3B7F6C47" w:rsidR="00055CB4" w:rsidRDefault="00055CB4" w:rsidP="00521163"/>
    <w:p w14:paraId="62358030" w14:textId="0C6F9244" w:rsidR="003734FF" w:rsidRDefault="003734FF" w:rsidP="00521163"/>
    <w:p w14:paraId="561AA8A9" w14:textId="77777777" w:rsidR="00097EB0" w:rsidRDefault="00097EB0" w:rsidP="00521163"/>
    <w:p w14:paraId="5B04B1C1" w14:textId="77777777" w:rsidR="00097EB0" w:rsidRDefault="00097EB0" w:rsidP="00521163"/>
    <w:p w14:paraId="5E240E4E" w14:textId="77777777" w:rsidR="00097EB0" w:rsidRDefault="00097EB0" w:rsidP="00521163"/>
    <w:p w14:paraId="2845B455" w14:textId="77777777" w:rsidR="00097EB0" w:rsidRDefault="00097EB0" w:rsidP="00521163"/>
    <w:p w14:paraId="1523ED3C" w14:textId="77777777" w:rsidR="00097EB0" w:rsidRDefault="00097EB0" w:rsidP="00521163"/>
    <w:p w14:paraId="1E50CDCC" w14:textId="77777777" w:rsidR="00097EB0" w:rsidRDefault="00097EB0" w:rsidP="00521163"/>
    <w:p w14:paraId="1CF3CB07" w14:textId="77777777" w:rsidR="00097EB0" w:rsidRDefault="00097EB0" w:rsidP="00521163"/>
    <w:p w14:paraId="4FC07CB2" w14:textId="77777777" w:rsidR="00097EB0" w:rsidRDefault="00097EB0" w:rsidP="00521163"/>
    <w:p w14:paraId="267C9880" w14:textId="77777777" w:rsidR="00097EB0" w:rsidRDefault="00097EB0" w:rsidP="00521163"/>
    <w:p w14:paraId="14F32631" w14:textId="77777777" w:rsidR="00097EB0" w:rsidRDefault="00097EB0" w:rsidP="00521163"/>
    <w:p w14:paraId="4F0CE869" w14:textId="77777777" w:rsidR="00097EB0" w:rsidRDefault="00097EB0" w:rsidP="00521163"/>
    <w:p w14:paraId="3D3CF057" w14:textId="77777777" w:rsidR="00097EB0" w:rsidRDefault="00097EB0" w:rsidP="00521163"/>
    <w:p w14:paraId="65DD1E88" w14:textId="77777777" w:rsidR="00097EB0" w:rsidRDefault="00097EB0" w:rsidP="00521163"/>
    <w:p w14:paraId="6EE93AF1" w14:textId="77777777" w:rsidR="00097EB0" w:rsidRDefault="00097EB0" w:rsidP="00521163"/>
    <w:p w14:paraId="04873334" w14:textId="77777777" w:rsidR="00097EB0" w:rsidRDefault="00097EB0" w:rsidP="00521163"/>
    <w:p w14:paraId="51C40AE9" w14:textId="77777777" w:rsidR="00097EB0" w:rsidRDefault="00097EB0" w:rsidP="00521163"/>
    <w:p w14:paraId="33255FE8" w14:textId="03AFCB13" w:rsidR="00E35831" w:rsidRDefault="00E35831" w:rsidP="00E35831">
      <w:r>
        <w:t>Figure S</w:t>
      </w:r>
      <w:r w:rsidR="00A4750D">
        <w:t>1</w:t>
      </w:r>
      <w:r w:rsidR="0022580D">
        <w:t>.</w:t>
      </w:r>
      <w:r>
        <w:t xml:space="preserve"> Relative abundance (%) of bacterial </w:t>
      </w:r>
      <w:r w:rsidR="005972B3">
        <w:t xml:space="preserve">(bact) </w:t>
      </w:r>
      <w:r>
        <w:t xml:space="preserve">and cyanobacterial </w:t>
      </w:r>
      <w:r w:rsidR="005972B3">
        <w:t xml:space="preserve">(cyano) </w:t>
      </w:r>
      <w:r>
        <w:t>sequences recovered from each lichen species.</w:t>
      </w:r>
    </w:p>
    <w:p w14:paraId="09519423" w14:textId="3EE4213F" w:rsidR="003734FF" w:rsidRDefault="004119A6" w:rsidP="00521163">
      <w:r>
        <w:rPr>
          <w:noProof/>
          <w:lang w:val="en-GB" w:eastAsia="en-GB"/>
        </w:rPr>
        <w:drawing>
          <wp:anchor distT="0" distB="0" distL="114300" distR="114300" simplePos="0" relativeHeight="251661312" behindDoc="1" locked="0" layoutInCell="1" allowOverlap="1" wp14:anchorId="1051984F" wp14:editId="6F3DD571">
            <wp:simplePos x="0" y="0"/>
            <wp:positionH relativeFrom="column">
              <wp:posOffset>-233948</wp:posOffset>
            </wp:positionH>
            <wp:positionV relativeFrom="paragraph">
              <wp:posOffset>166609</wp:posOffset>
            </wp:positionV>
            <wp:extent cx="5771625" cy="4084534"/>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licahvdendromod.pdf"/>
                    <pic:cNvPicPr/>
                  </pic:nvPicPr>
                  <pic:blipFill>
                    <a:blip r:embed="rId6">
                      <a:extLst>
                        <a:ext uri="{28A0092B-C50C-407E-A947-70E740481C1C}">
                          <a14:useLocalDpi xmlns:a14="http://schemas.microsoft.com/office/drawing/2010/main" val="0"/>
                        </a:ext>
                      </a:extLst>
                    </a:blip>
                    <a:stretch>
                      <a:fillRect/>
                    </a:stretch>
                  </pic:blipFill>
                  <pic:spPr>
                    <a:xfrm>
                      <a:off x="0" y="0"/>
                      <a:ext cx="5771625" cy="4084534"/>
                    </a:xfrm>
                    <a:prstGeom prst="rect">
                      <a:avLst/>
                    </a:prstGeom>
                  </pic:spPr>
                </pic:pic>
              </a:graphicData>
            </a:graphic>
            <wp14:sizeRelH relativeFrom="margin">
              <wp14:pctWidth>0</wp14:pctWidth>
            </wp14:sizeRelH>
            <wp14:sizeRelV relativeFrom="margin">
              <wp14:pctHeight>0</wp14:pctHeight>
            </wp14:sizeRelV>
          </wp:anchor>
        </w:drawing>
      </w:r>
    </w:p>
    <w:p w14:paraId="0AD05345" w14:textId="1C031FB5" w:rsidR="00CC7E16" w:rsidRDefault="00CC7E16" w:rsidP="00521163"/>
    <w:p w14:paraId="3EE7C86E" w14:textId="0A0E43BD" w:rsidR="00980942" w:rsidRPr="00626FB2" w:rsidRDefault="00980942" w:rsidP="00980942">
      <w:pPr>
        <w:rPr>
          <w:lang w:val="en-GB"/>
        </w:rPr>
      </w:pPr>
    </w:p>
    <w:p w14:paraId="5D0108F6" w14:textId="77777777" w:rsidR="00980942" w:rsidRDefault="00980942" w:rsidP="00980942"/>
    <w:p w14:paraId="0BC1BFE1" w14:textId="77777777" w:rsidR="00980942" w:rsidRDefault="00980942" w:rsidP="00980942"/>
    <w:p w14:paraId="486658CA" w14:textId="77777777" w:rsidR="004119A6" w:rsidRDefault="004119A6" w:rsidP="00980942">
      <w:pPr>
        <w:outlineLvl w:val="0"/>
      </w:pPr>
    </w:p>
    <w:p w14:paraId="19692623" w14:textId="77777777" w:rsidR="004119A6" w:rsidRDefault="004119A6" w:rsidP="00980942">
      <w:pPr>
        <w:outlineLvl w:val="0"/>
      </w:pPr>
    </w:p>
    <w:p w14:paraId="71E8BDA4" w14:textId="77777777" w:rsidR="004119A6" w:rsidRDefault="004119A6" w:rsidP="00980942">
      <w:pPr>
        <w:outlineLvl w:val="0"/>
      </w:pPr>
    </w:p>
    <w:p w14:paraId="08C02DE0" w14:textId="77777777" w:rsidR="004119A6" w:rsidRDefault="004119A6" w:rsidP="00980942">
      <w:pPr>
        <w:outlineLvl w:val="0"/>
      </w:pPr>
    </w:p>
    <w:p w14:paraId="4FAC9010" w14:textId="77777777" w:rsidR="004119A6" w:rsidRDefault="004119A6" w:rsidP="00980942">
      <w:pPr>
        <w:outlineLvl w:val="0"/>
      </w:pPr>
    </w:p>
    <w:p w14:paraId="2A1F9DAA" w14:textId="77777777" w:rsidR="004119A6" w:rsidRDefault="004119A6" w:rsidP="00980942">
      <w:pPr>
        <w:outlineLvl w:val="0"/>
      </w:pPr>
    </w:p>
    <w:p w14:paraId="19F05329" w14:textId="77777777" w:rsidR="004119A6" w:rsidRDefault="004119A6" w:rsidP="00980942">
      <w:pPr>
        <w:outlineLvl w:val="0"/>
      </w:pPr>
    </w:p>
    <w:p w14:paraId="33B2FB8D" w14:textId="77777777" w:rsidR="004119A6" w:rsidRDefault="004119A6" w:rsidP="00980942">
      <w:pPr>
        <w:outlineLvl w:val="0"/>
      </w:pPr>
    </w:p>
    <w:p w14:paraId="746917C7" w14:textId="77777777" w:rsidR="004119A6" w:rsidRDefault="004119A6" w:rsidP="00980942">
      <w:pPr>
        <w:outlineLvl w:val="0"/>
      </w:pPr>
    </w:p>
    <w:p w14:paraId="7EC21909" w14:textId="77777777" w:rsidR="004119A6" w:rsidRDefault="004119A6" w:rsidP="00980942">
      <w:pPr>
        <w:outlineLvl w:val="0"/>
      </w:pPr>
    </w:p>
    <w:p w14:paraId="77477643" w14:textId="77777777" w:rsidR="004119A6" w:rsidRDefault="004119A6" w:rsidP="00980942">
      <w:pPr>
        <w:outlineLvl w:val="0"/>
      </w:pPr>
    </w:p>
    <w:p w14:paraId="0B90DC42" w14:textId="77777777" w:rsidR="004119A6" w:rsidRDefault="004119A6" w:rsidP="00980942">
      <w:pPr>
        <w:outlineLvl w:val="0"/>
      </w:pPr>
    </w:p>
    <w:p w14:paraId="4F5E8374" w14:textId="77777777" w:rsidR="004119A6" w:rsidRDefault="004119A6" w:rsidP="00980942">
      <w:pPr>
        <w:outlineLvl w:val="0"/>
      </w:pPr>
    </w:p>
    <w:p w14:paraId="77E5CACF" w14:textId="77777777" w:rsidR="004119A6" w:rsidRDefault="004119A6" w:rsidP="00980942">
      <w:pPr>
        <w:outlineLvl w:val="0"/>
      </w:pPr>
    </w:p>
    <w:p w14:paraId="45A266F4" w14:textId="77777777" w:rsidR="004119A6" w:rsidRDefault="004119A6" w:rsidP="00980942">
      <w:pPr>
        <w:outlineLvl w:val="0"/>
      </w:pPr>
    </w:p>
    <w:p w14:paraId="02546CF2" w14:textId="77777777" w:rsidR="004119A6" w:rsidRDefault="004119A6" w:rsidP="00980942">
      <w:pPr>
        <w:outlineLvl w:val="0"/>
      </w:pPr>
    </w:p>
    <w:p w14:paraId="7BE42C45" w14:textId="77777777" w:rsidR="004119A6" w:rsidRDefault="004119A6" w:rsidP="00980942">
      <w:pPr>
        <w:outlineLvl w:val="0"/>
      </w:pPr>
    </w:p>
    <w:p w14:paraId="7B834149" w14:textId="77777777" w:rsidR="004119A6" w:rsidRDefault="004119A6" w:rsidP="00980942">
      <w:pPr>
        <w:outlineLvl w:val="0"/>
      </w:pPr>
    </w:p>
    <w:p w14:paraId="756C85C7" w14:textId="77777777" w:rsidR="004119A6" w:rsidRDefault="004119A6" w:rsidP="00980942">
      <w:pPr>
        <w:outlineLvl w:val="0"/>
      </w:pPr>
    </w:p>
    <w:p w14:paraId="22EACD8B" w14:textId="2EFB0509" w:rsidR="00980942" w:rsidRPr="00626FB2" w:rsidRDefault="00980942" w:rsidP="00980942">
      <w:pPr>
        <w:outlineLvl w:val="0"/>
        <w:rPr>
          <w:lang w:val="fr-FR"/>
        </w:rPr>
      </w:pPr>
      <w:r>
        <w:t>Figure S2. Bray-Curtis dissimilarity dendrogram using the filtered dataset (retaining high variance OTUs) described in the main text.</w:t>
      </w:r>
      <w:r w:rsidR="005972B3">
        <w:t xml:space="preserve"> </w:t>
      </w:r>
      <w:r w:rsidR="005972B3" w:rsidRPr="00626FB2">
        <w:rPr>
          <w:lang w:val="fr-FR"/>
        </w:rPr>
        <w:t xml:space="preserve">Lcr, </w:t>
      </w:r>
      <w:r w:rsidR="005972B3" w:rsidRPr="00626FB2">
        <w:rPr>
          <w:i/>
          <w:lang w:val="fr-FR"/>
        </w:rPr>
        <w:t>L. cristatum</w:t>
      </w:r>
      <w:r w:rsidR="005972B3" w:rsidRPr="00626FB2">
        <w:rPr>
          <w:lang w:val="fr-FR"/>
        </w:rPr>
        <w:t xml:space="preserve">; Lf, </w:t>
      </w:r>
      <w:r w:rsidR="005972B3" w:rsidRPr="00626FB2">
        <w:rPr>
          <w:i/>
          <w:lang w:val="fr-FR"/>
        </w:rPr>
        <w:t>L. fuscovirens</w:t>
      </w:r>
      <w:r w:rsidR="005972B3" w:rsidRPr="00626FB2">
        <w:rPr>
          <w:lang w:val="fr-FR"/>
        </w:rPr>
        <w:t xml:space="preserve">; La, </w:t>
      </w:r>
      <w:r w:rsidR="005972B3" w:rsidRPr="00626FB2">
        <w:rPr>
          <w:i/>
          <w:lang w:val="fr-FR"/>
        </w:rPr>
        <w:t>L. auriforme</w:t>
      </w:r>
      <w:r w:rsidR="005972B3" w:rsidRPr="00626FB2">
        <w:rPr>
          <w:lang w:val="fr-FR"/>
        </w:rPr>
        <w:t xml:space="preserve">; Sl, </w:t>
      </w:r>
      <w:r w:rsidR="005972B3" w:rsidRPr="00626FB2">
        <w:rPr>
          <w:i/>
          <w:lang w:val="fr-FR"/>
        </w:rPr>
        <w:t>S. lichenoides </w:t>
      </w:r>
      <w:r w:rsidR="005972B3">
        <w:rPr>
          <w:lang w:val="fr-FR"/>
        </w:rPr>
        <w:t xml:space="preserve">; Xp, </w:t>
      </w:r>
      <w:r w:rsidR="005972B3" w:rsidRPr="00626FB2">
        <w:rPr>
          <w:i/>
          <w:lang w:val="fr-FR"/>
        </w:rPr>
        <w:t>X. parietina </w:t>
      </w:r>
      <w:r w:rsidR="005972B3">
        <w:rPr>
          <w:lang w:val="fr-FR"/>
        </w:rPr>
        <w:t xml:space="preserve">; Xa, </w:t>
      </w:r>
      <w:r w:rsidR="005972B3" w:rsidRPr="00626FB2">
        <w:rPr>
          <w:i/>
          <w:lang w:val="fr-FR"/>
        </w:rPr>
        <w:t>X. aureola </w:t>
      </w:r>
      <w:r w:rsidR="005972B3">
        <w:rPr>
          <w:lang w:val="fr-FR"/>
        </w:rPr>
        <w:t xml:space="preserve">; Lp, </w:t>
      </w:r>
      <w:r w:rsidR="005972B3" w:rsidRPr="00626FB2">
        <w:rPr>
          <w:i/>
          <w:lang w:val="fr-FR"/>
        </w:rPr>
        <w:t>L. pygmaea </w:t>
      </w:r>
      <w:r w:rsidR="005972B3">
        <w:rPr>
          <w:lang w:val="fr-FR"/>
        </w:rPr>
        <w:t xml:space="preserve">; Lc, </w:t>
      </w:r>
      <w:r w:rsidR="005972B3" w:rsidRPr="00626FB2">
        <w:rPr>
          <w:i/>
          <w:lang w:val="fr-FR"/>
        </w:rPr>
        <w:t>L. confinis</w:t>
      </w:r>
      <w:r w:rsidR="005972B3">
        <w:rPr>
          <w:lang w:val="fr-FR"/>
        </w:rPr>
        <w:t>.</w:t>
      </w:r>
    </w:p>
    <w:p w14:paraId="79184D33" w14:textId="39ABBF8C" w:rsidR="005972B3" w:rsidRPr="00626FB2" w:rsidRDefault="005972B3" w:rsidP="00980942">
      <w:pPr>
        <w:outlineLvl w:val="0"/>
        <w:rPr>
          <w:lang w:val="fr-FR"/>
        </w:rPr>
      </w:pPr>
      <w:r>
        <w:rPr>
          <w:noProof/>
          <w:lang w:val="en-GB" w:eastAsia="en-GB"/>
        </w:rPr>
        <w:lastRenderedPageBreak/>
        <w:drawing>
          <wp:anchor distT="0" distB="0" distL="114300" distR="114300" simplePos="0" relativeHeight="251660288" behindDoc="1" locked="0" layoutInCell="1" allowOverlap="1" wp14:anchorId="171B74BF" wp14:editId="22E1A9C5">
            <wp:simplePos x="0" y="0"/>
            <wp:positionH relativeFrom="column">
              <wp:posOffset>343337</wp:posOffset>
            </wp:positionH>
            <wp:positionV relativeFrom="paragraph">
              <wp:posOffset>154416</wp:posOffset>
            </wp:positionV>
            <wp:extent cx="4345497" cy="3552363"/>
            <wp:effectExtent l="0" t="0" r="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4345497" cy="3552363"/>
                    </a:xfrm>
                    <a:prstGeom prst="rect">
                      <a:avLst/>
                    </a:prstGeom>
                  </pic:spPr>
                </pic:pic>
              </a:graphicData>
            </a:graphic>
            <wp14:sizeRelH relativeFrom="page">
              <wp14:pctWidth>0</wp14:pctWidth>
            </wp14:sizeRelH>
            <wp14:sizeRelV relativeFrom="page">
              <wp14:pctHeight>0</wp14:pctHeight>
            </wp14:sizeRelV>
          </wp:anchor>
        </w:drawing>
      </w:r>
    </w:p>
    <w:p w14:paraId="05BF39C6" w14:textId="6E72802A" w:rsidR="005972B3" w:rsidRPr="00626FB2" w:rsidRDefault="005972B3" w:rsidP="00980942">
      <w:pPr>
        <w:outlineLvl w:val="0"/>
        <w:rPr>
          <w:lang w:val="fr-FR"/>
        </w:rPr>
      </w:pPr>
    </w:p>
    <w:p w14:paraId="14180F3D" w14:textId="4290B887" w:rsidR="005972B3" w:rsidRPr="00626FB2" w:rsidRDefault="005972B3" w:rsidP="00980942">
      <w:pPr>
        <w:outlineLvl w:val="0"/>
        <w:rPr>
          <w:lang w:val="fr-FR"/>
        </w:rPr>
      </w:pPr>
    </w:p>
    <w:p w14:paraId="7A0D5460" w14:textId="32CF6231" w:rsidR="005972B3" w:rsidRPr="00626FB2" w:rsidRDefault="005972B3" w:rsidP="00980942">
      <w:pPr>
        <w:outlineLvl w:val="0"/>
        <w:rPr>
          <w:lang w:val="fr-FR"/>
        </w:rPr>
      </w:pPr>
    </w:p>
    <w:p w14:paraId="6C6AD012" w14:textId="7769298A" w:rsidR="005972B3" w:rsidRPr="00626FB2" w:rsidRDefault="005972B3" w:rsidP="00980942">
      <w:pPr>
        <w:outlineLvl w:val="0"/>
        <w:rPr>
          <w:lang w:val="fr-FR"/>
        </w:rPr>
      </w:pPr>
    </w:p>
    <w:p w14:paraId="19ACBB4A" w14:textId="2850691E" w:rsidR="003734FF" w:rsidRPr="00626FB2" w:rsidRDefault="003734FF" w:rsidP="00521163">
      <w:pPr>
        <w:rPr>
          <w:lang w:val="fr-FR"/>
        </w:rPr>
      </w:pPr>
    </w:p>
    <w:p w14:paraId="3C157821" w14:textId="77777777" w:rsidR="00980942" w:rsidRPr="00626FB2" w:rsidRDefault="00980942" w:rsidP="00980942">
      <w:pPr>
        <w:rPr>
          <w:lang w:val="fr-FR"/>
        </w:rPr>
      </w:pPr>
    </w:p>
    <w:p w14:paraId="1EAE6627" w14:textId="6C09632F" w:rsidR="00980942" w:rsidRPr="00626FB2" w:rsidRDefault="00980942" w:rsidP="00980942">
      <w:pPr>
        <w:rPr>
          <w:lang w:val="fr-FR"/>
        </w:rPr>
      </w:pPr>
    </w:p>
    <w:p w14:paraId="2391A9AE" w14:textId="3F468BB6" w:rsidR="00980942" w:rsidRPr="00626FB2" w:rsidRDefault="00980942" w:rsidP="00980942">
      <w:pPr>
        <w:rPr>
          <w:lang w:val="fr-FR"/>
        </w:rPr>
      </w:pPr>
    </w:p>
    <w:p w14:paraId="262744F0" w14:textId="77777777" w:rsidR="00980942" w:rsidRPr="00626FB2" w:rsidRDefault="00980942" w:rsidP="00980942">
      <w:pPr>
        <w:rPr>
          <w:lang w:val="fr-FR"/>
        </w:rPr>
      </w:pPr>
    </w:p>
    <w:p w14:paraId="4B8C8507" w14:textId="77777777" w:rsidR="00980942" w:rsidRPr="00626FB2" w:rsidRDefault="00980942" w:rsidP="00980942">
      <w:pPr>
        <w:rPr>
          <w:lang w:val="fr-FR"/>
        </w:rPr>
      </w:pPr>
    </w:p>
    <w:p w14:paraId="0BDB6233" w14:textId="77777777" w:rsidR="00920F69" w:rsidRPr="00626FB2" w:rsidRDefault="00920F69" w:rsidP="00980942">
      <w:pPr>
        <w:rPr>
          <w:lang w:val="fr-FR"/>
        </w:rPr>
      </w:pPr>
    </w:p>
    <w:p w14:paraId="7A52EF4D" w14:textId="77777777" w:rsidR="00920F69" w:rsidRPr="00626FB2" w:rsidRDefault="00920F69" w:rsidP="00980942">
      <w:pPr>
        <w:rPr>
          <w:lang w:val="fr-FR"/>
        </w:rPr>
      </w:pPr>
    </w:p>
    <w:p w14:paraId="5AB366B1" w14:textId="77777777" w:rsidR="00920F69" w:rsidRPr="00626FB2" w:rsidRDefault="00920F69" w:rsidP="00980942">
      <w:pPr>
        <w:rPr>
          <w:lang w:val="fr-FR"/>
        </w:rPr>
      </w:pPr>
    </w:p>
    <w:p w14:paraId="2F7768BF" w14:textId="77777777" w:rsidR="00920F69" w:rsidRPr="00626FB2" w:rsidRDefault="00920F69" w:rsidP="00980942">
      <w:pPr>
        <w:rPr>
          <w:lang w:val="fr-FR"/>
        </w:rPr>
      </w:pPr>
    </w:p>
    <w:p w14:paraId="12FA3611" w14:textId="77777777" w:rsidR="00920F69" w:rsidRPr="00626FB2" w:rsidRDefault="00920F69" w:rsidP="00980942">
      <w:pPr>
        <w:rPr>
          <w:lang w:val="fr-FR"/>
        </w:rPr>
      </w:pPr>
    </w:p>
    <w:p w14:paraId="23F8D304" w14:textId="77777777" w:rsidR="00920F69" w:rsidRPr="00626FB2" w:rsidRDefault="00920F69" w:rsidP="00980942">
      <w:pPr>
        <w:rPr>
          <w:lang w:val="fr-FR"/>
        </w:rPr>
      </w:pPr>
    </w:p>
    <w:p w14:paraId="1BC3F3B5" w14:textId="77777777" w:rsidR="00920F69" w:rsidRPr="00626FB2" w:rsidRDefault="00920F69" w:rsidP="00980942">
      <w:pPr>
        <w:rPr>
          <w:lang w:val="fr-FR"/>
        </w:rPr>
      </w:pPr>
    </w:p>
    <w:p w14:paraId="47692385" w14:textId="77777777" w:rsidR="00920F69" w:rsidRPr="00626FB2" w:rsidRDefault="00920F69" w:rsidP="00980942">
      <w:pPr>
        <w:rPr>
          <w:lang w:val="fr-FR"/>
        </w:rPr>
      </w:pPr>
    </w:p>
    <w:p w14:paraId="27848B12" w14:textId="77777777" w:rsidR="00920F69" w:rsidRPr="00626FB2" w:rsidRDefault="00920F69" w:rsidP="00980942">
      <w:pPr>
        <w:rPr>
          <w:lang w:val="fr-FR"/>
        </w:rPr>
      </w:pPr>
    </w:p>
    <w:p w14:paraId="22D7FEA4" w14:textId="77777777" w:rsidR="00920F69" w:rsidRPr="00626FB2" w:rsidRDefault="00920F69" w:rsidP="00980942">
      <w:pPr>
        <w:rPr>
          <w:lang w:val="fr-FR"/>
        </w:rPr>
      </w:pPr>
    </w:p>
    <w:p w14:paraId="6FC33569" w14:textId="77777777" w:rsidR="00920F69" w:rsidRPr="00626FB2" w:rsidRDefault="00920F69" w:rsidP="00980942">
      <w:pPr>
        <w:rPr>
          <w:lang w:val="fr-FR"/>
        </w:rPr>
      </w:pPr>
    </w:p>
    <w:p w14:paraId="51D3AA2E" w14:textId="0C2478C0" w:rsidR="00980942" w:rsidRDefault="00980942" w:rsidP="00980942">
      <w:r>
        <w:t xml:space="preserve">Figure S3. Comparison of relative abundance of core OTUs present in all </w:t>
      </w:r>
      <w:r w:rsidR="007A39A5">
        <w:t>r</w:t>
      </w:r>
      <w:r>
        <w:t xml:space="preserve">eplicates of </w:t>
      </w:r>
      <w:r w:rsidRPr="008350FF">
        <w:rPr>
          <w:i/>
        </w:rPr>
        <w:t>Xanthoria</w:t>
      </w:r>
      <w:r>
        <w:t xml:space="preserve"> </w:t>
      </w:r>
      <w:r w:rsidR="00BE0327" w:rsidRPr="00626FB2">
        <w:rPr>
          <w:i/>
        </w:rPr>
        <w:t>aureola</w:t>
      </w:r>
      <w:r>
        <w:t xml:space="preserve"> </w:t>
      </w:r>
      <w:r w:rsidR="0004242F">
        <w:t xml:space="preserve">and </w:t>
      </w:r>
      <w:r w:rsidR="0004242F" w:rsidRPr="0004242F">
        <w:rPr>
          <w:i/>
        </w:rPr>
        <w:t>Xanthoria parie</w:t>
      </w:r>
      <w:r w:rsidR="0004242F" w:rsidRPr="00626FB2">
        <w:rPr>
          <w:i/>
        </w:rPr>
        <w:t>tina</w:t>
      </w:r>
      <w:r w:rsidR="0004242F">
        <w:t xml:space="preserve"> </w:t>
      </w:r>
      <w:r>
        <w:t xml:space="preserve">sampled </w:t>
      </w:r>
      <w:r w:rsidR="0004242F">
        <w:t xml:space="preserve">respectively </w:t>
      </w:r>
      <w:r>
        <w:t xml:space="preserve">from the French Atlantic Ocean and </w:t>
      </w:r>
      <w:r w:rsidR="0004242F">
        <w:t xml:space="preserve">the </w:t>
      </w:r>
      <w:r>
        <w:t>Mediterranean Sea coasts. OTUs are grouped at the family level when assigned or at the lowest taxonomic level assigned when family level was not available.</w:t>
      </w:r>
    </w:p>
    <w:p w14:paraId="360CE43B" w14:textId="47AEB902" w:rsidR="00980942" w:rsidRDefault="004219C2" w:rsidP="00F1702C">
      <w:r>
        <w:rPr>
          <w:noProof/>
          <w:lang w:val="en-GB" w:eastAsia="en-GB"/>
        </w:rPr>
        <w:drawing>
          <wp:anchor distT="0" distB="0" distL="114300" distR="114300" simplePos="0" relativeHeight="251662336" behindDoc="1" locked="0" layoutInCell="1" allowOverlap="1" wp14:anchorId="6F351887" wp14:editId="63A8B5D4">
            <wp:simplePos x="0" y="0"/>
            <wp:positionH relativeFrom="column">
              <wp:posOffset>-335752</wp:posOffset>
            </wp:positionH>
            <wp:positionV relativeFrom="paragraph">
              <wp:posOffset>180852</wp:posOffset>
            </wp:positionV>
            <wp:extent cx="5609870" cy="3221657"/>
            <wp:effectExtent l="0" t="0" r="381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632218" cy="3234491"/>
                    </a:xfrm>
                    <a:prstGeom prst="rect">
                      <a:avLst/>
                    </a:prstGeom>
                  </pic:spPr>
                </pic:pic>
              </a:graphicData>
            </a:graphic>
            <wp14:sizeRelH relativeFrom="page">
              <wp14:pctWidth>0</wp14:pctWidth>
            </wp14:sizeRelH>
            <wp14:sizeRelV relativeFrom="page">
              <wp14:pctHeight>0</wp14:pctHeight>
            </wp14:sizeRelV>
          </wp:anchor>
        </w:drawing>
      </w:r>
    </w:p>
    <w:p w14:paraId="3B91D604" w14:textId="31F64C52" w:rsidR="00980942" w:rsidRDefault="00980942" w:rsidP="00F1702C"/>
    <w:p w14:paraId="64CC224E" w14:textId="419E1A2D" w:rsidR="00980942" w:rsidRDefault="00980942" w:rsidP="00F1702C"/>
    <w:p w14:paraId="419EF117" w14:textId="77777777" w:rsidR="004219C2" w:rsidRDefault="004219C2" w:rsidP="00F1702C"/>
    <w:p w14:paraId="0993E004" w14:textId="77777777" w:rsidR="004219C2" w:rsidRDefault="004219C2" w:rsidP="00F1702C"/>
    <w:p w14:paraId="0905B912" w14:textId="77777777" w:rsidR="004219C2" w:rsidRDefault="004219C2" w:rsidP="00F1702C"/>
    <w:p w14:paraId="3B99A32F" w14:textId="77777777" w:rsidR="004219C2" w:rsidRDefault="004219C2" w:rsidP="00F1702C"/>
    <w:p w14:paraId="10160C08" w14:textId="77777777" w:rsidR="004219C2" w:rsidRDefault="004219C2" w:rsidP="00F1702C"/>
    <w:p w14:paraId="38D84D19" w14:textId="77777777" w:rsidR="004219C2" w:rsidRDefault="004219C2" w:rsidP="00F1702C"/>
    <w:p w14:paraId="5D1288C7" w14:textId="77777777" w:rsidR="004219C2" w:rsidRDefault="004219C2" w:rsidP="00F1702C"/>
    <w:p w14:paraId="2B162C30" w14:textId="77777777" w:rsidR="004219C2" w:rsidRDefault="004219C2" w:rsidP="00F1702C"/>
    <w:p w14:paraId="0CA9E483" w14:textId="77777777" w:rsidR="004219C2" w:rsidRDefault="004219C2" w:rsidP="00F1702C"/>
    <w:p w14:paraId="6CB03C78" w14:textId="77777777" w:rsidR="004219C2" w:rsidRDefault="004219C2" w:rsidP="00F1702C"/>
    <w:p w14:paraId="400CC15A" w14:textId="77777777" w:rsidR="004219C2" w:rsidRDefault="004219C2" w:rsidP="00F1702C"/>
    <w:p w14:paraId="446279FA" w14:textId="77777777" w:rsidR="004219C2" w:rsidRDefault="004219C2" w:rsidP="00F1702C"/>
    <w:p w14:paraId="10EE5553" w14:textId="77777777" w:rsidR="004219C2" w:rsidRDefault="004219C2" w:rsidP="00F1702C"/>
    <w:p w14:paraId="224BFB0A" w14:textId="77777777" w:rsidR="004219C2" w:rsidRDefault="004219C2" w:rsidP="00F1702C"/>
    <w:p w14:paraId="57EA76B6" w14:textId="77777777" w:rsidR="004219C2" w:rsidRDefault="004219C2" w:rsidP="00F1702C"/>
    <w:p w14:paraId="1BD200CB" w14:textId="77777777" w:rsidR="004219C2" w:rsidRDefault="004219C2" w:rsidP="00F1702C"/>
    <w:p w14:paraId="17B43EC9" w14:textId="20AD6401" w:rsidR="0022580D" w:rsidRPr="007A39A5" w:rsidRDefault="0022580D" w:rsidP="0022580D">
      <w:r>
        <w:t>Figure S</w:t>
      </w:r>
      <w:r w:rsidR="00980942">
        <w:t>4</w:t>
      </w:r>
      <w:r>
        <w:t>. Distribution of the major photobionts associated with the different lichen species</w:t>
      </w:r>
      <w:r w:rsidR="00EF2856">
        <w:t xml:space="preserve"> with the groups presented at the lowest </w:t>
      </w:r>
      <w:r w:rsidR="00980942">
        <w:t xml:space="preserve">assignable </w:t>
      </w:r>
      <w:r w:rsidR="00EF2856">
        <w:t>taxonomic level</w:t>
      </w:r>
      <w:r w:rsidR="00980942">
        <w:t>.</w:t>
      </w:r>
      <w:r w:rsidR="007A39A5">
        <w:t xml:space="preserve"> </w:t>
      </w:r>
      <w:r w:rsidR="007A39A5" w:rsidRPr="00626FB2">
        <w:t xml:space="preserve">L.c, </w:t>
      </w:r>
      <w:r w:rsidR="007A39A5" w:rsidRPr="00626FB2">
        <w:rPr>
          <w:i/>
        </w:rPr>
        <w:t>L. confinis </w:t>
      </w:r>
      <w:r w:rsidR="007A39A5" w:rsidRPr="00626FB2">
        <w:t xml:space="preserve">; L.p, </w:t>
      </w:r>
      <w:r w:rsidR="007A39A5" w:rsidRPr="00626FB2">
        <w:rPr>
          <w:i/>
        </w:rPr>
        <w:t>L. pygmaea</w:t>
      </w:r>
      <w:r w:rsidR="007A39A5" w:rsidRPr="00626FB2">
        <w:t>;</w:t>
      </w:r>
      <w:r w:rsidR="007A39A5" w:rsidRPr="00626FB2">
        <w:rPr>
          <w:i/>
        </w:rPr>
        <w:t> </w:t>
      </w:r>
      <w:r w:rsidR="007A39A5" w:rsidRPr="00626FB2">
        <w:t xml:space="preserve"> SW, seawater ; L.a, </w:t>
      </w:r>
      <w:r w:rsidR="007A39A5" w:rsidRPr="00626FB2">
        <w:rPr>
          <w:i/>
        </w:rPr>
        <w:t>L. auriforme</w:t>
      </w:r>
      <w:r w:rsidR="007A39A5">
        <w:t>;</w:t>
      </w:r>
      <w:r w:rsidR="007A39A5" w:rsidRPr="00626FB2">
        <w:t xml:space="preserve"> L</w:t>
      </w:r>
      <w:r w:rsidR="007A39A5">
        <w:t>.</w:t>
      </w:r>
      <w:r w:rsidR="007A39A5" w:rsidRPr="00626FB2">
        <w:t xml:space="preserve">cr, </w:t>
      </w:r>
      <w:r w:rsidR="007A39A5" w:rsidRPr="00626FB2">
        <w:rPr>
          <w:i/>
        </w:rPr>
        <w:t>L. cristatum</w:t>
      </w:r>
      <w:r w:rsidR="007A39A5" w:rsidRPr="00626FB2">
        <w:t>; L</w:t>
      </w:r>
      <w:r w:rsidR="007A39A5">
        <w:t>.</w:t>
      </w:r>
      <w:r w:rsidR="007A39A5" w:rsidRPr="00626FB2">
        <w:t xml:space="preserve">f, </w:t>
      </w:r>
      <w:r w:rsidR="007A39A5" w:rsidRPr="00626FB2">
        <w:rPr>
          <w:i/>
        </w:rPr>
        <w:t>L. fuscovirens</w:t>
      </w:r>
      <w:r w:rsidR="007A39A5" w:rsidRPr="00626FB2">
        <w:t>; S</w:t>
      </w:r>
      <w:r w:rsidR="007A39A5">
        <w:t>.</w:t>
      </w:r>
      <w:r w:rsidR="007A39A5" w:rsidRPr="00626FB2">
        <w:t xml:space="preserve">l, </w:t>
      </w:r>
      <w:r w:rsidR="007A39A5" w:rsidRPr="00626FB2">
        <w:rPr>
          <w:i/>
        </w:rPr>
        <w:t>S. lichenoides</w:t>
      </w:r>
      <w:r w:rsidR="007A39A5" w:rsidRPr="00626FB2">
        <w:t xml:space="preserve">; </w:t>
      </w:r>
      <w:r w:rsidR="007A39A5" w:rsidRPr="00845E27">
        <w:t xml:space="preserve">Xa, </w:t>
      </w:r>
      <w:r w:rsidR="007A39A5" w:rsidRPr="00845E27">
        <w:rPr>
          <w:i/>
        </w:rPr>
        <w:t>X. aureola</w:t>
      </w:r>
      <w:r w:rsidR="004219C2">
        <w:t>;</w:t>
      </w:r>
      <w:r w:rsidR="007A39A5" w:rsidRPr="00845E27">
        <w:rPr>
          <w:i/>
        </w:rPr>
        <w:t> </w:t>
      </w:r>
      <w:r w:rsidR="007A39A5" w:rsidRPr="007A39A5">
        <w:t xml:space="preserve"> </w:t>
      </w:r>
      <w:r w:rsidR="007A39A5" w:rsidRPr="00626FB2">
        <w:t>X</w:t>
      </w:r>
      <w:r w:rsidR="004219C2">
        <w:t>.</w:t>
      </w:r>
      <w:r w:rsidR="007A39A5" w:rsidRPr="00626FB2">
        <w:t xml:space="preserve">p, </w:t>
      </w:r>
      <w:r w:rsidR="007A39A5" w:rsidRPr="00626FB2">
        <w:rPr>
          <w:i/>
        </w:rPr>
        <w:t>X. parietina</w:t>
      </w:r>
      <w:r w:rsidR="007A39A5">
        <w:t>.</w:t>
      </w:r>
      <w:r w:rsidR="007A39A5" w:rsidRPr="00626FB2">
        <w:t xml:space="preserve"> </w:t>
      </w:r>
    </w:p>
    <w:p w14:paraId="2B426BF6" w14:textId="77777777" w:rsidR="00276868" w:rsidRPr="007A39A5" w:rsidRDefault="00276868" w:rsidP="000B268E">
      <w:pPr>
        <w:rPr>
          <w:rFonts w:ascii="Consolas" w:eastAsia="Times New Roman" w:hAnsi="Consolas" w:cs="Times New Roman"/>
          <w:color w:val="FF0000"/>
          <w:sz w:val="20"/>
          <w:szCs w:val="20"/>
        </w:rPr>
      </w:pPr>
    </w:p>
    <w:p w14:paraId="55DE4F96" w14:textId="77777777" w:rsidR="00276868" w:rsidRPr="007A39A5" w:rsidRDefault="00276868" w:rsidP="000B268E">
      <w:pPr>
        <w:rPr>
          <w:rFonts w:ascii="Consolas" w:eastAsia="Times New Roman" w:hAnsi="Consolas" w:cs="Times New Roman"/>
          <w:color w:val="FF0000"/>
          <w:sz w:val="20"/>
          <w:szCs w:val="20"/>
        </w:rPr>
      </w:pPr>
    </w:p>
    <w:p w14:paraId="20B6C51E" w14:textId="1EB4DBBA" w:rsidR="00276868" w:rsidRPr="00626FB2" w:rsidRDefault="00276868" w:rsidP="0024505E">
      <w:pPr>
        <w:outlineLvl w:val="0"/>
        <w:rPr>
          <w:rFonts w:eastAsia="Times New Roman" w:cs="Times New Roman"/>
          <w:b/>
        </w:rPr>
      </w:pPr>
      <w:r w:rsidRPr="00626FB2">
        <w:rPr>
          <w:rFonts w:eastAsia="Times New Roman" w:cs="Times New Roman"/>
          <w:b/>
        </w:rPr>
        <w:t>Supplementary References</w:t>
      </w:r>
    </w:p>
    <w:p w14:paraId="1F42457A" w14:textId="77777777" w:rsidR="005972B3" w:rsidRDefault="005972B3" w:rsidP="000B268E">
      <w:pPr>
        <w:rPr>
          <w:rFonts w:eastAsia="Times New Roman" w:cs="Times New Roman"/>
          <w:sz w:val="20"/>
          <w:szCs w:val="20"/>
        </w:rPr>
      </w:pPr>
    </w:p>
    <w:p w14:paraId="01F6C43F" w14:textId="77777777" w:rsidR="0030143A" w:rsidRPr="00626FB2" w:rsidRDefault="005972B3" w:rsidP="00626FB2">
      <w:pPr>
        <w:pStyle w:val="Bibliography"/>
        <w:rPr>
          <w:rFonts w:ascii="Cambria"/>
        </w:rPr>
      </w:pPr>
      <w:r w:rsidRPr="00626FB2">
        <w:fldChar w:fldCharType="begin"/>
      </w:r>
      <w:r w:rsidRPr="00626FB2">
        <w:instrText xml:space="preserve"> ADDIN ZOTERO_BIBL {"uncited":[],"omitted":[],"custom":[]} CSL_BIBLIOGRAPHY </w:instrText>
      </w:r>
      <w:r w:rsidRPr="00626FB2">
        <w:fldChar w:fldCharType="separate"/>
      </w:r>
      <w:r w:rsidR="0030143A" w:rsidRPr="00626FB2">
        <w:rPr>
          <w:rFonts w:ascii="Cambria"/>
        </w:rPr>
        <w:t xml:space="preserve">Myllys L., Lohtander K., Tehler A. 2001. β-Tubulin, ITS and Group I Intron Sequences Challenge the Species Pair Concept in Physcia aipolia and P. caesia. </w:t>
      </w:r>
      <w:r w:rsidR="0030143A" w:rsidRPr="00626FB2">
        <w:rPr>
          <w:rFonts w:ascii="Cambria"/>
          <w:i/>
          <w:iCs/>
        </w:rPr>
        <w:t>Mycologia</w:t>
      </w:r>
      <w:r w:rsidR="0030143A" w:rsidRPr="00626FB2">
        <w:rPr>
          <w:rFonts w:ascii="Cambria"/>
        </w:rPr>
        <w:t xml:space="preserve"> 93:335–343. DOI: 10.2307/3761655.</w:t>
      </w:r>
    </w:p>
    <w:p w14:paraId="72D35643" w14:textId="77777777" w:rsidR="0030143A" w:rsidRPr="00626FB2" w:rsidRDefault="0030143A" w:rsidP="00626FB2">
      <w:pPr>
        <w:pStyle w:val="Bibliography"/>
        <w:rPr>
          <w:rFonts w:ascii="Cambria"/>
        </w:rPr>
      </w:pPr>
      <w:r w:rsidRPr="00626FB2">
        <w:rPr>
          <w:rFonts w:ascii="Cambria"/>
        </w:rPr>
        <w:t xml:space="preserve">Vilgalys R., Hester M. 1990. Rapid genetic identification and mapping of enzymatically amplified ribosomal DNA from several Cryptococcus species. </w:t>
      </w:r>
      <w:r w:rsidRPr="00626FB2">
        <w:rPr>
          <w:rFonts w:ascii="Cambria"/>
          <w:i/>
          <w:iCs/>
        </w:rPr>
        <w:t>Journal of Bacteriology</w:t>
      </w:r>
      <w:r w:rsidRPr="00626FB2">
        <w:rPr>
          <w:rFonts w:ascii="Cambria"/>
        </w:rPr>
        <w:t xml:space="preserve"> 172:4238–4246.</w:t>
      </w:r>
    </w:p>
    <w:p w14:paraId="30A13D15" w14:textId="77777777" w:rsidR="0030143A" w:rsidRPr="00626FB2" w:rsidRDefault="0030143A" w:rsidP="00626FB2">
      <w:pPr>
        <w:pStyle w:val="Bibliography"/>
        <w:rPr>
          <w:rFonts w:ascii="Cambria"/>
        </w:rPr>
      </w:pPr>
      <w:r w:rsidRPr="00626FB2">
        <w:rPr>
          <w:rFonts w:ascii="Cambria"/>
        </w:rPr>
        <w:t xml:space="preserve">White T., Bruns T., Lee S., Taylor J. 1990. Amplification and direct sequencing of fungal ribosomal RNA genes for phylogenetics. In: Innis M, Gelfand D, Shinsky J, White T eds. </w:t>
      </w:r>
      <w:r w:rsidRPr="00626FB2">
        <w:rPr>
          <w:rFonts w:ascii="Cambria"/>
          <w:i/>
          <w:iCs/>
        </w:rPr>
        <w:t>PCR Protocols: A Guide to Methods and Applications</w:t>
      </w:r>
      <w:r w:rsidRPr="00626FB2">
        <w:rPr>
          <w:rFonts w:ascii="Cambria"/>
        </w:rPr>
        <w:t>. Academic Press, 315–322.</w:t>
      </w:r>
    </w:p>
    <w:p w14:paraId="2B28C9FC" w14:textId="337888D4" w:rsidR="005972B3" w:rsidRPr="00626FB2" w:rsidRDefault="005972B3" w:rsidP="000B268E">
      <w:pPr>
        <w:rPr>
          <w:rFonts w:eastAsia="Times New Roman" w:cs="Times New Roman"/>
          <w:sz w:val="20"/>
          <w:szCs w:val="20"/>
        </w:rPr>
      </w:pPr>
      <w:r w:rsidRPr="00626FB2">
        <w:rPr>
          <w:rFonts w:eastAsia="Times New Roman" w:cs="Times New Roman"/>
        </w:rPr>
        <w:fldChar w:fldCharType="end"/>
      </w:r>
    </w:p>
    <w:sectPr w:rsidR="005972B3" w:rsidRPr="00626FB2" w:rsidSect="00F1702C">
      <w:pgSz w:w="11900" w:h="16840"/>
      <w:pgMar w:top="1247" w:right="1797" w:bottom="1247"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6A"/>
    <w:rsid w:val="00022719"/>
    <w:rsid w:val="000318CA"/>
    <w:rsid w:val="000348EB"/>
    <w:rsid w:val="00041C30"/>
    <w:rsid w:val="0004242F"/>
    <w:rsid w:val="00055CB4"/>
    <w:rsid w:val="00067486"/>
    <w:rsid w:val="00097EB0"/>
    <w:rsid w:val="000B268E"/>
    <w:rsid w:val="000C7A38"/>
    <w:rsid w:val="00111BF9"/>
    <w:rsid w:val="00112900"/>
    <w:rsid w:val="00126F4F"/>
    <w:rsid w:val="00154F97"/>
    <w:rsid w:val="00170B1C"/>
    <w:rsid w:val="00172F78"/>
    <w:rsid w:val="001E1B07"/>
    <w:rsid w:val="001F6188"/>
    <w:rsid w:val="0020260A"/>
    <w:rsid w:val="0022580D"/>
    <w:rsid w:val="0024505E"/>
    <w:rsid w:val="0026517A"/>
    <w:rsid w:val="00266029"/>
    <w:rsid w:val="00270D65"/>
    <w:rsid w:val="002733D2"/>
    <w:rsid w:val="00273F07"/>
    <w:rsid w:val="00276868"/>
    <w:rsid w:val="002B0EA9"/>
    <w:rsid w:val="002C2B61"/>
    <w:rsid w:val="002D4645"/>
    <w:rsid w:val="002E3D9A"/>
    <w:rsid w:val="002E5DE4"/>
    <w:rsid w:val="0030143A"/>
    <w:rsid w:val="003130F5"/>
    <w:rsid w:val="00332167"/>
    <w:rsid w:val="003575EA"/>
    <w:rsid w:val="003734FF"/>
    <w:rsid w:val="00381483"/>
    <w:rsid w:val="003F053E"/>
    <w:rsid w:val="003F2D52"/>
    <w:rsid w:val="004119A6"/>
    <w:rsid w:val="00417706"/>
    <w:rsid w:val="004219C2"/>
    <w:rsid w:val="00431D3E"/>
    <w:rsid w:val="00434F4B"/>
    <w:rsid w:val="00454E96"/>
    <w:rsid w:val="004674E7"/>
    <w:rsid w:val="00474D27"/>
    <w:rsid w:val="00496D5D"/>
    <w:rsid w:val="0049781D"/>
    <w:rsid w:val="004C6DAE"/>
    <w:rsid w:val="004E4CB3"/>
    <w:rsid w:val="004E5428"/>
    <w:rsid w:val="0050088F"/>
    <w:rsid w:val="005116D8"/>
    <w:rsid w:val="00521163"/>
    <w:rsid w:val="005972B3"/>
    <w:rsid w:val="005B363C"/>
    <w:rsid w:val="005B3918"/>
    <w:rsid w:val="005D147C"/>
    <w:rsid w:val="00601CA4"/>
    <w:rsid w:val="00626FB2"/>
    <w:rsid w:val="006315A3"/>
    <w:rsid w:val="006533F7"/>
    <w:rsid w:val="00653996"/>
    <w:rsid w:val="00672E99"/>
    <w:rsid w:val="00694A8D"/>
    <w:rsid w:val="006C0993"/>
    <w:rsid w:val="00705C83"/>
    <w:rsid w:val="00723402"/>
    <w:rsid w:val="0074659E"/>
    <w:rsid w:val="0075189E"/>
    <w:rsid w:val="007A39A5"/>
    <w:rsid w:val="007A412A"/>
    <w:rsid w:val="007D3A7D"/>
    <w:rsid w:val="007E23B9"/>
    <w:rsid w:val="007F6576"/>
    <w:rsid w:val="008142F8"/>
    <w:rsid w:val="0083427C"/>
    <w:rsid w:val="008350FF"/>
    <w:rsid w:val="0084684B"/>
    <w:rsid w:val="0085339F"/>
    <w:rsid w:val="0088598D"/>
    <w:rsid w:val="0088694E"/>
    <w:rsid w:val="008C43C5"/>
    <w:rsid w:val="008C6CA7"/>
    <w:rsid w:val="008D563F"/>
    <w:rsid w:val="008E1DB0"/>
    <w:rsid w:val="008F0B58"/>
    <w:rsid w:val="00915ACC"/>
    <w:rsid w:val="00920F69"/>
    <w:rsid w:val="00930087"/>
    <w:rsid w:val="009319D4"/>
    <w:rsid w:val="0095714E"/>
    <w:rsid w:val="00980942"/>
    <w:rsid w:val="0099326A"/>
    <w:rsid w:val="009E4EDC"/>
    <w:rsid w:val="009F1842"/>
    <w:rsid w:val="00A03058"/>
    <w:rsid w:val="00A360E2"/>
    <w:rsid w:val="00A4750D"/>
    <w:rsid w:val="00A74D0F"/>
    <w:rsid w:val="00A82754"/>
    <w:rsid w:val="00A961E4"/>
    <w:rsid w:val="00AB26D8"/>
    <w:rsid w:val="00AE64B1"/>
    <w:rsid w:val="00B2286A"/>
    <w:rsid w:val="00BA0826"/>
    <w:rsid w:val="00BA20CA"/>
    <w:rsid w:val="00BA7FFB"/>
    <w:rsid w:val="00BB20BB"/>
    <w:rsid w:val="00BC16A8"/>
    <w:rsid w:val="00BC346A"/>
    <w:rsid w:val="00BE0327"/>
    <w:rsid w:val="00C1475E"/>
    <w:rsid w:val="00C315CE"/>
    <w:rsid w:val="00C47140"/>
    <w:rsid w:val="00CB01DE"/>
    <w:rsid w:val="00CC7E16"/>
    <w:rsid w:val="00CD2851"/>
    <w:rsid w:val="00CE7589"/>
    <w:rsid w:val="00D268A7"/>
    <w:rsid w:val="00D32C04"/>
    <w:rsid w:val="00D578CE"/>
    <w:rsid w:val="00D62FBD"/>
    <w:rsid w:val="00DC423D"/>
    <w:rsid w:val="00DE0BBD"/>
    <w:rsid w:val="00E35831"/>
    <w:rsid w:val="00E43122"/>
    <w:rsid w:val="00E43985"/>
    <w:rsid w:val="00E53D71"/>
    <w:rsid w:val="00EA2060"/>
    <w:rsid w:val="00ED1EE0"/>
    <w:rsid w:val="00EF2856"/>
    <w:rsid w:val="00EF7864"/>
    <w:rsid w:val="00EF793A"/>
    <w:rsid w:val="00F149F6"/>
    <w:rsid w:val="00F1702C"/>
    <w:rsid w:val="00F26A81"/>
    <w:rsid w:val="00F3123C"/>
    <w:rsid w:val="00F70E66"/>
    <w:rsid w:val="00F9666E"/>
    <w:rsid w:val="00FA117B"/>
    <w:rsid w:val="00FA1B11"/>
    <w:rsid w:val="00FA2ABF"/>
    <w:rsid w:val="00FE33F3"/>
    <w:rsid w:val="00FF199B"/>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44E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26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474D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474D27"/>
    <w:rPr>
      <w:rFonts w:ascii="Courier" w:hAnsi="Courier" w:cs="Courier"/>
      <w:sz w:val="20"/>
      <w:szCs w:val="20"/>
    </w:rPr>
  </w:style>
  <w:style w:type="character" w:styleId="Hyperlink">
    <w:name w:val="Hyperlink"/>
    <w:basedOn w:val="DefaultParagraphFont"/>
    <w:uiPriority w:val="99"/>
    <w:unhideWhenUsed/>
    <w:rsid w:val="000B268E"/>
    <w:rPr>
      <w:color w:val="0000FF" w:themeColor="hyperlink"/>
      <w:u w:val="single"/>
    </w:rPr>
  </w:style>
  <w:style w:type="paragraph" w:styleId="BalloonText">
    <w:name w:val="Balloon Text"/>
    <w:basedOn w:val="Normal"/>
    <w:link w:val="BalloonTextChar"/>
    <w:semiHidden/>
    <w:unhideWhenUsed/>
    <w:rsid w:val="00694A8D"/>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694A8D"/>
    <w:rPr>
      <w:rFonts w:ascii="Times New Roman" w:hAnsi="Times New Roman" w:cs="Times New Roman"/>
      <w:sz w:val="18"/>
      <w:szCs w:val="18"/>
    </w:rPr>
  </w:style>
  <w:style w:type="paragraph" w:styleId="Revision">
    <w:name w:val="Revision"/>
    <w:hidden/>
    <w:semiHidden/>
    <w:rsid w:val="004E5428"/>
  </w:style>
  <w:style w:type="paragraph" w:styleId="Bibliography">
    <w:name w:val="Bibliography"/>
    <w:basedOn w:val="Normal"/>
    <w:next w:val="Normal"/>
    <w:rsid w:val="005972B3"/>
    <w:pPr>
      <w:spacing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8409">
      <w:bodyDiv w:val="1"/>
      <w:marLeft w:val="0"/>
      <w:marRight w:val="0"/>
      <w:marTop w:val="0"/>
      <w:marBottom w:val="0"/>
      <w:divBdr>
        <w:top w:val="none" w:sz="0" w:space="0" w:color="auto"/>
        <w:left w:val="none" w:sz="0" w:space="0" w:color="auto"/>
        <w:bottom w:val="none" w:sz="0" w:space="0" w:color="auto"/>
        <w:right w:val="none" w:sz="0" w:space="0" w:color="auto"/>
      </w:divBdr>
    </w:div>
    <w:div w:id="65421140">
      <w:bodyDiv w:val="1"/>
      <w:marLeft w:val="0"/>
      <w:marRight w:val="0"/>
      <w:marTop w:val="0"/>
      <w:marBottom w:val="0"/>
      <w:divBdr>
        <w:top w:val="none" w:sz="0" w:space="0" w:color="auto"/>
        <w:left w:val="none" w:sz="0" w:space="0" w:color="auto"/>
        <w:bottom w:val="none" w:sz="0" w:space="0" w:color="auto"/>
        <w:right w:val="none" w:sz="0" w:space="0" w:color="auto"/>
      </w:divBdr>
    </w:div>
    <w:div w:id="106126596">
      <w:bodyDiv w:val="1"/>
      <w:marLeft w:val="0"/>
      <w:marRight w:val="0"/>
      <w:marTop w:val="0"/>
      <w:marBottom w:val="0"/>
      <w:divBdr>
        <w:top w:val="none" w:sz="0" w:space="0" w:color="auto"/>
        <w:left w:val="none" w:sz="0" w:space="0" w:color="auto"/>
        <w:bottom w:val="none" w:sz="0" w:space="0" w:color="auto"/>
        <w:right w:val="none" w:sz="0" w:space="0" w:color="auto"/>
      </w:divBdr>
    </w:div>
    <w:div w:id="150677253">
      <w:bodyDiv w:val="1"/>
      <w:marLeft w:val="0"/>
      <w:marRight w:val="0"/>
      <w:marTop w:val="0"/>
      <w:marBottom w:val="0"/>
      <w:divBdr>
        <w:top w:val="none" w:sz="0" w:space="0" w:color="auto"/>
        <w:left w:val="none" w:sz="0" w:space="0" w:color="auto"/>
        <w:bottom w:val="none" w:sz="0" w:space="0" w:color="auto"/>
        <w:right w:val="none" w:sz="0" w:space="0" w:color="auto"/>
      </w:divBdr>
    </w:div>
    <w:div w:id="164787103">
      <w:bodyDiv w:val="1"/>
      <w:marLeft w:val="0"/>
      <w:marRight w:val="0"/>
      <w:marTop w:val="0"/>
      <w:marBottom w:val="0"/>
      <w:divBdr>
        <w:top w:val="none" w:sz="0" w:space="0" w:color="auto"/>
        <w:left w:val="none" w:sz="0" w:space="0" w:color="auto"/>
        <w:bottom w:val="none" w:sz="0" w:space="0" w:color="auto"/>
        <w:right w:val="none" w:sz="0" w:space="0" w:color="auto"/>
      </w:divBdr>
    </w:div>
    <w:div w:id="177503030">
      <w:bodyDiv w:val="1"/>
      <w:marLeft w:val="0"/>
      <w:marRight w:val="0"/>
      <w:marTop w:val="0"/>
      <w:marBottom w:val="0"/>
      <w:divBdr>
        <w:top w:val="none" w:sz="0" w:space="0" w:color="auto"/>
        <w:left w:val="none" w:sz="0" w:space="0" w:color="auto"/>
        <w:bottom w:val="none" w:sz="0" w:space="0" w:color="auto"/>
        <w:right w:val="none" w:sz="0" w:space="0" w:color="auto"/>
      </w:divBdr>
    </w:div>
    <w:div w:id="188683266">
      <w:bodyDiv w:val="1"/>
      <w:marLeft w:val="0"/>
      <w:marRight w:val="0"/>
      <w:marTop w:val="0"/>
      <w:marBottom w:val="0"/>
      <w:divBdr>
        <w:top w:val="none" w:sz="0" w:space="0" w:color="auto"/>
        <w:left w:val="none" w:sz="0" w:space="0" w:color="auto"/>
        <w:bottom w:val="none" w:sz="0" w:space="0" w:color="auto"/>
        <w:right w:val="none" w:sz="0" w:space="0" w:color="auto"/>
      </w:divBdr>
    </w:div>
    <w:div w:id="207643446">
      <w:bodyDiv w:val="1"/>
      <w:marLeft w:val="0"/>
      <w:marRight w:val="0"/>
      <w:marTop w:val="0"/>
      <w:marBottom w:val="0"/>
      <w:divBdr>
        <w:top w:val="none" w:sz="0" w:space="0" w:color="auto"/>
        <w:left w:val="none" w:sz="0" w:space="0" w:color="auto"/>
        <w:bottom w:val="none" w:sz="0" w:space="0" w:color="auto"/>
        <w:right w:val="none" w:sz="0" w:space="0" w:color="auto"/>
      </w:divBdr>
    </w:div>
    <w:div w:id="210043920">
      <w:bodyDiv w:val="1"/>
      <w:marLeft w:val="0"/>
      <w:marRight w:val="0"/>
      <w:marTop w:val="0"/>
      <w:marBottom w:val="0"/>
      <w:divBdr>
        <w:top w:val="none" w:sz="0" w:space="0" w:color="auto"/>
        <w:left w:val="none" w:sz="0" w:space="0" w:color="auto"/>
        <w:bottom w:val="none" w:sz="0" w:space="0" w:color="auto"/>
        <w:right w:val="none" w:sz="0" w:space="0" w:color="auto"/>
      </w:divBdr>
    </w:div>
    <w:div w:id="219484810">
      <w:bodyDiv w:val="1"/>
      <w:marLeft w:val="0"/>
      <w:marRight w:val="0"/>
      <w:marTop w:val="0"/>
      <w:marBottom w:val="0"/>
      <w:divBdr>
        <w:top w:val="none" w:sz="0" w:space="0" w:color="auto"/>
        <w:left w:val="none" w:sz="0" w:space="0" w:color="auto"/>
        <w:bottom w:val="none" w:sz="0" w:space="0" w:color="auto"/>
        <w:right w:val="none" w:sz="0" w:space="0" w:color="auto"/>
      </w:divBdr>
    </w:div>
    <w:div w:id="226302772">
      <w:bodyDiv w:val="1"/>
      <w:marLeft w:val="0"/>
      <w:marRight w:val="0"/>
      <w:marTop w:val="0"/>
      <w:marBottom w:val="0"/>
      <w:divBdr>
        <w:top w:val="none" w:sz="0" w:space="0" w:color="auto"/>
        <w:left w:val="none" w:sz="0" w:space="0" w:color="auto"/>
        <w:bottom w:val="none" w:sz="0" w:space="0" w:color="auto"/>
        <w:right w:val="none" w:sz="0" w:space="0" w:color="auto"/>
      </w:divBdr>
    </w:div>
    <w:div w:id="250549030">
      <w:bodyDiv w:val="1"/>
      <w:marLeft w:val="0"/>
      <w:marRight w:val="0"/>
      <w:marTop w:val="0"/>
      <w:marBottom w:val="0"/>
      <w:divBdr>
        <w:top w:val="none" w:sz="0" w:space="0" w:color="auto"/>
        <w:left w:val="none" w:sz="0" w:space="0" w:color="auto"/>
        <w:bottom w:val="none" w:sz="0" w:space="0" w:color="auto"/>
        <w:right w:val="none" w:sz="0" w:space="0" w:color="auto"/>
      </w:divBdr>
    </w:div>
    <w:div w:id="302587874">
      <w:bodyDiv w:val="1"/>
      <w:marLeft w:val="0"/>
      <w:marRight w:val="0"/>
      <w:marTop w:val="0"/>
      <w:marBottom w:val="0"/>
      <w:divBdr>
        <w:top w:val="none" w:sz="0" w:space="0" w:color="auto"/>
        <w:left w:val="none" w:sz="0" w:space="0" w:color="auto"/>
        <w:bottom w:val="none" w:sz="0" w:space="0" w:color="auto"/>
        <w:right w:val="none" w:sz="0" w:space="0" w:color="auto"/>
      </w:divBdr>
    </w:div>
    <w:div w:id="317809424">
      <w:bodyDiv w:val="1"/>
      <w:marLeft w:val="0"/>
      <w:marRight w:val="0"/>
      <w:marTop w:val="0"/>
      <w:marBottom w:val="0"/>
      <w:divBdr>
        <w:top w:val="none" w:sz="0" w:space="0" w:color="auto"/>
        <w:left w:val="none" w:sz="0" w:space="0" w:color="auto"/>
        <w:bottom w:val="none" w:sz="0" w:space="0" w:color="auto"/>
        <w:right w:val="none" w:sz="0" w:space="0" w:color="auto"/>
      </w:divBdr>
    </w:div>
    <w:div w:id="349533450">
      <w:bodyDiv w:val="1"/>
      <w:marLeft w:val="0"/>
      <w:marRight w:val="0"/>
      <w:marTop w:val="0"/>
      <w:marBottom w:val="0"/>
      <w:divBdr>
        <w:top w:val="none" w:sz="0" w:space="0" w:color="auto"/>
        <w:left w:val="none" w:sz="0" w:space="0" w:color="auto"/>
        <w:bottom w:val="none" w:sz="0" w:space="0" w:color="auto"/>
        <w:right w:val="none" w:sz="0" w:space="0" w:color="auto"/>
      </w:divBdr>
    </w:div>
    <w:div w:id="436338720">
      <w:bodyDiv w:val="1"/>
      <w:marLeft w:val="0"/>
      <w:marRight w:val="0"/>
      <w:marTop w:val="0"/>
      <w:marBottom w:val="0"/>
      <w:divBdr>
        <w:top w:val="none" w:sz="0" w:space="0" w:color="auto"/>
        <w:left w:val="none" w:sz="0" w:space="0" w:color="auto"/>
        <w:bottom w:val="none" w:sz="0" w:space="0" w:color="auto"/>
        <w:right w:val="none" w:sz="0" w:space="0" w:color="auto"/>
      </w:divBdr>
    </w:div>
    <w:div w:id="456263371">
      <w:bodyDiv w:val="1"/>
      <w:marLeft w:val="0"/>
      <w:marRight w:val="0"/>
      <w:marTop w:val="0"/>
      <w:marBottom w:val="0"/>
      <w:divBdr>
        <w:top w:val="none" w:sz="0" w:space="0" w:color="auto"/>
        <w:left w:val="none" w:sz="0" w:space="0" w:color="auto"/>
        <w:bottom w:val="none" w:sz="0" w:space="0" w:color="auto"/>
        <w:right w:val="none" w:sz="0" w:space="0" w:color="auto"/>
      </w:divBdr>
    </w:div>
    <w:div w:id="464156323">
      <w:bodyDiv w:val="1"/>
      <w:marLeft w:val="0"/>
      <w:marRight w:val="0"/>
      <w:marTop w:val="0"/>
      <w:marBottom w:val="0"/>
      <w:divBdr>
        <w:top w:val="none" w:sz="0" w:space="0" w:color="auto"/>
        <w:left w:val="none" w:sz="0" w:space="0" w:color="auto"/>
        <w:bottom w:val="none" w:sz="0" w:space="0" w:color="auto"/>
        <w:right w:val="none" w:sz="0" w:space="0" w:color="auto"/>
      </w:divBdr>
    </w:div>
    <w:div w:id="468476858">
      <w:bodyDiv w:val="1"/>
      <w:marLeft w:val="0"/>
      <w:marRight w:val="0"/>
      <w:marTop w:val="0"/>
      <w:marBottom w:val="0"/>
      <w:divBdr>
        <w:top w:val="none" w:sz="0" w:space="0" w:color="auto"/>
        <w:left w:val="none" w:sz="0" w:space="0" w:color="auto"/>
        <w:bottom w:val="none" w:sz="0" w:space="0" w:color="auto"/>
        <w:right w:val="none" w:sz="0" w:space="0" w:color="auto"/>
      </w:divBdr>
    </w:div>
    <w:div w:id="472136341">
      <w:bodyDiv w:val="1"/>
      <w:marLeft w:val="0"/>
      <w:marRight w:val="0"/>
      <w:marTop w:val="0"/>
      <w:marBottom w:val="0"/>
      <w:divBdr>
        <w:top w:val="none" w:sz="0" w:space="0" w:color="auto"/>
        <w:left w:val="none" w:sz="0" w:space="0" w:color="auto"/>
        <w:bottom w:val="none" w:sz="0" w:space="0" w:color="auto"/>
        <w:right w:val="none" w:sz="0" w:space="0" w:color="auto"/>
      </w:divBdr>
    </w:div>
    <w:div w:id="501628204">
      <w:bodyDiv w:val="1"/>
      <w:marLeft w:val="0"/>
      <w:marRight w:val="0"/>
      <w:marTop w:val="0"/>
      <w:marBottom w:val="0"/>
      <w:divBdr>
        <w:top w:val="none" w:sz="0" w:space="0" w:color="auto"/>
        <w:left w:val="none" w:sz="0" w:space="0" w:color="auto"/>
        <w:bottom w:val="none" w:sz="0" w:space="0" w:color="auto"/>
        <w:right w:val="none" w:sz="0" w:space="0" w:color="auto"/>
      </w:divBdr>
    </w:div>
    <w:div w:id="503938354">
      <w:bodyDiv w:val="1"/>
      <w:marLeft w:val="0"/>
      <w:marRight w:val="0"/>
      <w:marTop w:val="0"/>
      <w:marBottom w:val="0"/>
      <w:divBdr>
        <w:top w:val="none" w:sz="0" w:space="0" w:color="auto"/>
        <w:left w:val="none" w:sz="0" w:space="0" w:color="auto"/>
        <w:bottom w:val="none" w:sz="0" w:space="0" w:color="auto"/>
        <w:right w:val="none" w:sz="0" w:space="0" w:color="auto"/>
      </w:divBdr>
    </w:div>
    <w:div w:id="539514028">
      <w:bodyDiv w:val="1"/>
      <w:marLeft w:val="0"/>
      <w:marRight w:val="0"/>
      <w:marTop w:val="0"/>
      <w:marBottom w:val="0"/>
      <w:divBdr>
        <w:top w:val="none" w:sz="0" w:space="0" w:color="auto"/>
        <w:left w:val="none" w:sz="0" w:space="0" w:color="auto"/>
        <w:bottom w:val="none" w:sz="0" w:space="0" w:color="auto"/>
        <w:right w:val="none" w:sz="0" w:space="0" w:color="auto"/>
      </w:divBdr>
    </w:div>
    <w:div w:id="548733722">
      <w:bodyDiv w:val="1"/>
      <w:marLeft w:val="0"/>
      <w:marRight w:val="0"/>
      <w:marTop w:val="0"/>
      <w:marBottom w:val="0"/>
      <w:divBdr>
        <w:top w:val="none" w:sz="0" w:space="0" w:color="auto"/>
        <w:left w:val="none" w:sz="0" w:space="0" w:color="auto"/>
        <w:bottom w:val="none" w:sz="0" w:space="0" w:color="auto"/>
        <w:right w:val="none" w:sz="0" w:space="0" w:color="auto"/>
      </w:divBdr>
    </w:div>
    <w:div w:id="549071293">
      <w:bodyDiv w:val="1"/>
      <w:marLeft w:val="0"/>
      <w:marRight w:val="0"/>
      <w:marTop w:val="0"/>
      <w:marBottom w:val="0"/>
      <w:divBdr>
        <w:top w:val="none" w:sz="0" w:space="0" w:color="auto"/>
        <w:left w:val="none" w:sz="0" w:space="0" w:color="auto"/>
        <w:bottom w:val="none" w:sz="0" w:space="0" w:color="auto"/>
        <w:right w:val="none" w:sz="0" w:space="0" w:color="auto"/>
      </w:divBdr>
    </w:div>
    <w:div w:id="557593016">
      <w:bodyDiv w:val="1"/>
      <w:marLeft w:val="0"/>
      <w:marRight w:val="0"/>
      <w:marTop w:val="0"/>
      <w:marBottom w:val="0"/>
      <w:divBdr>
        <w:top w:val="none" w:sz="0" w:space="0" w:color="auto"/>
        <w:left w:val="none" w:sz="0" w:space="0" w:color="auto"/>
        <w:bottom w:val="none" w:sz="0" w:space="0" w:color="auto"/>
        <w:right w:val="none" w:sz="0" w:space="0" w:color="auto"/>
      </w:divBdr>
    </w:div>
    <w:div w:id="629942395">
      <w:bodyDiv w:val="1"/>
      <w:marLeft w:val="0"/>
      <w:marRight w:val="0"/>
      <w:marTop w:val="0"/>
      <w:marBottom w:val="0"/>
      <w:divBdr>
        <w:top w:val="none" w:sz="0" w:space="0" w:color="auto"/>
        <w:left w:val="none" w:sz="0" w:space="0" w:color="auto"/>
        <w:bottom w:val="none" w:sz="0" w:space="0" w:color="auto"/>
        <w:right w:val="none" w:sz="0" w:space="0" w:color="auto"/>
      </w:divBdr>
    </w:div>
    <w:div w:id="662051373">
      <w:bodyDiv w:val="1"/>
      <w:marLeft w:val="0"/>
      <w:marRight w:val="0"/>
      <w:marTop w:val="0"/>
      <w:marBottom w:val="0"/>
      <w:divBdr>
        <w:top w:val="none" w:sz="0" w:space="0" w:color="auto"/>
        <w:left w:val="none" w:sz="0" w:space="0" w:color="auto"/>
        <w:bottom w:val="none" w:sz="0" w:space="0" w:color="auto"/>
        <w:right w:val="none" w:sz="0" w:space="0" w:color="auto"/>
      </w:divBdr>
    </w:div>
    <w:div w:id="668755159">
      <w:bodyDiv w:val="1"/>
      <w:marLeft w:val="0"/>
      <w:marRight w:val="0"/>
      <w:marTop w:val="0"/>
      <w:marBottom w:val="0"/>
      <w:divBdr>
        <w:top w:val="none" w:sz="0" w:space="0" w:color="auto"/>
        <w:left w:val="none" w:sz="0" w:space="0" w:color="auto"/>
        <w:bottom w:val="none" w:sz="0" w:space="0" w:color="auto"/>
        <w:right w:val="none" w:sz="0" w:space="0" w:color="auto"/>
      </w:divBdr>
    </w:div>
    <w:div w:id="676732234">
      <w:bodyDiv w:val="1"/>
      <w:marLeft w:val="0"/>
      <w:marRight w:val="0"/>
      <w:marTop w:val="0"/>
      <w:marBottom w:val="0"/>
      <w:divBdr>
        <w:top w:val="none" w:sz="0" w:space="0" w:color="auto"/>
        <w:left w:val="none" w:sz="0" w:space="0" w:color="auto"/>
        <w:bottom w:val="none" w:sz="0" w:space="0" w:color="auto"/>
        <w:right w:val="none" w:sz="0" w:space="0" w:color="auto"/>
      </w:divBdr>
    </w:div>
    <w:div w:id="679744384">
      <w:bodyDiv w:val="1"/>
      <w:marLeft w:val="0"/>
      <w:marRight w:val="0"/>
      <w:marTop w:val="0"/>
      <w:marBottom w:val="0"/>
      <w:divBdr>
        <w:top w:val="none" w:sz="0" w:space="0" w:color="auto"/>
        <w:left w:val="none" w:sz="0" w:space="0" w:color="auto"/>
        <w:bottom w:val="none" w:sz="0" w:space="0" w:color="auto"/>
        <w:right w:val="none" w:sz="0" w:space="0" w:color="auto"/>
      </w:divBdr>
    </w:div>
    <w:div w:id="680932275">
      <w:bodyDiv w:val="1"/>
      <w:marLeft w:val="0"/>
      <w:marRight w:val="0"/>
      <w:marTop w:val="0"/>
      <w:marBottom w:val="0"/>
      <w:divBdr>
        <w:top w:val="none" w:sz="0" w:space="0" w:color="auto"/>
        <w:left w:val="none" w:sz="0" w:space="0" w:color="auto"/>
        <w:bottom w:val="none" w:sz="0" w:space="0" w:color="auto"/>
        <w:right w:val="none" w:sz="0" w:space="0" w:color="auto"/>
      </w:divBdr>
    </w:div>
    <w:div w:id="742096770">
      <w:bodyDiv w:val="1"/>
      <w:marLeft w:val="0"/>
      <w:marRight w:val="0"/>
      <w:marTop w:val="0"/>
      <w:marBottom w:val="0"/>
      <w:divBdr>
        <w:top w:val="none" w:sz="0" w:space="0" w:color="auto"/>
        <w:left w:val="none" w:sz="0" w:space="0" w:color="auto"/>
        <w:bottom w:val="none" w:sz="0" w:space="0" w:color="auto"/>
        <w:right w:val="none" w:sz="0" w:space="0" w:color="auto"/>
      </w:divBdr>
    </w:div>
    <w:div w:id="743375209">
      <w:bodyDiv w:val="1"/>
      <w:marLeft w:val="0"/>
      <w:marRight w:val="0"/>
      <w:marTop w:val="0"/>
      <w:marBottom w:val="0"/>
      <w:divBdr>
        <w:top w:val="none" w:sz="0" w:space="0" w:color="auto"/>
        <w:left w:val="none" w:sz="0" w:space="0" w:color="auto"/>
        <w:bottom w:val="none" w:sz="0" w:space="0" w:color="auto"/>
        <w:right w:val="none" w:sz="0" w:space="0" w:color="auto"/>
      </w:divBdr>
    </w:div>
    <w:div w:id="751463903">
      <w:bodyDiv w:val="1"/>
      <w:marLeft w:val="0"/>
      <w:marRight w:val="0"/>
      <w:marTop w:val="0"/>
      <w:marBottom w:val="0"/>
      <w:divBdr>
        <w:top w:val="none" w:sz="0" w:space="0" w:color="auto"/>
        <w:left w:val="none" w:sz="0" w:space="0" w:color="auto"/>
        <w:bottom w:val="none" w:sz="0" w:space="0" w:color="auto"/>
        <w:right w:val="none" w:sz="0" w:space="0" w:color="auto"/>
      </w:divBdr>
    </w:div>
    <w:div w:id="913466659">
      <w:bodyDiv w:val="1"/>
      <w:marLeft w:val="0"/>
      <w:marRight w:val="0"/>
      <w:marTop w:val="0"/>
      <w:marBottom w:val="0"/>
      <w:divBdr>
        <w:top w:val="none" w:sz="0" w:space="0" w:color="auto"/>
        <w:left w:val="none" w:sz="0" w:space="0" w:color="auto"/>
        <w:bottom w:val="none" w:sz="0" w:space="0" w:color="auto"/>
        <w:right w:val="none" w:sz="0" w:space="0" w:color="auto"/>
      </w:divBdr>
    </w:div>
    <w:div w:id="929436106">
      <w:bodyDiv w:val="1"/>
      <w:marLeft w:val="0"/>
      <w:marRight w:val="0"/>
      <w:marTop w:val="0"/>
      <w:marBottom w:val="0"/>
      <w:divBdr>
        <w:top w:val="none" w:sz="0" w:space="0" w:color="auto"/>
        <w:left w:val="none" w:sz="0" w:space="0" w:color="auto"/>
        <w:bottom w:val="none" w:sz="0" w:space="0" w:color="auto"/>
        <w:right w:val="none" w:sz="0" w:space="0" w:color="auto"/>
      </w:divBdr>
    </w:div>
    <w:div w:id="938564471">
      <w:bodyDiv w:val="1"/>
      <w:marLeft w:val="0"/>
      <w:marRight w:val="0"/>
      <w:marTop w:val="0"/>
      <w:marBottom w:val="0"/>
      <w:divBdr>
        <w:top w:val="none" w:sz="0" w:space="0" w:color="auto"/>
        <w:left w:val="none" w:sz="0" w:space="0" w:color="auto"/>
        <w:bottom w:val="none" w:sz="0" w:space="0" w:color="auto"/>
        <w:right w:val="none" w:sz="0" w:space="0" w:color="auto"/>
      </w:divBdr>
    </w:div>
    <w:div w:id="940067805">
      <w:bodyDiv w:val="1"/>
      <w:marLeft w:val="0"/>
      <w:marRight w:val="0"/>
      <w:marTop w:val="0"/>
      <w:marBottom w:val="0"/>
      <w:divBdr>
        <w:top w:val="none" w:sz="0" w:space="0" w:color="auto"/>
        <w:left w:val="none" w:sz="0" w:space="0" w:color="auto"/>
        <w:bottom w:val="none" w:sz="0" w:space="0" w:color="auto"/>
        <w:right w:val="none" w:sz="0" w:space="0" w:color="auto"/>
      </w:divBdr>
    </w:div>
    <w:div w:id="984773124">
      <w:bodyDiv w:val="1"/>
      <w:marLeft w:val="0"/>
      <w:marRight w:val="0"/>
      <w:marTop w:val="0"/>
      <w:marBottom w:val="0"/>
      <w:divBdr>
        <w:top w:val="none" w:sz="0" w:space="0" w:color="auto"/>
        <w:left w:val="none" w:sz="0" w:space="0" w:color="auto"/>
        <w:bottom w:val="none" w:sz="0" w:space="0" w:color="auto"/>
        <w:right w:val="none" w:sz="0" w:space="0" w:color="auto"/>
      </w:divBdr>
    </w:div>
    <w:div w:id="1052970205">
      <w:bodyDiv w:val="1"/>
      <w:marLeft w:val="0"/>
      <w:marRight w:val="0"/>
      <w:marTop w:val="0"/>
      <w:marBottom w:val="0"/>
      <w:divBdr>
        <w:top w:val="none" w:sz="0" w:space="0" w:color="auto"/>
        <w:left w:val="none" w:sz="0" w:space="0" w:color="auto"/>
        <w:bottom w:val="none" w:sz="0" w:space="0" w:color="auto"/>
        <w:right w:val="none" w:sz="0" w:space="0" w:color="auto"/>
      </w:divBdr>
    </w:div>
    <w:div w:id="1077633021">
      <w:bodyDiv w:val="1"/>
      <w:marLeft w:val="0"/>
      <w:marRight w:val="0"/>
      <w:marTop w:val="0"/>
      <w:marBottom w:val="0"/>
      <w:divBdr>
        <w:top w:val="none" w:sz="0" w:space="0" w:color="auto"/>
        <w:left w:val="none" w:sz="0" w:space="0" w:color="auto"/>
        <w:bottom w:val="none" w:sz="0" w:space="0" w:color="auto"/>
        <w:right w:val="none" w:sz="0" w:space="0" w:color="auto"/>
      </w:divBdr>
    </w:div>
    <w:div w:id="1161197257">
      <w:bodyDiv w:val="1"/>
      <w:marLeft w:val="0"/>
      <w:marRight w:val="0"/>
      <w:marTop w:val="0"/>
      <w:marBottom w:val="0"/>
      <w:divBdr>
        <w:top w:val="none" w:sz="0" w:space="0" w:color="auto"/>
        <w:left w:val="none" w:sz="0" w:space="0" w:color="auto"/>
        <w:bottom w:val="none" w:sz="0" w:space="0" w:color="auto"/>
        <w:right w:val="none" w:sz="0" w:space="0" w:color="auto"/>
      </w:divBdr>
    </w:div>
    <w:div w:id="1163206028">
      <w:bodyDiv w:val="1"/>
      <w:marLeft w:val="0"/>
      <w:marRight w:val="0"/>
      <w:marTop w:val="0"/>
      <w:marBottom w:val="0"/>
      <w:divBdr>
        <w:top w:val="none" w:sz="0" w:space="0" w:color="auto"/>
        <w:left w:val="none" w:sz="0" w:space="0" w:color="auto"/>
        <w:bottom w:val="none" w:sz="0" w:space="0" w:color="auto"/>
        <w:right w:val="none" w:sz="0" w:space="0" w:color="auto"/>
      </w:divBdr>
    </w:div>
    <w:div w:id="1188174557">
      <w:bodyDiv w:val="1"/>
      <w:marLeft w:val="0"/>
      <w:marRight w:val="0"/>
      <w:marTop w:val="0"/>
      <w:marBottom w:val="0"/>
      <w:divBdr>
        <w:top w:val="none" w:sz="0" w:space="0" w:color="auto"/>
        <w:left w:val="none" w:sz="0" w:space="0" w:color="auto"/>
        <w:bottom w:val="none" w:sz="0" w:space="0" w:color="auto"/>
        <w:right w:val="none" w:sz="0" w:space="0" w:color="auto"/>
      </w:divBdr>
    </w:div>
    <w:div w:id="1201018007">
      <w:bodyDiv w:val="1"/>
      <w:marLeft w:val="0"/>
      <w:marRight w:val="0"/>
      <w:marTop w:val="0"/>
      <w:marBottom w:val="0"/>
      <w:divBdr>
        <w:top w:val="none" w:sz="0" w:space="0" w:color="auto"/>
        <w:left w:val="none" w:sz="0" w:space="0" w:color="auto"/>
        <w:bottom w:val="none" w:sz="0" w:space="0" w:color="auto"/>
        <w:right w:val="none" w:sz="0" w:space="0" w:color="auto"/>
      </w:divBdr>
    </w:div>
    <w:div w:id="1232273957">
      <w:bodyDiv w:val="1"/>
      <w:marLeft w:val="0"/>
      <w:marRight w:val="0"/>
      <w:marTop w:val="0"/>
      <w:marBottom w:val="0"/>
      <w:divBdr>
        <w:top w:val="none" w:sz="0" w:space="0" w:color="auto"/>
        <w:left w:val="none" w:sz="0" w:space="0" w:color="auto"/>
        <w:bottom w:val="none" w:sz="0" w:space="0" w:color="auto"/>
        <w:right w:val="none" w:sz="0" w:space="0" w:color="auto"/>
      </w:divBdr>
    </w:div>
    <w:div w:id="1265722859">
      <w:bodyDiv w:val="1"/>
      <w:marLeft w:val="0"/>
      <w:marRight w:val="0"/>
      <w:marTop w:val="0"/>
      <w:marBottom w:val="0"/>
      <w:divBdr>
        <w:top w:val="none" w:sz="0" w:space="0" w:color="auto"/>
        <w:left w:val="none" w:sz="0" w:space="0" w:color="auto"/>
        <w:bottom w:val="none" w:sz="0" w:space="0" w:color="auto"/>
        <w:right w:val="none" w:sz="0" w:space="0" w:color="auto"/>
      </w:divBdr>
    </w:div>
    <w:div w:id="1318026024">
      <w:bodyDiv w:val="1"/>
      <w:marLeft w:val="0"/>
      <w:marRight w:val="0"/>
      <w:marTop w:val="0"/>
      <w:marBottom w:val="0"/>
      <w:divBdr>
        <w:top w:val="none" w:sz="0" w:space="0" w:color="auto"/>
        <w:left w:val="none" w:sz="0" w:space="0" w:color="auto"/>
        <w:bottom w:val="none" w:sz="0" w:space="0" w:color="auto"/>
        <w:right w:val="none" w:sz="0" w:space="0" w:color="auto"/>
      </w:divBdr>
    </w:div>
    <w:div w:id="1351100900">
      <w:bodyDiv w:val="1"/>
      <w:marLeft w:val="0"/>
      <w:marRight w:val="0"/>
      <w:marTop w:val="0"/>
      <w:marBottom w:val="0"/>
      <w:divBdr>
        <w:top w:val="none" w:sz="0" w:space="0" w:color="auto"/>
        <w:left w:val="none" w:sz="0" w:space="0" w:color="auto"/>
        <w:bottom w:val="none" w:sz="0" w:space="0" w:color="auto"/>
        <w:right w:val="none" w:sz="0" w:space="0" w:color="auto"/>
      </w:divBdr>
      <w:divsChild>
        <w:div w:id="1148208143">
          <w:marLeft w:val="0"/>
          <w:marRight w:val="0"/>
          <w:marTop w:val="0"/>
          <w:marBottom w:val="0"/>
          <w:divBdr>
            <w:top w:val="none" w:sz="0" w:space="0" w:color="auto"/>
            <w:left w:val="none" w:sz="0" w:space="0" w:color="auto"/>
            <w:bottom w:val="none" w:sz="0" w:space="0" w:color="auto"/>
            <w:right w:val="none" w:sz="0" w:space="0" w:color="auto"/>
          </w:divBdr>
        </w:div>
        <w:div w:id="372661183">
          <w:marLeft w:val="0"/>
          <w:marRight w:val="0"/>
          <w:marTop w:val="0"/>
          <w:marBottom w:val="0"/>
          <w:divBdr>
            <w:top w:val="none" w:sz="0" w:space="0" w:color="auto"/>
            <w:left w:val="none" w:sz="0" w:space="0" w:color="auto"/>
            <w:bottom w:val="none" w:sz="0" w:space="0" w:color="auto"/>
            <w:right w:val="none" w:sz="0" w:space="0" w:color="auto"/>
          </w:divBdr>
        </w:div>
      </w:divsChild>
    </w:div>
    <w:div w:id="1374694702">
      <w:bodyDiv w:val="1"/>
      <w:marLeft w:val="0"/>
      <w:marRight w:val="0"/>
      <w:marTop w:val="0"/>
      <w:marBottom w:val="0"/>
      <w:divBdr>
        <w:top w:val="none" w:sz="0" w:space="0" w:color="auto"/>
        <w:left w:val="none" w:sz="0" w:space="0" w:color="auto"/>
        <w:bottom w:val="none" w:sz="0" w:space="0" w:color="auto"/>
        <w:right w:val="none" w:sz="0" w:space="0" w:color="auto"/>
      </w:divBdr>
      <w:divsChild>
        <w:div w:id="804660039">
          <w:marLeft w:val="0"/>
          <w:marRight w:val="0"/>
          <w:marTop w:val="0"/>
          <w:marBottom w:val="0"/>
          <w:divBdr>
            <w:top w:val="none" w:sz="0" w:space="0" w:color="auto"/>
            <w:left w:val="none" w:sz="0" w:space="0" w:color="auto"/>
            <w:bottom w:val="none" w:sz="0" w:space="0" w:color="auto"/>
            <w:right w:val="none" w:sz="0" w:space="0" w:color="auto"/>
          </w:divBdr>
        </w:div>
        <w:div w:id="1601910653">
          <w:marLeft w:val="0"/>
          <w:marRight w:val="0"/>
          <w:marTop w:val="0"/>
          <w:marBottom w:val="0"/>
          <w:divBdr>
            <w:top w:val="none" w:sz="0" w:space="0" w:color="auto"/>
            <w:left w:val="none" w:sz="0" w:space="0" w:color="auto"/>
            <w:bottom w:val="none" w:sz="0" w:space="0" w:color="auto"/>
            <w:right w:val="none" w:sz="0" w:space="0" w:color="auto"/>
          </w:divBdr>
        </w:div>
      </w:divsChild>
    </w:div>
    <w:div w:id="1419713832">
      <w:bodyDiv w:val="1"/>
      <w:marLeft w:val="0"/>
      <w:marRight w:val="0"/>
      <w:marTop w:val="0"/>
      <w:marBottom w:val="0"/>
      <w:divBdr>
        <w:top w:val="none" w:sz="0" w:space="0" w:color="auto"/>
        <w:left w:val="none" w:sz="0" w:space="0" w:color="auto"/>
        <w:bottom w:val="none" w:sz="0" w:space="0" w:color="auto"/>
        <w:right w:val="none" w:sz="0" w:space="0" w:color="auto"/>
      </w:divBdr>
    </w:div>
    <w:div w:id="1421634960">
      <w:bodyDiv w:val="1"/>
      <w:marLeft w:val="0"/>
      <w:marRight w:val="0"/>
      <w:marTop w:val="0"/>
      <w:marBottom w:val="0"/>
      <w:divBdr>
        <w:top w:val="none" w:sz="0" w:space="0" w:color="auto"/>
        <w:left w:val="none" w:sz="0" w:space="0" w:color="auto"/>
        <w:bottom w:val="none" w:sz="0" w:space="0" w:color="auto"/>
        <w:right w:val="none" w:sz="0" w:space="0" w:color="auto"/>
      </w:divBdr>
    </w:div>
    <w:div w:id="1498107424">
      <w:bodyDiv w:val="1"/>
      <w:marLeft w:val="0"/>
      <w:marRight w:val="0"/>
      <w:marTop w:val="0"/>
      <w:marBottom w:val="0"/>
      <w:divBdr>
        <w:top w:val="none" w:sz="0" w:space="0" w:color="auto"/>
        <w:left w:val="none" w:sz="0" w:space="0" w:color="auto"/>
        <w:bottom w:val="none" w:sz="0" w:space="0" w:color="auto"/>
        <w:right w:val="none" w:sz="0" w:space="0" w:color="auto"/>
      </w:divBdr>
    </w:div>
    <w:div w:id="1528372778">
      <w:bodyDiv w:val="1"/>
      <w:marLeft w:val="0"/>
      <w:marRight w:val="0"/>
      <w:marTop w:val="0"/>
      <w:marBottom w:val="0"/>
      <w:divBdr>
        <w:top w:val="none" w:sz="0" w:space="0" w:color="auto"/>
        <w:left w:val="none" w:sz="0" w:space="0" w:color="auto"/>
        <w:bottom w:val="none" w:sz="0" w:space="0" w:color="auto"/>
        <w:right w:val="none" w:sz="0" w:space="0" w:color="auto"/>
      </w:divBdr>
    </w:div>
    <w:div w:id="1539049267">
      <w:bodyDiv w:val="1"/>
      <w:marLeft w:val="0"/>
      <w:marRight w:val="0"/>
      <w:marTop w:val="0"/>
      <w:marBottom w:val="0"/>
      <w:divBdr>
        <w:top w:val="none" w:sz="0" w:space="0" w:color="auto"/>
        <w:left w:val="none" w:sz="0" w:space="0" w:color="auto"/>
        <w:bottom w:val="none" w:sz="0" w:space="0" w:color="auto"/>
        <w:right w:val="none" w:sz="0" w:space="0" w:color="auto"/>
      </w:divBdr>
    </w:div>
    <w:div w:id="1540776062">
      <w:bodyDiv w:val="1"/>
      <w:marLeft w:val="0"/>
      <w:marRight w:val="0"/>
      <w:marTop w:val="0"/>
      <w:marBottom w:val="0"/>
      <w:divBdr>
        <w:top w:val="none" w:sz="0" w:space="0" w:color="auto"/>
        <w:left w:val="none" w:sz="0" w:space="0" w:color="auto"/>
        <w:bottom w:val="none" w:sz="0" w:space="0" w:color="auto"/>
        <w:right w:val="none" w:sz="0" w:space="0" w:color="auto"/>
      </w:divBdr>
    </w:div>
    <w:div w:id="1543135405">
      <w:bodyDiv w:val="1"/>
      <w:marLeft w:val="0"/>
      <w:marRight w:val="0"/>
      <w:marTop w:val="0"/>
      <w:marBottom w:val="0"/>
      <w:divBdr>
        <w:top w:val="none" w:sz="0" w:space="0" w:color="auto"/>
        <w:left w:val="none" w:sz="0" w:space="0" w:color="auto"/>
        <w:bottom w:val="none" w:sz="0" w:space="0" w:color="auto"/>
        <w:right w:val="none" w:sz="0" w:space="0" w:color="auto"/>
      </w:divBdr>
    </w:div>
    <w:div w:id="1546136747">
      <w:bodyDiv w:val="1"/>
      <w:marLeft w:val="0"/>
      <w:marRight w:val="0"/>
      <w:marTop w:val="0"/>
      <w:marBottom w:val="0"/>
      <w:divBdr>
        <w:top w:val="none" w:sz="0" w:space="0" w:color="auto"/>
        <w:left w:val="none" w:sz="0" w:space="0" w:color="auto"/>
        <w:bottom w:val="none" w:sz="0" w:space="0" w:color="auto"/>
        <w:right w:val="none" w:sz="0" w:space="0" w:color="auto"/>
      </w:divBdr>
    </w:div>
    <w:div w:id="1573849493">
      <w:bodyDiv w:val="1"/>
      <w:marLeft w:val="0"/>
      <w:marRight w:val="0"/>
      <w:marTop w:val="0"/>
      <w:marBottom w:val="0"/>
      <w:divBdr>
        <w:top w:val="none" w:sz="0" w:space="0" w:color="auto"/>
        <w:left w:val="none" w:sz="0" w:space="0" w:color="auto"/>
        <w:bottom w:val="none" w:sz="0" w:space="0" w:color="auto"/>
        <w:right w:val="none" w:sz="0" w:space="0" w:color="auto"/>
      </w:divBdr>
    </w:div>
    <w:div w:id="1643004465">
      <w:bodyDiv w:val="1"/>
      <w:marLeft w:val="0"/>
      <w:marRight w:val="0"/>
      <w:marTop w:val="0"/>
      <w:marBottom w:val="0"/>
      <w:divBdr>
        <w:top w:val="none" w:sz="0" w:space="0" w:color="auto"/>
        <w:left w:val="none" w:sz="0" w:space="0" w:color="auto"/>
        <w:bottom w:val="none" w:sz="0" w:space="0" w:color="auto"/>
        <w:right w:val="none" w:sz="0" w:space="0" w:color="auto"/>
      </w:divBdr>
    </w:div>
    <w:div w:id="1650474684">
      <w:bodyDiv w:val="1"/>
      <w:marLeft w:val="0"/>
      <w:marRight w:val="0"/>
      <w:marTop w:val="0"/>
      <w:marBottom w:val="0"/>
      <w:divBdr>
        <w:top w:val="none" w:sz="0" w:space="0" w:color="auto"/>
        <w:left w:val="none" w:sz="0" w:space="0" w:color="auto"/>
        <w:bottom w:val="none" w:sz="0" w:space="0" w:color="auto"/>
        <w:right w:val="none" w:sz="0" w:space="0" w:color="auto"/>
      </w:divBdr>
    </w:div>
    <w:div w:id="1677460969">
      <w:bodyDiv w:val="1"/>
      <w:marLeft w:val="0"/>
      <w:marRight w:val="0"/>
      <w:marTop w:val="0"/>
      <w:marBottom w:val="0"/>
      <w:divBdr>
        <w:top w:val="none" w:sz="0" w:space="0" w:color="auto"/>
        <w:left w:val="none" w:sz="0" w:space="0" w:color="auto"/>
        <w:bottom w:val="none" w:sz="0" w:space="0" w:color="auto"/>
        <w:right w:val="none" w:sz="0" w:space="0" w:color="auto"/>
      </w:divBdr>
    </w:div>
    <w:div w:id="1701666568">
      <w:bodyDiv w:val="1"/>
      <w:marLeft w:val="0"/>
      <w:marRight w:val="0"/>
      <w:marTop w:val="0"/>
      <w:marBottom w:val="0"/>
      <w:divBdr>
        <w:top w:val="none" w:sz="0" w:space="0" w:color="auto"/>
        <w:left w:val="none" w:sz="0" w:space="0" w:color="auto"/>
        <w:bottom w:val="none" w:sz="0" w:space="0" w:color="auto"/>
        <w:right w:val="none" w:sz="0" w:space="0" w:color="auto"/>
      </w:divBdr>
    </w:div>
    <w:div w:id="1872064813">
      <w:bodyDiv w:val="1"/>
      <w:marLeft w:val="0"/>
      <w:marRight w:val="0"/>
      <w:marTop w:val="0"/>
      <w:marBottom w:val="0"/>
      <w:divBdr>
        <w:top w:val="none" w:sz="0" w:space="0" w:color="auto"/>
        <w:left w:val="none" w:sz="0" w:space="0" w:color="auto"/>
        <w:bottom w:val="none" w:sz="0" w:space="0" w:color="auto"/>
        <w:right w:val="none" w:sz="0" w:space="0" w:color="auto"/>
      </w:divBdr>
    </w:div>
    <w:div w:id="1886677829">
      <w:bodyDiv w:val="1"/>
      <w:marLeft w:val="0"/>
      <w:marRight w:val="0"/>
      <w:marTop w:val="0"/>
      <w:marBottom w:val="0"/>
      <w:divBdr>
        <w:top w:val="none" w:sz="0" w:space="0" w:color="auto"/>
        <w:left w:val="none" w:sz="0" w:space="0" w:color="auto"/>
        <w:bottom w:val="none" w:sz="0" w:space="0" w:color="auto"/>
        <w:right w:val="none" w:sz="0" w:space="0" w:color="auto"/>
      </w:divBdr>
    </w:div>
    <w:div w:id="1897662296">
      <w:bodyDiv w:val="1"/>
      <w:marLeft w:val="0"/>
      <w:marRight w:val="0"/>
      <w:marTop w:val="0"/>
      <w:marBottom w:val="0"/>
      <w:divBdr>
        <w:top w:val="none" w:sz="0" w:space="0" w:color="auto"/>
        <w:left w:val="none" w:sz="0" w:space="0" w:color="auto"/>
        <w:bottom w:val="none" w:sz="0" w:space="0" w:color="auto"/>
        <w:right w:val="none" w:sz="0" w:space="0" w:color="auto"/>
      </w:divBdr>
    </w:div>
    <w:div w:id="1962032221">
      <w:bodyDiv w:val="1"/>
      <w:marLeft w:val="0"/>
      <w:marRight w:val="0"/>
      <w:marTop w:val="0"/>
      <w:marBottom w:val="0"/>
      <w:divBdr>
        <w:top w:val="none" w:sz="0" w:space="0" w:color="auto"/>
        <w:left w:val="none" w:sz="0" w:space="0" w:color="auto"/>
        <w:bottom w:val="none" w:sz="0" w:space="0" w:color="auto"/>
        <w:right w:val="none" w:sz="0" w:space="0" w:color="auto"/>
      </w:divBdr>
    </w:div>
    <w:div w:id="2000039201">
      <w:bodyDiv w:val="1"/>
      <w:marLeft w:val="0"/>
      <w:marRight w:val="0"/>
      <w:marTop w:val="0"/>
      <w:marBottom w:val="0"/>
      <w:divBdr>
        <w:top w:val="none" w:sz="0" w:space="0" w:color="auto"/>
        <w:left w:val="none" w:sz="0" w:space="0" w:color="auto"/>
        <w:bottom w:val="none" w:sz="0" w:space="0" w:color="auto"/>
        <w:right w:val="none" w:sz="0" w:space="0" w:color="auto"/>
      </w:divBdr>
    </w:div>
    <w:div w:id="2053263094">
      <w:bodyDiv w:val="1"/>
      <w:marLeft w:val="0"/>
      <w:marRight w:val="0"/>
      <w:marTop w:val="0"/>
      <w:marBottom w:val="0"/>
      <w:divBdr>
        <w:top w:val="none" w:sz="0" w:space="0" w:color="auto"/>
        <w:left w:val="none" w:sz="0" w:space="0" w:color="auto"/>
        <w:bottom w:val="none" w:sz="0" w:space="0" w:color="auto"/>
        <w:right w:val="none" w:sz="0" w:space="0" w:color="auto"/>
      </w:divBdr>
    </w:div>
    <w:div w:id="2066178855">
      <w:bodyDiv w:val="1"/>
      <w:marLeft w:val="0"/>
      <w:marRight w:val="0"/>
      <w:marTop w:val="0"/>
      <w:marBottom w:val="0"/>
      <w:divBdr>
        <w:top w:val="none" w:sz="0" w:space="0" w:color="auto"/>
        <w:left w:val="none" w:sz="0" w:space="0" w:color="auto"/>
        <w:bottom w:val="none" w:sz="0" w:space="0" w:color="auto"/>
        <w:right w:val="none" w:sz="0" w:space="0" w:color="auto"/>
      </w:divBdr>
    </w:div>
    <w:div w:id="2109740286">
      <w:bodyDiv w:val="1"/>
      <w:marLeft w:val="0"/>
      <w:marRight w:val="0"/>
      <w:marTop w:val="0"/>
      <w:marBottom w:val="0"/>
      <w:divBdr>
        <w:top w:val="none" w:sz="0" w:space="0" w:color="auto"/>
        <w:left w:val="none" w:sz="0" w:space="0" w:color="auto"/>
        <w:bottom w:val="none" w:sz="0" w:space="0" w:color="auto"/>
        <w:right w:val="none" w:sz="0" w:space="0" w:color="auto"/>
      </w:divBdr>
    </w:div>
    <w:div w:id="21406071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groups.google.com/forum/" TargetMode="External"/><Relationship Id="rId5" Type="http://schemas.openxmlformats.org/officeDocument/2006/relationships/image" Target="media/image1.emf"/><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2452</Words>
  <Characters>13980</Characters>
  <Application>Microsoft Macintosh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Laboratoire de Biodiversité et Biotechnologies Micr</Company>
  <LinksUpToDate>false</LinksUpToDate>
  <CharactersWithSpaces>16400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Nyree</dc:creator>
  <cp:keywords/>
  <dc:description/>
  <cp:lastModifiedBy>Nyree Laffon</cp:lastModifiedBy>
  <cp:revision>3</cp:revision>
  <cp:lastPrinted>2016-12-08T09:06:00Z</cp:lastPrinted>
  <dcterms:created xsi:type="dcterms:W3CDTF">2018-05-28T07:21:00Z</dcterms:created>
  <dcterms:modified xsi:type="dcterms:W3CDTF">2018-05-28T07:42:00Z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id="DJ8jdDZA"/&gt;&lt;style id="http://www.zotero.org/styles/peerj" hasBibliography="1" bibliographyStyleHasBeenSet="1"/&gt;&lt;prefs&gt;&lt;pref name="fieldType" value="Field"/&gt;&lt;pref name="automaticJournalAbbreviatio</vt:lpwstr>
  </property>
  <property fmtid="{D5CDD505-2E9C-101B-9397-08002B2CF9AE}" pid="3" name="ZOTERO_PREF_2">
    <vt:lpwstr>ns" value="true"/&gt;&lt;/prefs&gt;&lt;/data&gt;</vt:lpwstr>
  </property>
</Properties>
</file>