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AE" w:rsidRDefault="00297D0E" w:rsidP="009B3642">
      <w:pPr>
        <w:spacing w:line="480" w:lineRule="auto"/>
        <w:rPr>
          <w:b/>
        </w:rPr>
      </w:pPr>
      <w:r>
        <w:rPr>
          <w:b/>
        </w:rPr>
        <w:t xml:space="preserve">Supplemental </w:t>
      </w:r>
      <w:r w:rsidR="00AE127C">
        <w:rPr>
          <w:b/>
        </w:rPr>
        <w:t>Information</w:t>
      </w:r>
      <w:r>
        <w:rPr>
          <w:b/>
        </w:rPr>
        <w:t xml:space="preserve">, </w:t>
      </w:r>
      <w:r w:rsidR="00AE127C">
        <w:rPr>
          <w:b/>
        </w:rPr>
        <w:t>Appendix</w:t>
      </w:r>
      <w:r>
        <w:rPr>
          <w:b/>
        </w:rPr>
        <w:t xml:space="preserve"> S6</w:t>
      </w:r>
    </w:p>
    <w:p w:rsidR="00297D0E" w:rsidRPr="00297D0E" w:rsidRDefault="00EB565E" w:rsidP="009B3642">
      <w:pPr>
        <w:spacing w:line="480" w:lineRule="auto"/>
        <w:rPr>
          <w:b/>
        </w:rPr>
      </w:pPr>
      <w:r w:rsidRPr="00297D0E">
        <w:rPr>
          <w:b/>
        </w:rPr>
        <w:t>Significance of “pasture age</w:t>
      </w:r>
      <w:r w:rsidR="008C5800" w:rsidRPr="00297D0E">
        <w:rPr>
          <w:b/>
          <w:vertAlign w:val="superscript"/>
        </w:rPr>
        <w:t>2</w:t>
      </w:r>
      <w:proofErr w:type="gramStart"/>
      <w:r w:rsidRPr="00297D0E">
        <w:rPr>
          <w:b/>
        </w:rPr>
        <w:t xml:space="preserve">“ </w:t>
      </w:r>
      <w:r w:rsidR="008C5800" w:rsidRPr="00297D0E">
        <w:rPr>
          <w:b/>
        </w:rPr>
        <w:t>terms</w:t>
      </w:r>
      <w:proofErr w:type="gramEnd"/>
      <w:r w:rsidR="008C5800" w:rsidRPr="00297D0E">
        <w:rPr>
          <w:b/>
        </w:rPr>
        <w:t xml:space="preserve"> in regression-type generalized linear mixed models</w:t>
      </w:r>
      <w:r w:rsidR="00297D0E" w:rsidRPr="00297D0E">
        <w:rPr>
          <w:b/>
        </w:rPr>
        <w:t xml:space="preserve"> (GLMM)</w:t>
      </w:r>
      <w:r w:rsidR="008C5800" w:rsidRPr="00297D0E">
        <w:rPr>
          <w:b/>
        </w:rPr>
        <w:t xml:space="preserve"> examining non-linear patterns in </w:t>
      </w:r>
      <w:r w:rsidR="00297D0E" w:rsidRPr="00297D0E">
        <w:rPr>
          <w:b/>
        </w:rPr>
        <w:t>bird abundance.</w:t>
      </w:r>
    </w:p>
    <w:p w:rsidR="008C5800" w:rsidRDefault="008C5800" w:rsidP="009B3642">
      <w:pPr>
        <w:spacing w:line="480" w:lineRule="auto"/>
      </w:pPr>
      <w:r>
        <w:t xml:space="preserve">Peak Abundance = Year when mean abundance was highest.  “.” Indicates p &lt; 0.10, “*” indicates p &lt; 0.05, and “**” p &lt; 0.01.  </w:t>
      </w:r>
      <w:bookmarkStart w:id="0" w:name="_GoBack"/>
      <w:bookmarkEnd w:id="0"/>
    </w:p>
    <w:p w:rsidR="008C5800" w:rsidRDefault="008C5800">
      <w:r w:rsidRPr="008C5800">
        <w:rPr>
          <w:noProof/>
        </w:rPr>
        <w:drawing>
          <wp:inline distT="0" distB="0" distL="0" distR="0">
            <wp:extent cx="3528060" cy="185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00" w:rsidRDefault="008C5800">
      <w:r>
        <w:t>OVEN = Ovenbird, BAWW = Black and White Warbler, COYE = Common Yellow Throat, AMRE = American Redstart, CMWA = Cape May Warbler, BTBW = Black-throated Blue Warbler, PAWA = Palm Warbler, PRAW = Prairie Warbler, MAWA = Magnolia Warbler.</w:t>
      </w:r>
    </w:p>
    <w:sectPr w:rsidR="008C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00"/>
    <w:rsid w:val="001328A8"/>
    <w:rsid w:val="00297D0E"/>
    <w:rsid w:val="003E64B9"/>
    <w:rsid w:val="004E45D2"/>
    <w:rsid w:val="00823819"/>
    <w:rsid w:val="008C5800"/>
    <w:rsid w:val="009B3642"/>
    <w:rsid w:val="00AE127C"/>
    <w:rsid w:val="00EB565E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0FEC-D0B3-4B3A-A970-8F5FEDF2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Nathan</dc:creator>
  <cp:keywords/>
  <dc:description/>
  <cp:lastModifiedBy>lisanjie2</cp:lastModifiedBy>
  <cp:revision>5</cp:revision>
  <dcterms:created xsi:type="dcterms:W3CDTF">2018-02-22T03:17:00Z</dcterms:created>
  <dcterms:modified xsi:type="dcterms:W3CDTF">2018-02-28T18:44:00Z</dcterms:modified>
</cp:coreProperties>
</file>