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50" w:rsidRDefault="00FC1B50" w:rsidP="00FC1B50">
      <w:pPr>
        <w:rPr>
          <w:b/>
          <w:szCs w:val="24"/>
        </w:rPr>
      </w:pPr>
      <w:r>
        <w:rPr>
          <w:b/>
          <w:szCs w:val="24"/>
        </w:rPr>
        <w:t>Supplemental Information, Appendix S8</w:t>
      </w:r>
    </w:p>
    <w:p w:rsidR="0050788F" w:rsidRPr="0050788F" w:rsidRDefault="004E7C43" w:rsidP="004E7C43">
      <w:pPr>
        <w:spacing w:line="480" w:lineRule="auto"/>
        <w:rPr>
          <w:rFonts w:eastAsia="Times New Roman" w:cstheme="minorHAnsi"/>
          <w:b/>
          <w:color w:val="000000"/>
          <w:szCs w:val="24"/>
        </w:rPr>
      </w:pPr>
      <w:r w:rsidRPr="0050788F">
        <w:rPr>
          <w:rFonts w:eastAsia="Times New Roman" w:cstheme="minorHAnsi"/>
          <w:b/>
          <w:color w:val="000000"/>
          <w:szCs w:val="24"/>
        </w:rPr>
        <w:t>Percentage of captured individuals (n) of 10 resident species that were site persistent in regenerating pastures and mature dry forest in the Sierra de Bahoruco, Dominican Republic.</w:t>
      </w:r>
    </w:p>
    <w:p w:rsidR="004E7C43" w:rsidRPr="00C719AC" w:rsidRDefault="004E7C43" w:rsidP="004E7C43">
      <w:pPr>
        <w:spacing w:line="480" w:lineRule="auto"/>
        <w:rPr>
          <w:rFonts w:cstheme="minorHAnsi"/>
          <w:szCs w:val="24"/>
        </w:rPr>
      </w:pPr>
      <w:r w:rsidRPr="00C719AC">
        <w:rPr>
          <w:rFonts w:eastAsia="Times New Roman" w:cstheme="minorHAnsi"/>
          <w:color w:val="000000"/>
          <w:szCs w:val="24"/>
        </w:rPr>
        <w:t xml:space="preserve"> </w:t>
      </w:r>
      <w:r w:rsidRPr="00C719AC">
        <w:rPr>
          <w:rFonts w:cstheme="minorHAnsi"/>
          <w:szCs w:val="24"/>
        </w:rPr>
        <w:t xml:space="preserve">Site persistence is determined by mist net recaptures, and/or resighting of individuals which were uniquely color-banded (CB). </w:t>
      </w:r>
      <w:r w:rsidRPr="00C719AC">
        <w:rPr>
          <w:rFonts w:cstheme="minorHAnsi"/>
        </w:rPr>
        <w:t xml:space="preserve">Tallies only include first instance of an individual being captured each year. Individuals recaptured in multipole years count toward each year’s totals. </w:t>
      </w:r>
      <w:r w:rsidRPr="00C719AC">
        <w:rPr>
          <w:rFonts w:cstheme="minorHAnsi"/>
          <w:szCs w:val="24"/>
        </w:rPr>
        <w:t xml:space="preserve">Scientific names of species are found in Table 1. </w:t>
      </w:r>
    </w:p>
    <w:p w:rsidR="004E7C43" w:rsidRDefault="004E7C43" w:rsidP="004E7C43">
      <w:pPr>
        <w:rPr>
          <w:rFonts w:ascii="Times New Roman" w:hAnsi="Times New Roman"/>
          <w:szCs w:val="24"/>
        </w:rPr>
      </w:pPr>
    </w:p>
    <w:p w:rsidR="004E7C43" w:rsidRPr="00736EF8" w:rsidRDefault="004E7C43" w:rsidP="004E7C43">
      <w:pPr>
        <w:rPr>
          <w:rFonts w:ascii="Times New Roman" w:hAnsi="Times New Roman"/>
          <w:szCs w:val="24"/>
        </w:rPr>
      </w:pPr>
      <w:r w:rsidRPr="000D4692">
        <w:rPr>
          <w:noProof/>
        </w:rPr>
        <w:drawing>
          <wp:inline distT="0" distB="0" distL="0" distR="0" wp14:anchorId="3BBAF018" wp14:editId="0D999EF7">
            <wp:extent cx="4991100" cy="34823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C43" w:rsidRPr="00736EF8" w:rsidRDefault="004E7C43" w:rsidP="004E7C43">
      <w:pPr>
        <w:rPr>
          <w:rFonts w:ascii="Times New Roman" w:hAnsi="Times New Roman"/>
          <w:szCs w:val="24"/>
          <w:vertAlign w:val="superscript"/>
        </w:rPr>
      </w:pPr>
    </w:p>
    <w:p w:rsidR="004E7C43" w:rsidRDefault="004E7C43" w:rsidP="004E7C43">
      <w:pPr>
        <w:pStyle w:val="NoSpacing"/>
      </w:pPr>
      <w:r>
        <w:t>Neotropical migrants: OVEN = Ovenbird, BAWW = Black-and-white Warbler, COYE = Common Yellowthroat, AMRE = American Redstart, CMWA = Cape May Warbler, BTBW = Black -throated Blue Warbler, PAWA = Palm Warbler, PRAW = Prairie Warbler.</w:t>
      </w:r>
    </w:p>
    <w:p w:rsidR="004E7C43" w:rsidRDefault="004E7C43" w:rsidP="004E7C43">
      <w:pPr>
        <w:pStyle w:val="NoSpacing"/>
      </w:pPr>
      <w:r>
        <w:t>Residents: STOF = Stolid Flycatcher, RLTH = Red-legged Thrush, NOMO = Northern Mockingbird, BANA = Bananaquit, YFGR = Yellow-faced Grassquit, BFGR = Black-faced Grassquit, GABU = Greater Antillean Bullfinch.</w:t>
      </w:r>
    </w:p>
    <w:p w:rsidR="004E7C43" w:rsidRPr="009253A1" w:rsidRDefault="004E7C43" w:rsidP="009253A1">
      <w:pPr>
        <w:pStyle w:val="NoSpacing"/>
        <w:rPr>
          <w:rFonts w:ascii="Calibri" w:eastAsia="Calibri" w:hAnsi="Calibri"/>
          <w:sz w:val="22"/>
          <w:szCs w:val="22"/>
        </w:rPr>
      </w:pPr>
      <w:r>
        <w:t xml:space="preserve">Endemics: HILC = Hispaniolan Lizard-Cuckoo, </w:t>
      </w:r>
      <w:r w:rsidRPr="00853BFF">
        <w:t>GTGT</w:t>
      </w:r>
      <w:r>
        <w:t xml:space="preserve"> = Green-tailed Ground-Tanager, BCPT = Black-crowned Palm-Tanager</w:t>
      </w:r>
    </w:p>
    <w:p w:rsidR="00A44A6A" w:rsidRDefault="00A44A6A"/>
    <w:sectPr w:rsidR="00A44A6A" w:rsidSect="006C11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41" w:rsidRDefault="00322441">
      <w:pPr>
        <w:spacing w:after="0" w:line="240" w:lineRule="auto"/>
      </w:pPr>
      <w:r>
        <w:separator/>
      </w:r>
    </w:p>
  </w:endnote>
  <w:endnote w:type="continuationSeparator" w:id="0">
    <w:p w:rsidR="00322441" w:rsidRDefault="0032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41" w:rsidRDefault="00322441">
      <w:pPr>
        <w:spacing w:after="0" w:line="240" w:lineRule="auto"/>
      </w:pPr>
      <w:r>
        <w:separator/>
      </w:r>
    </w:p>
  </w:footnote>
  <w:footnote w:type="continuationSeparator" w:id="0">
    <w:p w:rsidR="00322441" w:rsidRDefault="0032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D9" w:rsidRDefault="004E7C43">
    <w:pPr>
      <w:pStyle w:val="Header"/>
      <w:jc w:val="right"/>
    </w:pPr>
    <w:r w:rsidRPr="003B320B">
      <w:rPr>
        <w:i/>
      </w:rPr>
      <w:t>Latta et al.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253A1">
      <w:rPr>
        <w:noProof/>
      </w:rPr>
      <w:t>2</w:t>
    </w:r>
    <w:r>
      <w:rPr>
        <w:noProof/>
      </w:rPr>
      <w:fldChar w:fldCharType="end"/>
    </w:r>
  </w:p>
  <w:p w:rsidR="006C11D9" w:rsidRDefault="00322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43"/>
    <w:rsid w:val="001D61F2"/>
    <w:rsid w:val="00322441"/>
    <w:rsid w:val="00471247"/>
    <w:rsid w:val="004E7C43"/>
    <w:rsid w:val="0050788F"/>
    <w:rsid w:val="009253A1"/>
    <w:rsid w:val="0097149F"/>
    <w:rsid w:val="00A44A6A"/>
    <w:rsid w:val="00C719AC"/>
    <w:rsid w:val="00D64E19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C4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E7C43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4E7C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C4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E7C43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4E7C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lisanjie2</dc:creator>
  <cp:keywords/>
  <dc:description/>
  <cp:lastModifiedBy>SCL</cp:lastModifiedBy>
  <cp:revision>5</cp:revision>
  <dcterms:created xsi:type="dcterms:W3CDTF">2018-05-18T18:18:00Z</dcterms:created>
  <dcterms:modified xsi:type="dcterms:W3CDTF">2018-05-31T12:15:00Z</dcterms:modified>
</cp:coreProperties>
</file>