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30" w:rsidRDefault="00DB1230" w:rsidP="0059399F">
      <w:pPr>
        <w:ind w:leftChars="-175" w:left="-2" w:hangingChars="174" w:hanging="418"/>
        <w:jc w:val="center"/>
        <w:rPr>
          <w:b/>
          <w:bCs/>
        </w:rPr>
      </w:pPr>
      <w:r>
        <w:rPr>
          <w:rFonts w:hint="eastAsia"/>
          <w:b/>
          <w:bCs/>
        </w:rPr>
        <w:t>工具性日常生活活動能力量表（</w:t>
      </w:r>
      <w:r w:rsidR="00AC0349">
        <w:rPr>
          <w:rFonts w:hint="eastAsia"/>
          <w:b/>
          <w:bCs/>
        </w:rPr>
        <w:t xml:space="preserve">Lawton </w:t>
      </w:r>
      <w:r>
        <w:rPr>
          <w:rFonts w:hint="eastAsia"/>
          <w:b/>
          <w:bCs/>
        </w:rPr>
        <w:t>IADL</w:t>
      </w:r>
      <w:r>
        <w:rPr>
          <w:rFonts w:hint="eastAsia"/>
          <w:b/>
          <w:bCs/>
        </w:rPr>
        <w:t>）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5"/>
        <w:gridCol w:w="31"/>
        <w:gridCol w:w="1097"/>
      </w:tblGrid>
      <w:tr w:rsidR="00DB1230">
        <w:trPr>
          <w:cantSplit/>
          <w:trHeight w:val="1739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numPr>
                <w:ilvl w:val="0"/>
                <w:numId w:val="1"/>
              </w:numPr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  <w:shd w:val="pct15" w:color="auto" w:fill="FFFFFF"/>
              </w:rPr>
              <w:t>上街購物</w:t>
            </w:r>
            <w:r>
              <w:rPr>
                <w:rFonts w:ascii="新細明體" w:hint="eastAsia"/>
                <w:b/>
                <w:bCs/>
              </w:rPr>
              <w:t xml:space="preserve"> 【</w:t>
            </w:r>
            <w:r>
              <w:rPr>
                <w:rFonts w:ascii="新細明體" w:hAnsi="新細明體" w:hint="eastAsia"/>
                <w:b/>
                <w:bCs/>
                <w:noProof/>
              </w:rPr>
              <w:t xml:space="preserve">□ 不適用 </w:t>
            </w:r>
            <w:r>
              <w:rPr>
                <w:rFonts w:ascii="新細明體" w:hAnsi="新細明體" w:hint="eastAsia"/>
                <w:b/>
                <w:bCs/>
                <w:noProof/>
                <w:sz w:val="20"/>
                <w:szCs w:val="20"/>
              </w:rPr>
              <w:t>(勾選“不適用”者，此項分數視為滿分)</w:t>
            </w:r>
            <w:r>
              <w:rPr>
                <w:rFonts w:ascii="新細明體" w:hint="eastAsia"/>
                <w:b/>
                <w:bCs/>
              </w:rPr>
              <w:t>】</w:t>
            </w:r>
          </w:p>
          <w:p w:rsidR="00DB1230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3.</w:t>
            </w:r>
            <w:r>
              <w:rPr>
                <w:rFonts w:ascii="新細明體" w:hint="eastAsia"/>
              </w:rPr>
              <w:t>獨立完成所有購物需求</w:t>
            </w:r>
          </w:p>
          <w:p w:rsidR="00DB1230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2.</w:t>
            </w:r>
            <w:r>
              <w:rPr>
                <w:rFonts w:ascii="新細明體" w:hint="eastAsia"/>
              </w:rPr>
              <w:t>獨立購買日常生活用品</w:t>
            </w:r>
          </w:p>
          <w:p w:rsidR="00DB1230" w:rsidRPr="000F40FF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1.</w:t>
            </w:r>
            <w:r w:rsidRPr="000F40FF">
              <w:rPr>
                <w:rFonts w:ascii="新細明體" w:hint="eastAsia"/>
              </w:rPr>
              <w:t>每一次上街購物都需要有人陪</w:t>
            </w:r>
          </w:p>
          <w:p w:rsidR="00DB1230" w:rsidRDefault="00DB1230" w:rsidP="00DB1230">
            <w:pPr>
              <w:ind w:firstLineChars="300" w:firstLine="720"/>
              <w:jc w:val="both"/>
              <w:rPr>
                <w:rFonts w:ascii="新細明體"/>
                <w:b/>
                <w:bCs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0F40FF">
              <w:rPr>
                <w:rFonts w:ascii="新細明體" w:hint="eastAsia"/>
              </w:rPr>
              <w:t>□</w:t>
            </w:r>
            <w:r w:rsidRPr="000F40FF">
              <w:rPr>
                <w:rFonts w:ascii="新細明體"/>
              </w:rPr>
              <w:t>0.</w:t>
            </w:r>
            <w:r w:rsidRPr="000F40FF">
              <w:rPr>
                <w:rFonts w:ascii="新細明體" w:hint="eastAsia"/>
              </w:rPr>
              <w:t>完全不會上街購物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rPr>
                <w:rFonts w:ascii="新細明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</w:p>
        </w:tc>
      </w:tr>
      <w:tr w:rsidR="00DB1230">
        <w:trPr>
          <w:cantSplit/>
          <w:trHeight w:val="376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numPr>
                <w:ilvl w:val="0"/>
                <w:numId w:val="1"/>
              </w:numPr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  <w:shd w:val="pct15" w:color="auto" w:fill="FFFFFF"/>
              </w:rPr>
              <w:t xml:space="preserve">外出活動 </w:t>
            </w:r>
            <w:r>
              <w:rPr>
                <w:rFonts w:ascii="新細明體" w:hint="eastAsia"/>
                <w:b/>
                <w:bCs/>
              </w:rPr>
              <w:t xml:space="preserve">   【</w:t>
            </w:r>
            <w:r>
              <w:rPr>
                <w:rFonts w:ascii="新細明體" w:hAnsi="新細明體" w:hint="eastAsia"/>
                <w:b/>
                <w:bCs/>
                <w:noProof/>
              </w:rPr>
              <w:t xml:space="preserve">□ 不適用 </w:t>
            </w:r>
            <w:r>
              <w:rPr>
                <w:rFonts w:ascii="新細明體" w:hAnsi="新細明體" w:hint="eastAsia"/>
                <w:b/>
                <w:bCs/>
                <w:noProof/>
                <w:sz w:val="20"/>
                <w:szCs w:val="20"/>
              </w:rPr>
              <w:t>(勾選“不適用”者，此項分數視為滿分)</w:t>
            </w:r>
            <w:r>
              <w:rPr>
                <w:rFonts w:ascii="新細明體" w:hint="eastAsia"/>
                <w:b/>
                <w:bCs/>
              </w:rPr>
              <w:t>】</w:t>
            </w:r>
          </w:p>
          <w:p w:rsidR="00DB1230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4.</w:t>
            </w:r>
            <w:r>
              <w:rPr>
                <w:rFonts w:ascii="新細明體" w:hint="eastAsia"/>
              </w:rPr>
              <w:t>能夠自己開車、騎車</w:t>
            </w:r>
            <w:r>
              <w:rPr>
                <w:rFonts w:ascii="新細明體"/>
              </w:rPr>
              <w:t xml:space="preserve">  </w:t>
            </w:r>
          </w:p>
          <w:p w:rsidR="00DB1230" w:rsidRDefault="00DB1230" w:rsidP="00DB1230">
            <w:pPr>
              <w:ind w:left="72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3.</w:t>
            </w:r>
            <w:r>
              <w:rPr>
                <w:rFonts w:ascii="新細明體" w:hint="eastAsia"/>
              </w:rPr>
              <w:t>能夠自己搭乘大眾運輸工具</w:t>
            </w:r>
            <w:r>
              <w:rPr>
                <w:rFonts w:ascii="新細明體"/>
                <w:sz w:val="20"/>
                <w:szCs w:val="20"/>
              </w:rPr>
              <w:t xml:space="preserve">                       </w:t>
            </w:r>
          </w:p>
          <w:p w:rsidR="00DB1230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2.</w:t>
            </w:r>
            <w:r>
              <w:rPr>
                <w:rFonts w:ascii="新細明體" w:hint="eastAsia"/>
              </w:rPr>
              <w:t>能夠自己搭乘計程車但不會搭乘大眾運輸工具</w:t>
            </w:r>
            <w:r>
              <w:rPr>
                <w:rFonts w:ascii="新細明體"/>
              </w:rPr>
              <w:t xml:space="preserve">   </w:t>
            </w:r>
          </w:p>
          <w:p w:rsidR="00DB1230" w:rsidRPr="000F40FF" w:rsidRDefault="00DB1230" w:rsidP="00DB1230">
            <w:pPr>
              <w:ind w:left="72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1</w:t>
            </w:r>
            <w:r w:rsidRPr="000F40FF">
              <w:rPr>
                <w:rFonts w:ascii="新細明體"/>
              </w:rPr>
              <w:t>.</w:t>
            </w:r>
            <w:r w:rsidRPr="000F40FF">
              <w:rPr>
                <w:rFonts w:ascii="新細明體" w:hint="eastAsia"/>
              </w:rPr>
              <w:t>當有人陪同可搭計程車或大眾運輸工具</w:t>
            </w:r>
            <w:r w:rsidRPr="000F40FF">
              <w:rPr>
                <w:rFonts w:ascii="新細明體"/>
              </w:rPr>
              <w:t xml:space="preserve">         </w:t>
            </w:r>
          </w:p>
          <w:p w:rsidR="00DB1230" w:rsidRDefault="00DB1230" w:rsidP="00DB1230">
            <w:pPr>
              <w:ind w:firstLineChars="300" w:firstLine="720"/>
              <w:jc w:val="both"/>
              <w:rPr>
                <w:rFonts w:ascii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0F40FF">
              <w:rPr>
                <w:rFonts w:ascii="新細明體" w:hint="eastAsia"/>
              </w:rPr>
              <w:t>□</w:t>
            </w:r>
            <w:r w:rsidRPr="000F40FF">
              <w:rPr>
                <w:rFonts w:ascii="新細明體"/>
              </w:rPr>
              <w:t>0.</w:t>
            </w:r>
            <w:r w:rsidRPr="000F40FF">
              <w:rPr>
                <w:rFonts w:ascii="新細明體" w:hint="eastAsia"/>
              </w:rPr>
              <w:t>完全不能出門</w:t>
            </w:r>
            <w:r w:rsidRPr="000F40FF">
              <w:rPr>
                <w:rFonts w:ascii="新細明體"/>
              </w:rPr>
              <w:t xml:space="preserve">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rPr>
                <w:rFonts w:ascii="新細明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</w:p>
        </w:tc>
      </w:tr>
      <w:tr w:rsidR="00DB1230">
        <w:trPr>
          <w:cantSplit/>
          <w:trHeight w:val="376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numPr>
                <w:ilvl w:val="0"/>
                <w:numId w:val="1"/>
              </w:numPr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  <w:shd w:val="pct15" w:color="auto" w:fill="FFFFFF"/>
              </w:rPr>
              <w:t xml:space="preserve">食物烹調 </w:t>
            </w:r>
            <w:r>
              <w:rPr>
                <w:rFonts w:ascii="新細明體" w:hint="eastAsia"/>
                <w:b/>
                <w:bCs/>
              </w:rPr>
              <w:t>【</w:t>
            </w:r>
            <w:r>
              <w:rPr>
                <w:rFonts w:ascii="新細明體" w:hAnsi="新細明體" w:hint="eastAsia"/>
                <w:b/>
                <w:bCs/>
                <w:noProof/>
              </w:rPr>
              <w:t xml:space="preserve">□ 不適用 </w:t>
            </w:r>
            <w:r>
              <w:rPr>
                <w:rFonts w:ascii="新細明體" w:hAnsi="新細明體" w:hint="eastAsia"/>
                <w:b/>
                <w:bCs/>
                <w:noProof/>
                <w:sz w:val="20"/>
                <w:szCs w:val="20"/>
              </w:rPr>
              <w:t>(勾選“不適用”者，此項分數視為滿分)</w:t>
            </w:r>
            <w:r>
              <w:rPr>
                <w:rFonts w:ascii="新細明體" w:hint="eastAsia"/>
                <w:b/>
                <w:bCs/>
              </w:rPr>
              <w:t>】</w:t>
            </w:r>
          </w:p>
          <w:p w:rsidR="00DB1230" w:rsidRDefault="00DB1230" w:rsidP="00DB1230">
            <w:pPr>
              <w:rPr>
                <w:rFonts w:ascii="新細明體"/>
                <w:sz w:val="20"/>
                <w:szCs w:val="20"/>
              </w:rPr>
            </w:pPr>
            <w:r>
              <w:rPr>
                <w:rFonts w:ascii="新細明體"/>
              </w:rPr>
              <w:t xml:space="preserve">      </w:t>
            </w: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3.</w:t>
            </w:r>
            <w:r>
              <w:rPr>
                <w:rFonts w:ascii="新細明體" w:hint="eastAsia"/>
              </w:rPr>
              <w:t>能獨立計畫、烹煮和擺設一頓適當的飯菜</w:t>
            </w:r>
            <w:r>
              <w:rPr>
                <w:rFonts w:ascii="新細明體"/>
                <w:sz w:val="20"/>
                <w:szCs w:val="20"/>
              </w:rPr>
              <w:t xml:space="preserve">     </w:t>
            </w:r>
          </w:p>
          <w:p w:rsidR="00DB1230" w:rsidRDefault="00DB1230" w:rsidP="00DB1230">
            <w:pPr>
              <w:rPr>
                <w:rFonts w:ascii="新細明體"/>
              </w:rPr>
            </w:pPr>
            <w:r>
              <w:rPr>
                <w:rFonts w:ascii="新細明體"/>
              </w:rPr>
              <w:t xml:space="preserve">      </w:t>
            </w: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2.</w:t>
            </w:r>
            <w:r>
              <w:rPr>
                <w:rFonts w:ascii="新細明體" w:hint="eastAsia"/>
              </w:rPr>
              <w:t>如果準備好一切佐料，會做一頓適當的飯菜</w:t>
            </w:r>
            <w:r>
              <w:rPr>
                <w:rFonts w:ascii="新細明體"/>
              </w:rPr>
              <w:t xml:space="preserve">  </w:t>
            </w:r>
          </w:p>
          <w:p w:rsidR="00DB1230" w:rsidRDefault="00DB1230" w:rsidP="00DB1230">
            <w:pPr>
              <w:rPr>
                <w:rFonts w:ascii="新細明體"/>
              </w:rPr>
            </w:pPr>
            <w:r>
              <w:rPr>
                <w:rFonts w:ascii="新細明體"/>
              </w:rPr>
              <w:t xml:space="preserve">      </w:t>
            </w: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1.</w:t>
            </w:r>
            <w:r>
              <w:rPr>
                <w:rFonts w:ascii="新細明體" w:hint="eastAsia"/>
              </w:rPr>
              <w:t>會將已做好的飯菜加熱</w:t>
            </w:r>
            <w:r>
              <w:rPr>
                <w:rFonts w:ascii="新細明體"/>
              </w:rPr>
              <w:t xml:space="preserve">                    </w:t>
            </w:r>
          </w:p>
          <w:p w:rsidR="00DB1230" w:rsidRDefault="00DB1230" w:rsidP="00DB1230">
            <w:pPr>
              <w:jc w:val="both"/>
              <w:rPr>
                <w:rFonts w:ascii="新細明體"/>
                <w:b/>
                <w:bCs/>
                <w:bdr w:val="single" w:sz="4" w:space="0" w:color="auto"/>
                <w:shd w:val="pct15" w:color="auto" w:fill="FFFFFF"/>
              </w:rPr>
            </w:pPr>
            <w:r>
              <w:rPr>
                <w:rFonts w:ascii="新細明體"/>
              </w:rPr>
              <w:t xml:space="preserve">      </w:t>
            </w:r>
            <w:r>
              <w:rPr>
                <w:rFonts w:ascii="新細明體" w:hint="eastAsia"/>
              </w:rPr>
              <w:t>□</w:t>
            </w:r>
            <w:r>
              <w:t>0.</w:t>
            </w:r>
            <w:r w:rsidRPr="000F40FF">
              <w:rPr>
                <w:rFonts w:ascii="新細明體" w:hint="eastAsia"/>
              </w:rPr>
              <w:t>需要別人把飯菜煮好、擺好</w:t>
            </w:r>
            <w:r>
              <w:rPr>
                <w:rFonts w:ascii="新細明體"/>
              </w:rPr>
              <w:t xml:space="preserve">            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rPr>
                <w:rFonts w:ascii="新細明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</w:p>
        </w:tc>
      </w:tr>
      <w:tr w:rsidR="00DB1230">
        <w:trPr>
          <w:cantSplit/>
          <w:trHeight w:val="2198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numPr>
                <w:ilvl w:val="0"/>
                <w:numId w:val="1"/>
              </w:numPr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  <w:shd w:val="pct15" w:color="auto" w:fill="FFFFFF"/>
              </w:rPr>
              <w:t>家務維持</w:t>
            </w:r>
            <w:r>
              <w:rPr>
                <w:rFonts w:ascii="新細明體" w:hint="eastAsia"/>
                <w:b/>
                <w:bCs/>
              </w:rPr>
              <w:t xml:space="preserve"> 【</w:t>
            </w:r>
            <w:r>
              <w:rPr>
                <w:rFonts w:ascii="新細明體" w:hAnsi="新細明體" w:hint="eastAsia"/>
                <w:b/>
                <w:bCs/>
                <w:noProof/>
              </w:rPr>
              <w:t xml:space="preserve">□ 不適用 </w:t>
            </w:r>
            <w:r>
              <w:rPr>
                <w:rFonts w:ascii="新細明體" w:hAnsi="新細明體" w:hint="eastAsia"/>
                <w:b/>
                <w:bCs/>
                <w:noProof/>
                <w:sz w:val="20"/>
                <w:szCs w:val="20"/>
              </w:rPr>
              <w:t>(勾選“不適用”者，此項分數視為滿分)</w:t>
            </w:r>
            <w:r>
              <w:rPr>
                <w:rFonts w:ascii="新細明體" w:hint="eastAsia"/>
                <w:b/>
                <w:bCs/>
              </w:rPr>
              <w:t>】</w:t>
            </w:r>
          </w:p>
          <w:p w:rsidR="00DB1230" w:rsidRDefault="00DB1230" w:rsidP="00DB1230">
            <w:pPr>
              <w:ind w:left="1193" w:hanging="436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4.</w:t>
            </w:r>
            <w:r>
              <w:rPr>
                <w:rFonts w:ascii="新細明體" w:hint="eastAsia"/>
              </w:rPr>
              <w:t>能做較繁重的家事或需偶爾家事協助（如搬動沙發、擦地板、洗窗戶）</w:t>
            </w:r>
            <w:r>
              <w:rPr>
                <w:rFonts w:ascii="新細明體"/>
              </w:rPr>
              <w:t xml:space="preserve">    </w:t>
            </w:r>
          </w:p>
          <w:p w:rsidR="00DB1230" w:rsidRDefault="00DB1230" w:rsidP="00DB1230">
            <w:pPr>
              <w:ind w:left="72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3.</w:t>
            </w:r>
            <w:r>
              <w:rPr>
                <w:rFonts w:ascii="新細明體" w:hint="eastAsia"/>
              </w:rPr>
              <w:t>能做較簡單的家事，如洗碗、鋪床、疊被</w:t>
            </w:r>
            <w:r>
              <w:rPr>
                <w:rFonts w:ascii="新細明體"/>
                <w:sz w:val="20"/>
                <w:szCs w:val="20"/>
              </w:rPr>
              <w:t xml:space="preserve">     </w:t>
            </w:r>
          </w:p>
          <w:p w:rsidR="00DB1230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2.</w:t>
            </w:r>
            <w:r>
              <w:rPr>
                <w:rFonts w:ascii="新細明體" w:hint="eastAsia"/>
              </w:rPr>
              <w:t>能做家事，但不能達到可被接受的整潔程度</w:t>
            </w:r>
            <w:r>
              <w:rPr>
                <w:rFonts w:ascii="新細明體"/>
              </w:rPr>
              <w:t xml:space="preserve">  </w:t>
            </w:r>
          </w:p>
          <w:p w:rsidR="00DB1230" w:rsidRPr="000F40FF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1.</w:t>
            </w:r>
            <w:r w:rsidRPr="000F40FF">
              <w:rPr>
                <w:rFonts w:ascii="新細明體" w:hint="eastAsia"/>
              </w:rPr>
              <w:t>所有的家事都需要別人協助</w:t>
            </w:r>
            <w:r w:rsidRPr="000F40FF">
              <w:rPr>
                <w:rFonts w:ascii="新細明體"/>
              </w:rPr>
              <w:t xml:space="preserve">                </w:t>
            </w:r>
          </w:p>
          <w:p w:rsidR="00DB1230" w:rsidRDefault="00DB1230" w:rsidP="00DB1230">
            <w:pPr>
              <w:ind w:firstLineChars="300" w:firstLine="720"/>
              <w:jc w:val="both"/>
              <w:rPr>
                <w:rFonts w:ascii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0F40FF">
              <w:rPr>
                <w:rFonts w:ascii="新細明體" w:hint="eastAsia"/>
              </w:rPr>
              <w:t>□</w:t>
            </w:r>
            <w:r w:rsidRPr="000F40FF">
              <w:rPr>
                <w:rFonts w:ascii="新細明體"/>
              </w:rPr>
              <w:t>0.</w:t>
            </w:r>
            <w:r w:rsidRPr="000F40FF">
              <w:rPr>
                <w:rFonts w:ascii="新細明體" w:hint="eastAsia"/>
              </w:rPr>
              <w:t>完全不會做家事</w:t>
            </w:r>
            <w:r w:rsidRPr="000F40FF">
              <w:rPr>
                <w:rFonts w:ascii="新細明體"/>
              </w:rPr>
              <w:t xml:space="preserve">    </w:t>
            </w:r>
            <w:r>
              <w:rPr>
                <w:rFonts w:ascii="新細明體"/>
              </w:rPr>
              <w:t xml:space="preserve">                 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rPr>
                <w:rFonts w:ascii="新細明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</w:p>
        </w:tc>
      </w:tr>
      <w:tr w:rsidR="00DB1230">
        <w:trPr>
          <w:cantSplit/>
          <w:trHeight w:val="1478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numPr>
                <w:ilvl w:val="0"/>
                <w:numId w:val="1"/>
              </w:numPr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  <w:shd w:val="pct15" w:color="auto" w:fill="FFFFFF"/>
              </w:rPr>
              <w:t xml:space="preserve">洗衣服 </w:t>
            </w:r>
            <w:r>
              <w:rPr>
                <w:rFonts w:ascii="新細明體" w:hint="eastAsia"/>
                <w:b/>
                <w:bCs/>
              </w:rPr>
              <w:t xml:space="preserve"> 【□ 不適用 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(勾選“不適用”者，此項分數視為滿分)</w:t>
            </w:r>
            <w:r>
              <w:rPr>
                <w:rFonts w:ascii="新細明體" w:hint="eastAsia"/>
                <w:b/>
                <w:bCs/>
              </w:rPr>
              <w:t>】</w:t>
            </w:r>
            <w:r>
              <w:rPr>
                <w:rFonts w:ascii="新細明體"/>
                <w:b/>
                <w:bCs/>
              </w:rPr>
              <w:t xml:space="preserve">                                     </w:t>
            </w:r>
          </w:p>
          <w:p w:rsidR="00DB1230" w:rsidRDefault="00DB1230" w:rsidP="00DB1230">
            <w:pPr>
              <w:tabs>
                <w:tab w:val="num" w:pos="360"/>
              </w:tabs>
              <w:ind w:left="360" w:firstLine="367"/>
              <w:rPr>
                <w:rFonts w:ascii="新細明體"/>
                <w:bCs/>
              </w:rPr>
            </w:pPr>
            <w:r>
              <w:rPr>
                <w:rFonts w:ascii="新細明體" w:hint="eastAsia"/>
                <w:bCs/>
              </w:rPr>
              <w:t>□</w:t>
            </w:r>
            <w:r>
              <w:rPr>
                <w:rFonts w:ascii="新細明體"/>
                <w:bCs/>
              </w:rPr>
              <w:t>2.</w:t>
            </w:r>
            <w:r>
              <w:rPr>
                <w:rFonts w:ascii="新細明體" w:hint="eastAsia"/>
                <w:bCs/>
              </w:rPr>
              <w:t>自己清洗所有衣物</w:t>
            </w:r>
          </w:p>
          <w:p w:rsidR="00DB1230" w:rsidRDefault="00DB1230" w:rsidP="00DB1230">
            <w:pPr>
              <w:tabs>
                <w:tab w:val="num" w:pos="360"/>
              </w:tabs>
              <w:ind w:left="360" w:firstLine="367"/>
              <w:rPr>
                <w:rFonts w:ascii="新細明體"/>
                <w:bCs/>
              </w:rPr>
            </w:pPr>
            <w:r>
              <w:rPr>
                <w:rFonts w:ascii="新細明體" w:hint="eastAsia"/>
                <w:bCs/>
              </w:rPr>
              <w:t>□</w:t>
            </w:r>
            <w:r>
              <w:rPr>
                <w:rFonts w:ascii="新細明體"/>
                <w:bCs/>
              </w:rPr>
              <w:t>1.</w:t>
            </w:r>
            <w:r>
              <w:rPr>
                <w:rFonts w:ascii="新細明體" w:hint="eastAsia"/>
                <w:bCs/>
              </w:rPr>
              <w:t>只清洗小件衣物</w:t>
            </w:r>
          </w:p>
          <w:p w:rsidR="00DB1230" w:rsidRDefault="00DB1230" w:rsidP="00DB1230">
            <w:pPr>
              <w:tabs>
                <w:tab w:val="num" w:pos="360"/>
              </w:tabs>
              <w:ind w:left="360" w:firstLine="367"/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Cs/>
              </w:rPr>
              <w:t>□</w:t>
            </w:r>
            <w:r>
              <w:rPr>
                <w:rFonts w:ascii="新細明體"/>
                <w:bCs/>
              </w:rPr>
              <w:t>0.</w:t>
            </w:r>
            <w:r w:rsidRPr="000F40FF">
              <w:rPr>
                <w:rFonts w:ascii="新細明體" w:hint="eastAsia"/>
                <w:bCs/>
              </w:rPr>
              <w:t>完全依賴他人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rPr>
                <w:rFonts w:ascii="新細明體"/>
                <w:b/>
                <w:bCs/>
              </w:rPr>
            </w:pPr>
          </w:p>
        </w:tc>
      </w:tr>
      <w:tr w:rsidR="00DB1230">
        <w:trPr>
          <w:cantSplit/>
          <w:trHeight w:val="1745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numPr>
                <w:ilvl w:val="0"/>
                <w:numId w:val="1"/>
              </w:numPr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</w:rPr>
              <w:t>使用電話的能力 【</w:t>
            </w:r>
            <w:r>
              <w:rPr>
                <w:rFonts w:ascii="新細明體" w:hAnsi="新細明體" w:hint="eastAsia"/>
                <w:b/>
                <w:bCs/>
                <w:noProof/>
              </w:rPr>
              <w:t xml:space="preserve">□ 不適用 </w:t>
            </w:r>
            <w:r>
              <w:rPr>
                <w:rFonts w:ascii="新細明體" w:hAnsi="新細明體" w:hint="eastAsia"/>
                <w:b/>
                <w:bCs/>
                <w:noProof/>
                <w:sz w:val="20"/>
                <w:szCs w:val="20"/>
              </w:rPr>
              <w:t>(勾選“不適用”者，此項分數視為滿分)</w:t>
            </w:r>
            <w:r>
              <w:rPr>
                <w:rFonts w:ascii="新細明體" w:hint="eastAsia"/>
                <w:b/>
                <w:bCs/>
              </w:rPr>
              <w:t>】</w:t>
            </w:r>
          </w:p>
          <w:p w:rsidR="00DB1230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3.</w:t>
            </w:r>
            <w:r>
              <w:rPr>
                <w:rFonts w:ascii="新細明體" w:hint="eastAsia"/>
              </w:rPr>
              <w:t>獨立使用電話，含查電話簿、撥號等</w:t>
            </w:r>
          </w:p>
          <w:p w:rsidR="00DB1230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2.</w:t>
            </w:r>
            <w:r>
              <w:rPr>
                <w:rFonts w:ascii="新細明體" w:hint="eastAsia"/>
              </w:rPr>
              <w:t>僅可撥熟悉的電話號碼</w:t>
            </w:r>
          </w:p>
          <w:p w:rsidR="00DB1230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1.</w:t>
            </w:r>
            <w:r>
              <w:rPr>
                <w:rFonts w:ascii="新細明體" w:hint="eastAsia"/>
              </w:rPr>
              <w:t>僅會接電話，不會撥電話</w:t>
            </w:r>
          </w:p>
          <w:p w:rsidR="00DB1230" w:rsidRDefault="00DB1230" w:rsidP="00DB1230">
            <w:pPr>
              <w:ind w:firstLineChars="300" w:firstLine="720"/>
              <w:jc w:val="both"/>
              <w:rPr>
                <w:rFonts w:ascii="新細明體"/>
                <w:b/>
                <w:bCs/>
                <w:sz w:val="20"/>
                <w:szCs w:val="20"/>
                <w:u w:val="single"/>
                <w:bdr w:val="single" w:sz="4" w:space="0" w:color="auto"/>
                <w:shd w:val="pct15" w:color="auto" w:fill="FFFFFF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0.</w:t>
            </w:r>
            <w:r>
              <w:rPr>
                <w:rFonts w:ascii="新細明體" w:hint="eastAsia"/>
              </w:rPr>
              <w:t>完全不會使用電話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081572">
            <w:pPr>
              <w:rPr>
                <w:rFonts w:ascii="新細明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</w:p>
        </w:tc>
      </w:tr>
      <w:tr w:rsidR="00DB1230">
        <w:trPr>
          <w:cantSplit/>
          <w:trHeight w:val="376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rPr>
                <w:rFonts w:ascii="新細明體"/>
                <w:b/>
                <w:bCs/>
              </w:rPr>
            </w:pPr>
            <w:r>
              <w:rPr>
                <w:b/>
                <w:bCs/>
              </w:rPr>
              <w:t>7.</w:t>
            </w:r>
            <w:r>
              <w:rPr>
                <w:rFonts w:ascii="新細明體" w:hint="eastAsia"/>
                <w:b/>
                <w:bCs/>
              </w:rPr>
              <w:t>服用藥物 【</w:t>
            </w:r>
            <w:r>
              <w:rPr>
                <w:rFonts w:ascii="新細明體" w:hAnsi="新細明體" w:hint="eastAsia"/>
                <w:b/>
                <w:bCs/>
                <w:noProof/>
              </w:rPr>
              <w:t xml:space="preserve">□ 不適用 </w:t>
            </w:r>
            <w:r>
              <w:rPr>
                <w:rFonts w:ascii="新細明體" w:hAnsi="新細明體" w:hint="eastAsia"/>
                <w:b/>
                <w:bCs/>
                <w:noProof/>
                <w:sz w:val="20"/>
                <w:szCs w:val="20"/>
              </w:rPr>
              <w:t>(勾選“不適用”者，此項分數視為滿分)</w:t>
            </w:r>
            <w:r>
              <w:rPr>
                <w:rFonts w:ascii="新細明體" w:hint="eastAsia"/>
                <w:b/>
                <w:bCs/>
              </w:rPr>
              <w:t>】</w:t>
            </w:r>
          </w:p>
          <w:p w:rsidR="00DB1230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3.</w:t>
            </w:r>
            <w:r>
              <w:rPr>
                <w:rFonts w:ascii="新細明體" w:hint="eastAsia"/>
              </w:rPr>
              <w:t>能自己負責在正確的時間用正確的藥物</w:t>
            </w:r>
            <w:r>
              <w:rPr>
                <w:rFonts w:ascii="新細明體"/>
              </w:rPr>
              <w:t xml:space="preserve">      </w:t>
            </w:r>
          </w:p>
          <w:p w:rsidR="00DB1230" w:rsidRDefault="00DB1230" w:rsidP="00DB1230">
            <w:pPr>
              <w:ind w:left="72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2.</w:t>
            </w:r>
            <w:r>
              <w:rPr>
                <w:rFonts w:ascii="新細明體" w:hint="eastAsia"/>
              </w:rPr>
              <w:t>需要提醒或少許協助</w:t>
            </w:r>
            <w:r>
              <w:rPr>
                <w:rFonts w:ascii="新細明體"/>
              </w:rPr>
              <w:t xml:space="preserve">         </w:t>
            </w:r>
            <w:r>
              <w:rPr>
                <w:rFonts w:ascii="新細明體"/>
                <w:sz w:val="20"/>
                <w:szCs w:val="20"/>
              </w:rPr>
              <w:t xml:space="preserve">                   </w:t>
            </w:r>
          </w:p>
          <w:p w:rsidR="00DB1230" w:rsidRDefault="00DB1230" w:rsidP="00DB1230">
            <w:pPr>
              <w:ind w:left="720"/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1.</w:t>
            </w:r>
            <w:r>
              <w:rPr>
                <w:rFonts w:ascii="新細明體" w:hint="eastAsia"/>
              </w:rPr>
              <w:t>如果事先準備好服用的藥物份量，可自行服用</w:t>
            </w:r>
            <w:r>
              <w:rPr>
                <w:rFonts w:ascii="新細明體"/>
              </w:rPr>
              <w:t xml:space="preserve">   </w:t>
            </w:r>
          </w:p>
          <w:p w:rsidR="00DB1230" w:rsidRDefault="00DB1230" w:rsidP="00DB1230">
            <w:pPr>
              <w:ind w:leftChars="297" w:left="857" w:hangingChars="60" w:hanging="144"/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/>
              </w:rPr>
              <w:t>0.</w:t>
            </w:r>
            <w:r>
              <w:rPr>
                <w:rFonts w:ascii="新細明體" w:hint="eastAsia"/>
              </w:rPr>
              <w:t>不能自己服用藥物</w:t>
            </w:r>
            <w:r>
              <w:rPr>
                <w:rFonts w:ascii="新細明體"/>
              </w:rPr>
              <w:t xml:space="preserve">                    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rPr>
                <w:rFonts w:ascii="新細明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</w:p>
        </w:tc>
      </w:tr>
      <w:tr w:rsidR="00DB1230">
        <w:trPr>
          <w:cantSplit/>
          <w:trHeight w:val="1779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8.</w:t>
            </w:r>
            <w:r>
              <w:rPr>
                <w:rFonts w:hint="eastAsia"/>
                <w:b/>
                <w:bCs/>
              </w:rPr>
              <w:t>處理財務能力</w:t>
            </w:r>
            <w:r>
              <w:rPr>
                <w:rFonts w:ascii="新細明體" w:hint="eastAsia"/>
                <w:b/>
                <w:bCs/>
              </w:rPr>
              <w:t>【</w:t>
            </w:r>
            <w:r>
              <w:rPr>
                <w:rFonts w:ascii="新細明體" w:hAnsi="新細明體" w:hint="eastAsia"/>
                <w:b/>
                <w:bCs/>
                <w:noProof/>
              </w:rPr>
              <w:t xml:space="preserve">□ 不適用 </w:t>
            </w:r>
            <w:r>
              <w:rPr>
                <w:rFonts w:ascii="新細明體" w:hAnsi="新細明體" w:hint="eastAsia"/>
                <w:b/>
                <w:bCs/>
                <w:noProof/>
                <w:sz w:val="20"/>
                <w:szCs w:val="20"/>
              </w:rPr>
              <w:t>(勾選“不適用”者，此項分數視為滿分)</w:t>
            </w:r>
            <w:r>
              <w:rPr>
                <w:rFonts w:ascii="新細明體" w:hint="eastAsia"/>
                <w:b/>
                <w:bCs/>
              </w:rPr>
              <w:t>】</w:t>
            </w: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DB1230" w:rsidRDefault="00DB1230" w:rsidP="00DB1230">
            <w:pPr>
              <w:ind w:left="720"/>
            </w:pPr>
            <w:r>
              <w:rPr>
                <w:rFonts w:hint="eastAsia"/>
              </w:rPr>
              <w:t>□</w:t>
            </w:r>
            <w:r>
              <w:t>2.</w:t>
            </w:r>
            <w:r>
              <w:rPr>
                <w:rFonts w:hint="eastAsia"/>
              </w:rPr>
              <w:t>可以獨立處理財務</w:t>
            </w:r>
            <w:r>
              <w:t xml:space="preserve">                         </w:t>
            </w:r>
          </w:p>
          <w:p w:rsidR="00DB1230" w:rsidRDefault="00DB1230" w:rsidP="00DB1230">
            <w:pPr>
              <w:ind w:leftChars="300" w:left="7680" w:hangingChars="2900" w:hanging="6960"/>
            </w:pPr>
            <w:r>
              <w:rPr>
                <w:rFonts w:hint="eastAsia"/>
              </w:rPr>
              <w:t>□</w:t>
            </w:r>
            <w:r>
              <w:t>1.</w:t>
            </w:r>
            <w:r>
              <w:rPr>
                <w:rFonts w:hint="eastAsia"/>
              </w:rPr>
              <w:t>可以處理日常的購買，但需要別人協助與銀行往來或大宗</w:t>
            </w:r>
          </w:p>
          <w:p w:rsidR="00DB1230" w:rsidRDefault="00DB1230" w:rsidP="00DB1230">
            <w:pPr>
              <w:ind w:leftChars="485" w:left="6718" w:hangingChars="2314" w:hanging="5554"/>
            </w:pPr>
            <w:r>
              <w:rPr>
                <w:rFonts w:hint="eastAsia"/>
              </w:rPr>
              <w:t>買賣</w:t>
            </w:r>
          </w:p>
          <w:p w:rsidR="00DB1230" w:rsidRDefault="00DB1230" w:rsidP="00DB1230">
            <w:pPr>
              <w:ind w:firstLineChars="300" w:firstLine="72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>
              <w:t>0.</w:t>
            </w:r>
            <w:r>
              <w:rPr>
                <w:rFonts w:hint="eastAsia"/>
              </w:rPr>
              <w:t>不能處理錢財</w:t>
            </w:r>
            <w:r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30" w:rsidRDefault="00DB1230" w:rsidP="00DB1230">
            <w:pPr>
              <w:rPr>
                <w:rFonts w:ascii="新細明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</w:p>
        </w:tc>
      </w:tr>
      <w:tr w:rsidR="00081572" w:rsidTr="00081572">
        <w:trPr>
          <w:cantSplit/>
          <w:trHeight w:val="1531"/>
          <w:jc w:val="center"/>
        </w:trPr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2" w:rsidRDefault="00081572" w:rsidP="00081572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總分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2" w:rsidRDefault="00081572" w:rsidP="00DB1230">
            <w:pPr>
              <w:jc w:val="both"/>
              <w:rPr>
                <w:b/>
                <w:bCs/>
              </w:rPr>
            </w:pPr>
          </w:p>
        </w:tc>
      </w:tr>
    </w:tbl>
    <w:p w:rsidR="0059399F" w:rsidRDefault="0059399F"/>
    <w:p w:rsidR="0059399F" w:rsidRDefault="0059399F">
      <w:pPr>
        <w:widowControl/>
        <w:rPr>
          <w:rFonts w:hint="eastAsia"/>
        </w:rPr>
      </w:pPr>
      <w:r>
        <w:br w:type="page"/>
      </w:r>
    </w:p>
    <w:p w:rsidR="0059399F" w:rsidRPr="00CE682F" w:rsidRDefault="0059399F" w:rsidP="0059399F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巴氏量表</w:t>
      </w:r>
      <w:r>
        <w:rPr>
          <w:rFonts w:eastAsia="標楷體" w:hint="eastAsia"/>
          <w:b/>
          <w:sz w:val="32"/>
          <w:szCs w:val="32"/>
        </w:rPr>
        <w:t>(Barthel Index)</w:t>
      </w:r>
    </w:p>
    <w:tbl>
      <w:tblPr>
        <w:tblW w:w="98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7100"/>
      </w:tblGrid>
      <w:tr w:rsidR="0059399F" w:rsidTr="0059399F">
        <w:trPr>
          <w:jc w:val="center"/>
        </w:trPr>
        <w:tc>
          <w:tcPr>
            <w:tcW w:w="1920" w:type="dxa"/>
          </w:tcPr>
          <w:p w:rsidR="0059399F" w:rsidRDefault="0059399F" w:rsidP="00FC5918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項    目</w:t>
            </w:r>
          </w:p>
        </w:tc>
        <w:tc>
          <w:tcPr>
            <w:tcW w:w="840" w:type="dxa"/>
          </w:tcPr>
          <w:p w:rsidR="0059399F" w:rsidRDefault="0059399F" w:rsidP="00FC5918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分數</w:t>
            </w:r>
          </w:p>
        </w:tc>
        <w:tc>
          <w:tcPr>
            <w:tcW w:w="7100" w:type="dxa"/>
          </w:tcPr>
          <w:p w:rsidR="0059399F" w:rsidRPr="00CE682F" w:rsidRDefault="0059399F" w:rsidP="00FC5918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CE682F">
              <w:rPr>
                <w:rFonts w:ascii="標楷體" w:eastAsia="標楷體" w:hint="eastAsia"/>
              </w:rPr>
              <w:t>內    容    說    明</w:t>
            </w:r>
          </w:p>
        </w:tc>
      </w:tr>
      <w:tr w:rsidR="0059399F" w:rsidTr="0059399F">
        <w:trPr>
          <w:jc w:val="center"/>
        </w:trPr>
        <w:tc>
          <w:tcPr>
            <w:tcW w:w="1920" w:type="dxa"/>
            <w:vAlign w:val="center"/>
          </w:tcPr>
          <w:p w:rsidR="0059399F" w:rsidRDefault="0059399F" w:rsidP="00FC5918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1.進食</w:t>
            </w:r>
          </w:p>
        </w:tc>
        <w:tc>
          <w:tcPr>
            <w:tcW w:w="84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自己在合理時間(約十秒鐘吃一口)可用筷子取食眼前的食物。若需進食輔具時，應會自行穿脫。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需別人幫忙穿脫輔具或只會用湯匙進食。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無法自行取食或耗費時間過長。</w:t>
            </w:r>
          </w:p>
        </w:tc>
      </w:tr>
      <w:tr w:rsidR="0059399F" w:rsidTr="0059399F">
        <w:trPr>
          <w:jc w:val="center"/>
        </w:trPr>
        <w:tc>
          <w:tcPr>
            <w:tcW w:w="1920" w:type="dxa"/>
            <w:vAlign w:val="center"/>
          </w:tcPr>
          <w:p w:rsidR="0059399F" w:rsidRDefault="0059399F" w:rsidP="00FC5918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2.個人衛生</w:t>
            </w:r>
          </w:p>
        </w:tc>
        <w:tc>
          <w:tcPr>
            <w:tcW w:w="84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可以自行洗手、刷牙、洗臉及梳頭。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需要他人部份或完全協助。</w:t>
            </w:r>
          </w:p>
        </w:tc>
      </w:tr>
      <w:tr w:rsidR="0059399F" w:rsidTr="0059399F">
        <w:trPr>
          <w:jc w:val="center"/>
        </w:trPr>
        <w:tc>
          <w:tcPr>
            <w:tcW w:w="1920" w:type="dxa"/>
            <w:vAlign w:val="center"/>
          </w:tcPr>
          <w:p w:rsidR="0059399F" w:rsidRDefault="0059399F" w:rsidP="00FC5918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3.上廁所</w:t>
            </w:r>
          </w:p>
        </w:tc>
        <w:tc>
          <w:tcPr>
            <w:tcW w:w="84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可自行上下馬桶、穿脫衣服、不弄髒衣服、會自行使用衛生紙擦拭。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需要協助保持姿勢的平衡、整理衣服或用衛生紙。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無法自己完成。</w:t>
            </w:r>
          </w:p>
        </w:tc>
      </w:tr>
      <w:tr w:rsidR="0059399F" w:rsidTr="0059399F">
        <w:trPr>
          <w:jc w:val="center"/>
        </w:trPr>
        <w:tc>
          <w:tcPr>
            <w:tcW w:w="1920" w:type="dxa"/>
            <w:vAlign w:val="center"/>
          </w:tcPr>
          <w:p w:rsidR="0059399F" w:rsidRDefault="0059399F" w:rsidP="00FC5918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4.洗澡</w:t>
            </w:r>
          </w:p>
        </w:tc>
        <w:tc>
          <w:tcPr>
            <w:tcW w:w="84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能獨立完成(不論是盆浴或沐浴)，不需別人在旁。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需別人協助。</w:t>
            </w:r>
          </w:p>
        </w:tc>
      </w:tr>
      <w:tr w:rsidR="0059399F" w:rsidTr="0059399F">
        <w:trPr>
          <w:jc w:val="center"/>
        </w:trPr>
        <w:tc>
          <w:tcPr>
            <w:tcW w:w="1920" w:type="dxa"/>
            <w:vAlign w:val="center"/>
          </w:tcPr>
          <w:p w:rsidR="0059399F" w:rsidRDefault="0059399F" w:rsidP="00FC5918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5.穿脫衣服</w:t>
            </w:r>
          </w:p>
        </w:tc>
        <w:tc>
          <w:tcPr>
            <w:tcW w:w="84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能自己穿脫衣服、鞋子，自己扣釦子、上拉鍊或綁鞋帶。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在別人協助下，可自己完成一半以上的動作。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不會自己做。</w:t>
            </w:r>
          </w:p>
        </w:tc>
      </w:tr>
      <w:tr w:rsidR="0059399F" w:rsidTr="0059399F">
        <w:trPr>
          <w:jc w:val="center"/>
        </w:trPr>
        <w:tc>
          <w:tcPr>
            <w:tcW w:w="1920" w:type="dxa"/>
            <w:vAlign w:val="center"/>
          </w:tcPr>
          <w:p w:rsidR="0059399F" w:rsidRDefault="0059399F" w:rsidP="00FC5918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6.大便控制</w:t>
            </w:r>
          </w:p>
        </w:tc>
        <w:tc>
          <w:tcPr>
            <w:tcW w:w="84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不會失禁，能自行灌腸或使用塞劑。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偶爾會失禁(每週不超過一次)，需要他人協助使用灌腸或塞劑。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失禁，無法自己控制且需他人處理。</w:t>
            </w:r>
          </w:p>
        </w:tc>
      </w:tr>
      <w:tr w:rsidR="0059399F" w:rsidTr="0059399F">
        <w:trPr>
          <w:jc w:val="center"/>
        </w:trPr>
        <w:tc>
          <w:tcPr>
            <w:tcW w:w="1920" w:type="dxa"/>
            <w:vAlign w:val="center"/>
          </w:tcPr>
          <w:p w:rsidR="0059399F" w:rsidRDefault="0059399F" w:rsidP="00FC5918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7.小便控制</w:t>
            </w:r>
          </w:p>
        </w:tc>
        <w:tc>
          <w:tcPr>
            <w:tcW w:w="84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能自己控制不會有失禁，或能自行使用並清潔尿套、尿袋。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偶爾會失禁(每週不超過一次)或尿急(無法等待放好變盆或及時趕到廁所)或需要他人協助處理尿套。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失禁，無法自己控制且需他人處理。</w:t>
            </w:r>
          </w:p>
        </w:tc>
      </w:tr>
      <w:tr w:rsidR="0059399F" w:rsidTr="0059399F">
        <w:trPr>
          <w:jc w:val="center"/>
        </w:trPr>
        <w:tc>
          <w:tcPr>
            <w:tcW w:w="1920" w:type="dxa"/>
            <w:vAlign w:val="center"/>
          </w:tcPr>
          <w:p w:rsidR="0059399F" w:rsidRDefault="0059399F" w:rsidP="00FC5918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8.平地行走</w:t>
            </w:r>
          </w:p>
        </w:tc>
        <w:tc>
          <w:tcPr>
            <w:tcW w:w="84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使用或不使用輔具，皆可獨立行走50公尺以上。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需他人稍微扶持或口頭指導才能行走50公尺以上。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雖無法行走，但可以操作輪椅(包括轉彎、進門及接近桌子、床沿)並可推行輪椅50公尺以上。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完全無法自行行走，需別人幫忙推輪椅。</w:t>
            </w:r>
          </w:p>
        </w:tc>
      </w:tr>
      <w:tr w:rsidR="0059399F" w:rsidTr="0059399F">
        <w:trPr>
          <w:jc w:val="center"/>
        </w:trPr>
        <w:tc>
          <w:tcPr>
            <w:tcW w:w="1920" w:type="dxa"/>
            <w:vAlign w:val="center"/>
          </w:tcPr>
          <w:p w:rsidR="0059399F" w:rsidRDefault="0059399F" w:rsidP="00FC5918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9.上下樓梯</w:t>
            </w:r>
          </w:p>
        </w:tc>
        <w:tc>
          <w:tcPr>
            <w:tcW w:w="84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可自行上下樓梯，可使用扶手、柺杖等輔具。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需他人協助或監督才能上下樓梯。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無法上下樓梯。</w:t>
            </w:r>
          </w:p>
        </w:tc>
      </w:tr>
      <w:tr w:rsidR="0059399F" w:rsidTr="0059399F">
        <w:trPr>
          <w:jc w:val="center"/>
        </w:trPr>
        <w:tc>
          <w:tcPr>
            <w:tcW w:w="1920" w:type="dxa"/>
            <w:vAlign w:val="center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10.上下床或椅子</w:t>
            </w:r>
          </w:p>
        </w:tc>
        <w:tc>
          <w:tcPr>
            <w:tcW w:w="84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10□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5□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0□</w:t>
            </w:r>
          </w:p>
        </w:tc>
        <w:tc>
          <w:tcPr>
            <w:tcW w:w="7100" w:type="dxa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整個過程可獨立完成。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移動身體時需要稍微協助、給予提醒、安全監督。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可以自行坐起，但從床上坐起時或移動身體時需要他人協助。</w:t>
            </w:r>
          </w:p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不會自己移動。</w:t>
            </w:r>
          </w:p>
        </w:tc>
      </w:tr>
      <w:tr w:rsidR="0059399F" w:rsidTr="0059399F">
        <w:trPr>
          <w:cantSplit/>
          <w:trHeight w:val="463"/>
          <w:jc w:val="center"/>
        </w:trPr>
        <w:tc>
          <w:tcPr>
            <w:tcW w:w="1920" w:type="dxa"/>
            <w:vAlign w:val="center"/>
          </w:tcPr>
          <w:p w:rsidR="0059399F" w:rsidRDefault="0059399F" w:rsidP="00FC591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總分</w:t>
            </w:r>
          </w:p>
        </w:tc>
        <w:tc>
          <w:tcPr>
            <w:tcW w:w="7940" w:type="dxa"/>
            <w:gridSpan w:val="2"/>
          </w:tcPr>
          <w:p w:rsidR="0059399F" w:rsidRDefault="0059399F" w:rsidP="00FC5918">
            <w:pPr>
              <w:spacing w:line="360" w:lineRule="exact"/>
              <w:rPr>
                <w:rFonts w:ascii="標楷體" w:eastAsia="標楷體"/>
              </w:rPr>
            </w:pPr>
          </w:p>
        </w:tc>
      </w:tr>
    </w:tbl>
    <w:p w:rsidR="00C04981" w:rsidRDefault="00C04981" w:rsidP="0059399F">
      <w:pPr>
        <w:tabs>
          <w:tab w:val="left" w:pos="5760"/>
        </w:tabs>
        <w:snapToGrid w:val="0"/>
        <w:spacing w:line="360" w:lineRule="auto"/>
        <w:jc w:val="both"/>
        <w:rPr>
          <w:b/>
          <w:sz w:val="28"/>
          <w:szCs w:val="28"/>
        </w:rPr>
      </w:pPr>
    </w:p>
    <w:p w:rsidR="0059399F" w:rsidRPr="003C4BA8" w:rsidRDefault="0059399F" w:rsidP="00C04981">
      <w:pPr>
        <w:tabs>
          <w:tab w:val="left" w:pos="5760"/>
        </w:tabs>
        <w:snapToGrid w:val="0"/>
        <w:spacing w:line="360" w:lineRule="auto"/>
        <w:jc w:val="center"/>
        <w:rPr>
          <w:sz w:val="28"/>
          <w:szCs w:val="28"/>
        </w:rPr>
      </w:pPr>
      <w:r w:rsidRPr="008929D1">
        <w:rPr>
          <w:rFonts w:hint="eastAsia"/>
          <w:b/>
          <w:sz w:val="28"/>
          <w:szCs w:val="28"/>
        </w:rPr>
        <w:lastRenderedPageBreak/>
        <w:t>T</w:t>
      </w:r>
      <w:r>
        <w:rPr>
          <w:b/>
          <w:sz w:val="28"/>
          <w:szCs w:val="28"/>
        </w:rPr>
        <w:t>P</w:t>
      </w:r>
      <w:r w:rsidRPr="008929D1">
        <w:rPr>
          <w:rFonts w:hint="eastAsia"/>
          <w:b/>
          <w:sz w:val="28"/>
          <w:szCs w:val="28"/>
        </w:rPr>
        <w:t xml:space="preserve">IADL </w:t>
      </w:r>
      <w:r>
        <w:rPr>
          <w:rFonts w:hint="eastAsia"/>
          <w:b/>
          <w:sz w:val="28"/>
          <w:szCs w:val="28"/>
        </w:rPr>
        <w:t>f</w:t>
      </w:r>
      <w:r>
        <w:rPr>
          <w:b/>
          <w:sz w:val="28"/>
          <w:szCs w:val="28"/>
        </w:rPr>
        <w:t>orm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170"/>
        <w:gridCol w:w="1170"/>
        <w:gridCol w:w="1931"/>
      </w:tblGrid>
      <w:tr w:rsidR="0059399F" w:rsidRPr="00BE7A30" w:rsidTr="00FC5918">
        <w:trPr>
          <w:trHeight w:val="883"/>
        </w:trPr>
        <w:tc>
          <w:tcPr>
            <w:tcW w:w="1728" w:type="dxa"/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b/>
              </w:rPr>
            </w:pPr>
            <w:r w:rsidRPr="00BE7A30">
              <w:rPr>
                <w:rFonts w:hint="eastAsia"/>
                <w:b/>
              </w:rPr>
              <w:t>活動名稱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b/>
              </w:rPr>
            </w:pPr>
            <w:r w:rsidRPr="00BE7A30">
              <w:rPr>
                <w:rFonts w:hint="eastAsia"/>
                <w:b/>
              </w:rPr>
              <w:t>題目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b/>
              </w:rPr>
            </w:pPr>
            <w:r w:rsidRPr="00BE7A30">
              <w:rPr>
                <w:rFonts w:hint="eastAsia"/>
                <w:b/>
              </w:rPr>
              <w:t>完成</w:t>
            </w:r>
          </w:p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b/>
              </w:rPr>
            </w:pPr>
            <w:r w:rsidRPr="00BE7A30">
              <w:rPr>
                <w:rFonts w:hint="eastAsia"/>
                <w:b/>
              </w:rPr>
              <w:t>時間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12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b/>
              </w:rPr>
            </w:pPr>
            <w:r w:rsidRPr="00BE7A30">
              <w:rPr>
                <w:rFonts w:hint="eastAsia"/>
                <w:b/>
              </w:rPr>
              <w:t>時間</w:t>
            </w:r>
          </w:p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b/>
              </w:rPr>
            </w:pPr>
            <w:r w:rsidRPr="00BE7A30">
              <w:rPr>
                <w:rFonts w:hint="eastAsia"/>
                <w:b/>
              </w:rPr>
              <w:t>限制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b/>
              </w:rPr>
            </w:pPr>
            <w:r w:rsidRPr="00BE7A30">
              <w:rPr>
                <w:rFonts w:hint="eastAsia"/>
                <w:b/>
              </w:rPr>
              <w:t>表現計分</w:t>
            </w:r>
          </w:p>
        </w:tc>
      </w:tr>
      <w:tr w:rsidR="0059399F" w:rsidTr="00FC5918">
        <w:trPr>
          <w:trHeight w:val="605"/>
        </w:trPr>
        <w:tc>
          <w:tcPr>
            <w:tcW w:w="1728" w:type="dxa"/>
            <w:vMerge w:val="restart"/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</w:pPr>
            <w:r>
              <w:rPr>
                <w:rFonts w:hint="eastAsia"/>
              </w:rPr>
              <w:t>一、電話簿</w:t>
            </w:r>
          </w:p>
        </w:tc>
        <w:tc>
          <w:tcPr>
            <w:tcW w:w="1440" w:type="dxa"/>
            <w:shd w:val="pct12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b/>
                <w:bCs/>
              </w:rPr>
            </w:pPr>
            <w:r w:rsidRPr="00BE7A30">
              <w:rPr>
                <w:rFonts w:hint="eastAsia"/>
                <w:b/>
                <w:bCs/>
              </w:rPr>
              <w:t>肉粽店</w:t>
            </w:r>
          </w:p>
        </w:tc>
        <w:tc>
          <w:tcPr>
            <w:tcW w:w="1170" w:type="dxa"/>
            <w:shd w:val="pct12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170" w:type="dxa"/>
            <w:vMerge w:val="restart"/>
            <w:shd w:val="pct12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  <w:p w:rsidR="0059399F" w:rsidRDefault="00C04981" w:rsidP="00FC591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seconds</w:t>
            </w:r>
          </w:p>
        </w:tc>
        <w:tc>
          <w:tcPr>
            <w:tcW w:w="1931" w:type="dxa"/>
            <w:shd w:val="pct12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t>練習題</w:t>
            </w:r>
          </w:p>
        </w:tc>
      </w:tr>
      <w:tr w:rsidR="0059399F" w:rsidTr="00FC5918">
        <w:trPr>
          <w:trHeight w:val="469"/>
        </w:trPr>
        <w:tc>
          <w:tcPr>
            <w:tcW w:w="1728" w:type="dxa"/>
            <w:vMerge/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</w:pPr>
          </w:p>
        </w:tc>
        <w:tc>
          <w:tcPr>
            <w:tcW w:w="1440" w:type="dxa"/>
            <w:shd w:val="pct12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b/>
                <w:bCs/>
              </w:rPr>
            </w:pPr>
            <w:r w:rsidRPr="00BE7A30">
              <w:rPr>
                <w:rFonts w:hint="eastAsia"/>
                <w:b/>
                <w:bCs/>
              </w:rPr>
              <w:t>加油站</w:t>
            </w:r>
          </w:p>
        </w:tc>
        <w:tc>
          <w:tcPr>
            <w:tcW w:w="1170" w:type="dxa"/>
            <w:shd w:val="pct12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170" w:type="dxa"/>
            <w:vMerge/>
            <w:shd w:val="pct12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931" w:type="dxa"/>
            <w:shd w:val="pct12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t>練習題</w:t>
            </w:r>
          </w:p>
        </w:tc>
      </w:tr>
      <w:tr w:rsidR="0059399F" w:rsidTr="00FC5918">
        <w:trPr>
          <w:trHeight w:val="1090"/>
        </w:trPr>
        <w:tc>
          <w:tcPr>
            <w:tcW w:w="1728" w:type="dxa"/>
            <w:vMerge/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</w:pPr>
          </w:p>
        </w:tc>
        <w:tc>
          <w:tcPr>
            <w:tcW w:w="1440" w:type="dxa"/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rFonts w:hAnsi="新細明體"/>
                <w:b/>
                <w:bCs/>
              </w:rPr>
            </w:pPr>
            <w:r w:rsidRPr="00BE7A30">
              <w:rPr>
                <w:rFonts w:hAnsi="新細明體"/>
                <w:b/>
                <w:bCs/>
              </w:rPr>
              <w:t>牙科診所</w:t>
            </w:r>
          </w:p>
        </w:tc>
        <w:tc>
          <w:tcPr>
            <w:tcW w:w="1170" w:type="dxa"/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170" w:type="dxa"/>
            <w:vMerge/>
            <w:shd w:val="pct12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931" w:type="dxa"/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(1)</w:t>
              </w:r>
            </w:smartTag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</w:p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(2)</w:t>
              </w:r>
            </w:smartTag>
          </w:p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(3)</w:t>
              </w:r>
            </w:smartTag>
          </w:p>
        </w:tc>
      </w:tr>
      <w:tr w:rsidR="0059399F" w:rsidTr="00FC5918">
        <w:tc>
          <w:tcPr>
            <w:tcW w:w="1728" w:type="dxa"/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</w:pPr>
            <w:r>
              <w:rPr>
                <w:rFonts w:hint="eastAsia"/>
              </w:rPr>
              <w:t>二、硬幣換算</w:t>
            </w:r>
          </w:p>
        </w:tc>
        <w:tc>
          <w:tcPr>
            <w:tcW w:w="1440" w:type="dxa"/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</w:pPr>
            <w:r w:rsidRPr="00BE7A30">
              <w:rPr>
                <w:b/>
                <w:bCs/>
              </w:rPr>
              <w:t>67</w:t>
            </w:r>
            <w:r w:rsidRPr="00BE7A30"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170" w:type="dxa"/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170" w:type="dxa"/>
            <w:vMerge/>
            <w:shd w:val="pct12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931" w:type="dxa"/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(1)</w:t>
              </w:r>
            </w:smartTag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</w:p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(2)</w:t>
              </w:r>
            </w:smartTag>
          </w:p>
          <w:p w:rsidR="0059399F" w:rsidRDefault="0059399F" w:rsidP="00FC5918">
            <w:pPr>
              <w:snapToGrid w:val="0"/>
              <w:spacing w:line="360" w:lineRule="auto"/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(3)</w:t>
              </w:r>
            </w:smartTag>
          </w:p>
        </w:tc>
      </w:tr>
      <w:tr w:rsidR="0059399F" w:rsidTr="00FC5918">
        <w:trPr>
          <w:trHeight w:val="470"/>
        </w:trPr>
        <w:tc>
          <w:tcPr>
            <w:tcW w:w="1728" w:type="dxa"/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</w:pPr>
            <w:r w:rsidRPr="00BE7A30">
              <w:rPr>
                <w:rFonts w:hAnsi="新細明體" w:hint="eastAsia"/>
              </w:rPr>
              <w:t>三、</w:t>
            </w:r>
            <w:r w:rsidRPr="00BE7A30">
              <w:rPr>
                <w:rFonts w:hAnsi="新細明體"/>
              </w:rPr>
              <w:t>食物的營養配方</w:t>
            </w:r>
          </w:p>
        </w:tc>
        <w:tc>
          <w:tcPr>
            <w:tcW w:w="1440" w:type="dxa"/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漢堡</w:t>
            </w:r>
          </w:p>
        </w:tc>
        <w:tc>
          <w:tcPr>
            <w:tcW w:w="1170" w:type="dxa"/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170" w:type="dxa"/>
            <w:vMerge/>
            <w:shd w:val="pct12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931" w:type="dxa"/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(1)</w:t>
              </w:r>
            </w:smartTag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</w:p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(2)</w:t>
              </w:r>
            </w:smartTag>
          </w:p>
          <w:p w:rsidR="0059399F" w:rsidRDefault="0059399F" w:rsidP="00FC5918">
            <w:pPr>
              <w:snapToGrid w:val="0"/>
              <w:spacing w:line="360" w:lineRule="auto"/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(3)</w:t>
              </w:r>
            </w:smartTag>
          </w:p>
        </w:tc>
      </w:tr>
      <w:tr w:rsidR="0059399F" w:rsidTr="00FC5918">
        <w:tc>
          <w:tcPr>
            <w:tcW w:w="1728" w:type="dxa"/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</w:pPr>
            <w:r w:rsidRPr="00BE7A30">
              <w:rPr>
                <w:rFonts w:hAnsi="新細明體" w:hint="eastAsia"/>
              </w:rPr>
              <w:t>四、</w:t>
            </w:r>
            <w:r w:rsidRPr="00BE7A30">
              <w:rPr>
                <w:rFonts w:hAnsi="新細明體"/>
              </w:rPr>
              <w:t>找出物品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</w:pPr>
            <w:r w:rsidRPr="00BE7A30">
              <w:rPr>
                <w:rFonts w:hAnsi="新細明體"/>
                <w:b/>
                <w:bCs/>
              </w:rPr>
              <w:t>蘆筍汁</w:t>
            </w:r>
            <w:r w:rsidRPr="00B01131">
              <w:rPr>
                <w:rFonts w:hAnsi="新細明體"/>
                <w:b/>
              </w:rPr>
              <w:t>與</w:t>
            </w:r>
            <w:r w:rsidRPr="00B01131">
              <w:rPr>
                <w:rFonts w:hAnsi="新細明體" w:hint="eastAsia"/>
                <w:b/>
              </w:rPr>
              <w:t>脆</w:t>
            </w:r>
            <w:r w:rsidRPr="00BE7A30">
              <w:rPr>
                <w:rFonts w:hAnsi="新細明體"/>
                <w:b/>
                <w:bCs/>
              </w:rPr>
              <w:t>瓜罐頭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170" w:type="dxa"/>
            <w:vMerge/>
            <w:shd w:val="pct12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(1)</w:t>
              </w:r>
            </w:smartTag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</w:p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(2)</w:t>
              </w:r>
            </w:smartTag>
          </w:p>
          <w:p w:rsidR="0059399F" w:rsidRDefault="0059399F" w:rsidP="00C04981">
            <w:pPr>
              <w:tabs>
                <w:tab w:val="left" w:pos="1010"/>
              </w:tabs>
              <w:snapToGrid w:val="0"/>
              <w:spacing w:line="360" w:lineRule="auto"/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(3)</w:t>
              </w:r>
            </w:smartTag>
            <w:r w:rsidR="00C04981">
              <w:rPr>
                <w:sz w:val="20"/>
                <w:szCs w:val="20"/>
              </w:rPr>
              <w:tab/>
            </w:r>
            <w:bookmarkStart w:id="0" w:name="_GoBack"/>
            <w:bookmarkEnd w:id="0"/>
          </w:p>
        </w:tc>
      </w:tr>
      <w:tr w:rsidR="0059399F" w:rsidTr="00FC5918">
        <w:trPr>
          <w:trHeight w:val="260"/>
        </w:trPr>
        <w:tc>
          <w:tcPr>
            <w:tcW w:w="1728" w:type="dxa"/>
            <w:vMerge w:val="restart"/>
            <w:shd w:val="clear" w:color="auto" w:fill="auto"/>
          </w:tcPr>
          <w:p w:rsidR="0059399F" w:rsidRPr="00A207D5" w:rsidRDefault="0059399F" w:rsidP="00FC5918">
            <w:r w:rsidRPr="00BE7A30">
              <w:rPr>
                <w:rFonts w:hAnsi="新細明體" w:hint="eastAsia"/>
              </w:rPr>
              <w:t>五、</w:t>
            </w:r>
            <w:r w:rsidRPr="00BE7A30">
              <w:rPr>
                <w:rFonts w:hAnsi="新細明體"/>
              </w:rPr>
              <w:t>藥物的使用方式</w:t>
            </w:r>
          </w:p>
          <w:p w:rsidR="0059399F" w:rsidRPr="00BE7A30" w:rsidRDefault="0059399F" w:rsidP="00FC5918">
            <w:pPr>
              <w:snapToGrid w:val="0"/>
              <w:spacing w:line="360" w:lineRule="auto"/>
              <w:rPr>
                <w:rFonts w:hAnsi="新細明體"/>
                <w:sz w:val="20"/>
                <w:szCs w:val="20"/>
              </w:rPr>
            </w:pPr>
          </w:p>
          <w:p w:rsidR="0059399F" w:rsidRDefault="0059399F" w:rsidP="00FC5918">
            <w:pPr>
              <w:snapToGrid w:val="0"/>
              <w:spacing w:line="360" w:lineRule="auto"/>
            </w:pPr>
            <w:r w:rsidRPr="00BE7A30">
              <w:rPr>
                <w:rFonts w:hAnsi="新細明體"/>
                <w:sz w:val="20"/>
                <w:szCs w:val="20"/>
              </w:rPr>
              <w:t>※右下角編有頁碼</w:t>
            </w:r>
            <w:r w:rsidRPr="00BE7A30">
              <w:rPr>
                <w:rFonts w:hAnsi="新細明體" w:hint="eastAsia"/>
                <w:sz w:val="20"/>
                <w:szCs w:val="20"/>
              </w:rPr>
              <w:t>依</w:t>
            </w:r>
            <w:r w:rsidRPr="00BE7A30">
              <w:rPr>
                <w:rFonts w:hAnsi="新細明體"/>
                <w:sz w:val="20"/>
                <w:szCs w:val="20"/>
              </w:rPr>
              <w:t>順序</w:t>
            </w:r>
            <w:r w:rsidRPr="00BE7A30">
              <w:rPr>
                <w:rFonts w:hAnsi="新細明體" w:hint="eastAsia"/>
                <w:sz w:val="20"/>
                <w:szCs w:val="20"/>
              </w:rPr>
              <w:t>施測</w:t>
            </w:r>
          </w:p>
        </w:tc>
        <w:tc>
          <w:tcPr>
            <w:tcW w:w="1440" w:type="dxa"/>
            <w:shd w:val="pct12" w:color="auto" w:fill="auto"/>
          </w:tcPr>
          <w:p w:rsidR="0059399F" w:rsidRPr="00BE7A30" w:rsidRDefault="0059399F" w:rsidP="00FC5918">
            <w:pPr>
              <w:rPr>
                <w:b/>
              </w:rPr>
            </w:pPr>
            <w:r w:rsidRPr="00BE7A30">
              <w:rPr>
                <w:rFonts w:hAnsi="新細明體"/>
                <w:b/>
              </w:rPr>
              <w:t>藥袋</w:t>
            </w:r>
            <w:r w:rsidRPr="00BE7A30">
              <w:rPr>
                <w:rFonts w:hAnsi="新細明體" w:hint="eastAsia"/>
                <w:b/>
              </w:rPr>
              <w:t>1</w:t>
            </w:r>
          </w:p>
        </w:tc>
        <w:tc>
          <w:tcPr>
            <w:tcW w:w="1170" w:type="dxa"/>
            <w:shd w:val="pct12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170" w:type="dxa"/>
            <w:vMerge/>
            <w:shd w:val="pct12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931" w:type="dxa"/>
            <w:shd w:val="pct12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t>練習題</w:t>
            </w:r>
          </w:p>
        </w:tc>
      </w:tr>
      <w:tr w:rsidR="0059399F" w:rsidTr="00FC5918">
        <w:trPr>
          <w:trHeight w:val="260"/>
        </w:trPr>
        <w:tc>
          <w:tcPr>
            <w:tcW w:w="1728" w:type="dxa"/>
            <w:vMerge/>
            <w:shd w:val="clear" w:color="auto" w:fill="auto"/>
          </w:tcPr>
          <w:p w:rsidR="0059399F" w:rsidRPr="00BE7A30" w:rsidRDefault="0059399F" w:rsidP="00FC5918">
            <w:pPr>
              <w:rPr>
                <w:rFonts w:hAnsi="新細明體"/>
              </w:rPr>
            </w:pPr>
          </w:p>
        </w:tc>
        <w:tc>
          <w:tcPr>
            <w:tcW w:w="1440" w:type="dxa"/>
            <w:shd w:val="clear" w:color="auto" w:fill="auto"/>
          </w:tcPr>
          <w:p w:rsidR="0059399F" w:rsidRPr="00BE7A30" w:rsidRDefault="0059399F" w:rsidP="00FC5918">
            <w:pPr>
              <w:rPr>
                <w:b/>
              </w:rPr>
            </w:pPr>
            <w:r w:rsidRPr="00BE7A30">
              <w:rPr>
                <w:rFonts w:hAnsi="新細明體"/>
                <w:b/>
              </w:rPr>
              <w:t>藥袋</w:t>
            </w:r>
            <w:r>
              <w:rPr>
                <w:rFonts w:hAnsi="新細明體" w:hint="eastAsia"/>
                <w:b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59399F" w:rsidRDefault="0059399F" w:rsidP="00FC5918">
            <w:pPr>
              <w:snapToGrid w:val="0"/>
              <w:spacing w:line="360" w:lineRule="auto"/>
              <w:jc w:val="center"/>
            </w:pPr>
          </w:p>
        </w:tc>
        <w:tc>
          <w:tcPr>
            <w:tcW w:w="1931" w:type="dxa"/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(1)</w:t>
              </w:r>
            </w:smartTag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</w:p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(2)</w:t>
              </w:r>
            </w:smartTag>
          </w:p>
          <w:p w:rsidR="0059399F" w:rsidRDefault="0059399F" w:rsidP="00FC5918">
            <w:pPr>
              <w:snapToGrid w:val="0"/>
              <w:spacing w:line="360" w:lineRule="auto"/>
            </w:pPr>
            <w:r w:rsidRPr="00BE7A30">
              <w:rPr>
                <w:rFonts w:hint="eastAsia"/>
                <w:sz w:val="20"/>
                <w:szCs w:val="20"/>
              </w:rPr>
              <w:sym w:font="Wingdings" w:char="F0A8"/>
            </w:r>
            <w:r w:rsidRPr="00BE7A30">
              <w:rPr>
                <w:rFonts w:hint="eastAsia"/>
                <w:sz w:val="20"/>
                <w:szCs w:val="20"/>
              </w:rPr>
              <w:t xml:space="preserve"> </w:t>
            </w:r>
            <w:smartTag w:uri="isiresearchsoft-com/cwyw" w:element="citation">
              <w:r w:rsidRPr="00BE7A30">
                <w:rPr>
                  <w:rFonts w:hint="eastAsia"/>
                  <w:sz w:val="20"/>
                  <w:szCs w:val="20"/>
                </w:rPr>
                <w:t>(3)</w:t>
              </w:r>
            </w:smartTag>
          </w:p>
        </w:tc>
      </w:tr>
      <w:tr w:rsidR="0059399F" w:rsidTr="00FC5918">
        <w:trPr>
          <w:trHeight w:val="260"/>
        </w:trPr>
        <w:tc>
          <w:tcPr>
            <w:tcW w:w="1728" w:type="dxa"/>
            <w:shd w:val="clear" w:color="auto" w:fill="auto"/>
          </w:tcPr>
          <w:p w:rsidR="0059399F" w:rsidRPr="00BE7A30" w:rsidRDefault="0059399F" w:rsidP="00FC5918">
            <w:pPr>
              <w:rPr>
                <w:rFonts w:hAnsi="新細明體"/>
              </w:rPr>
            </w:pPr>
          </w:p>
        </w:tc>
        <w:tc>
          <w:tcPr>
            <w:tcW w:w="1440" w:type="dxa"/>
            <w:shd w:val="clear" w:color="auto" w:fill="auto"/>
          </w:tcPr>
          <w:p w:rsidR="0059399F" w:rsidRPr="00BE7A30" w:rsidRDefault="0059399F" w:rsidP="00FC5918">
            <w:pPr>
              <w:rPr>
                <w:rFonts w:hAnsi="新細明體"/>
                <w:b/>
              </w:rPr>
            </w:pPr>
            <w:r w:rsidRPr="00BE7A30">
              <w:rPr>
                <w:rFonts w:hAnsi="新細明體" w:hint="eastAsia"/>
                <w:b/>
              </w:rPr>
              <w:t>總時間</w:t>
            </w:r>
          </w:p>
        </w:tc>
        <w:tc>
          <w:tcPr>
            <w:tcW w:w="1170" w:type="dxa"/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jc w:val="center"/>
              <w:rPr>
                <w:b/>
              </w:rPr>
            </w:pPr>
            <w:r w:rsidRPr="00BE7A30">
              <w:rPr>
                <w:rFonts w:hint="eastAsia"/>
                <w:b/>
              </w:rPr>
              <w:t>總分</w:t>
            </w:r>
          </w:p>
        </w:tc>
        <w:tc>
          <w:tcPr>
            <w:tcW w:w="1931" w:type="dxa"/>
            <w:shd w:val="clear" w:color="auto" w:fill="auto"/>
          </w:tcPr>
          <w:p w:rsidR="0059399F" w:rsidRPr="00BE7A30" w:rsidRDefault="0059399F" w:rsidP="00FC5918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B1230" w:rsidRPr="00DB1230" w:rsidRDefault="00DB1230"/>
    <w:sectPr w:rsidR="00DB1230" w:rsidRPr="00DB1230" w:rsidSect="00C049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13" w:rsidRDefault="00CE7113" w:rsidP="00CA2033">
      <w:r>
        <w:separator/>
      </w:r>
    </w:p>
  </w:endnote>
  <w:endnote w:type="continuationSeparator" w:id="0">
    <w:p w:rsidR="00CE7113" w:rsidRDefault="00CE7113" w:rsidP="00CA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13" w:rsidRDefault="00CE7113" w:rsidP="00CA2033">
      <w:r>
        <w:separator/>
      </w:r>
    </w:p>
  </w:footnote>
  <w:footnote w:type="continuationSeparator" w:id="0">
    <w:p w:rsidR="00CE7113" w:rsidRDefault="00CE7113" w:rsidP="00CA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24C3B"/>
    <w:multiLevelType w:val="hybridMultilevel"/>
    <w:tmpl w:val="A1D6055A"/>
    <w:lvl w:ilvl="0" w:tplc="BC9AF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30"/>
    <w:rsid w:val="00081572"/>
    <w:rsid w:val="000F40FF"/>
    <w:rsid w:val="00155F20"/>
    <w:rsid w:val="0059399F"/>
    <w:rsid w:val="00663CDB"/>
    <w:rsid w:val="00A250BB"/>
    <w:rsid w:val="00AC0349"/>
    <w:rsid w:val="00C04981"/>
    <w:rsid w:val="00CA2033"/>
    <w:rsid w:val="00CE7113"/>
    <w:rsid w:val="00DB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."/>
  <w:listSeparator w:val=","/>
  <w15:docId w15:val="{6538BD1F-681D-4BBF-9D5B-095F30A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2033"/>
    <w:rPr>
      <w:kern w:val="2"/>
    </w:rPr>
  </w:style>
  <w:style w:type="paragraph" w:styleId="a5">
    <w:name w:val="footer"/>
    <w:basedOn w:val="a"/>
    <w:link w:val="a6"/>
    <w:uiPriority w:val="99"/>
    <w:unhideWhenUsed/>
    <w:rsid w:val="00CA2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20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364</Words>
  <Characters>2079</Characters>
  <Application>Microsoft Office Word</Application>
  <DocSecurity>0</DocSecurity>
  <Lines>17</Lines>
  <Paragraphs>4</Paragraphs>
  <ScaleCrop>false</ScaleCrop>
  <Company>ODZone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工具性日常生活活動能力量表（IADL）</dc:title>
  <dc:creator>opswhfc</dc:creator>
  <cp:lastModifiedBy>Admin</cp:lastModifiedBy>
  <cp:revision>3</cp:revision>
  <dcterms:created xsi:type="dcterms:W3CDTF">2018-01-24T01:46:00Z</dcterms:created>
  <dcterms:modified xsi:type="dcterms:W3CDTF">2018-01-24T01:48:00Z</dcterms:modified>
</cp:coreProperties>
</file>