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E3449" w14:textId="1C796C18" w:rsidR="00DE36C4" w:rsidRPr="00DE36C4" w:rsidRDefault="00DE36C4" w:rsidP="001E3538">
      <w:pPr>
        <w:rPr>
          <w:b/>
          <w:sz w:val="32"/>
          <w:szCs w:val="32"/>
        </w:rPr>
      </w:pPr>
      <w:r w:rsidRPr="00DE36C4">
        <w:rPr>
          <w:b/>
          <w:sz w:val="32"/>
          <w:szCs w:val="32"/>
        </w:rPr>
        <w:t>Appendix 1</w:t>
      </w:r>
    </w:p>
    <w:p w14:paraId="6A4E22A3" w14:textId="3439B921" w:rsidR="00DE36C4" w:rsidRPr="00DE36C4" w:rsidRDefault="00DE36C4" w:rsidP="00DE36C4">
      <w:pPr>
        <w:jc w:val="center"/>
      </w:pPr>
      <w:r>
        <w:t>M.A. Campbell, D.R. Robertson, M.I. Vargas, G.R. Allen &amp; W.O. McMillan</w:t>
      </w:r>
    </w:p>
    <w:p w14:paraId="3169789E" w14:textId="452BDE37" w:rsidR="00576F0E" w:rsidRDefault="00DE36C4" w:rsidP="00DE36C4">
      <w:pPr>
        <w:jc w:val="center"/>
      </w:pPr>
      <w:r>
        <w:rPr>
          <w:b/>
        </w:rPr>
        <w:t>“</w:t>
      </w:r>
      <w:r w:rsidR="00FB23B9" w:rsidRPr="00FB23B9">
        <w:t>M</w:t>
      </w:r>
      <w:r w:rsidR="00FB23B9">
        <w:t>ultilocus m</w:t>
      </w:r>
      <w:r w:rsidR="00121A13" w:rsidRPr="00FB23B9">
        <w:t>olec</w:t>
      </w:r>
      <w:r w:rsidR="00121A13" w:rsidRPr="00E7214A">
        <w:t xml:space="preserve">ular systematics of the </w:t>
      </w:r>
      <w:r w:rsidR="00AE7E9C">
        <w:t>circumtropical reef-</w:t>
      </w:r>
      <w:r w:rsidR="00121A13" w:rsidRPr="00E7214A">
        <w:t xml:space="preserve">fish genus </w:t>
      </w:r>
      <w:r w:rsidR="00121A13" w:rsidRPr="00E7214A">
        <w:rPr>
          <w:i/>
        </w:rPr>
        <w:t>Abudefduf</w:t>
      </w:r>
      <w:r w:rsidR="00121A13" w:rsidRPr="00E7214A">
        <w:t xml:space="preserve"> (Pomacentridae)</w:t>
      </w:r>
      <w:r w:rsidR="00AE7E9C">
        <w:t xml:space="preserve">: </w:t>
      </w:r>
      <w:r w:rsidR="002D777D">
        <w:t>histor</w:t>
      </w:r>
      <w:r w:rsidR="00FB23B9">
        <w:t>y</w:t>
      </w:r>
      <w:r w:rsidR="002D777D">
        <w:t>,</w:t>
      </w:r>
      <w:r w:rsidR="00AE7E9C">
        <w:t xml:space="preserve"> geograph</w:t>
      </w:r>
      <w:r w:rsidR="00FB23B9">
        <w:t>y</w:t>
      </w:r>
      <w:r w:rsidR="00AE7E9C">
        <w:t xml:space="preserve"> and ecolog</w:t>
      </w:r>
      <w:r w:rsidR="00FB23B9">
        <w:t xml:space="preserve">y </w:t>
      </w:r>
      <w:r w:rsidR="00AE7E9C">
        <w:t>of speciation</w:t>
      </w:r>
      <w:r>
        <w:t>”</w:t>
      </w:r>
    </w:p>
    <w:p w14:paraId="47E0FA37" w14:textId="297304CA" w:rsidR="00DE36C4" w:rsidRPr="00DE36C4" w:rsidRDefault="00DE36C4" w:rsidP="00DE36C4">
      <w:pPr>
        <w:jc w:val="center"/>
        <w:rPr>
          <w:i/>
        </w:rPr>
      </w:pPr>
      <w:r>
        <w:rPr>
          <w:i/>
        </w:rPr>
        <w:t>PeerJ</w:t>
      </w:r>
    </w:p>
    <w:p w14:paraId="36451426" w14:textId="77777777" w:rsidR="00576F0E" w:rsidRDefault="00576F0E" w:rsidP="00CA2EA1"/>
    <w:p w14:paraId="2CB48529" w14:textId="4DFCE8FF" w:rsidR="00DE36C4" w:rsidRDefault="00DE36C4" w:rsidP="00DE36C4">
      <w:pPr>
        <w:tabs>
          <w:tab w:val="left" w:pos="3850"/>
        </w:tabs>
        <w:rPr>
          <w:b/>
        </w:rPr>
      </w:pPr>
      <w:r>
        <w:rPr>
          <w:b/>
        </w:rPr>
        <w:t>Section A1.1 Appendix Summary</w:t>
      </w:r>
    </w:p>
    <w:p w14:paraId="0CCDDBE8" w14:textId="62526BA7" w:rsidR="00BE36ED" w:rsidRDefault="00BE36ED" w:rsidP="00DE36C4">
      <w:pPr>
        <w:tabs>
          <w:tab w:val="left" w:pos="3850"/>
        </w:tabs>
      </w:pPr>
      <w:r>
        <w:t>In th</w:t>
      </w:r>
      <w:r w:rsidR="00714A91">
        <w:t xml:space="preserve">is </w:t>
      </w:r>
      <w:r>
        <w:t>manuscript we put forth evidence</w:t>
      </w:r>
      <w:r w:rsidR="00242ABD">
        <w:t xml:space="preserve"> from our multilocus analysis that</w:t>
      </w:r>
      <w:r>
        <w:t xml:space="preserve"> supports </w:t>
      </w:r>
      <w:r w:rsidR="00D27FD6">
        <w:t>the</w:t>
      </w:r>
      <w:r>
        <w:t xml:space="preserve"> hypothesis that benthivor</w:t>
      </w:r>
      <w:r w:rsidR="00714A91">
        <w:t xml:space="preserve">ous species of </w:t>
      </w:r>
      <w:r w:rsidR="00714A91" w:rsidRPr="00714A91">
        <w:rPr>
          <w:i/>
        </w:rPr>
        <w:t>Abudefduf</w:t>
      </w:r>
      <w:r w:rsidRPr="00714A91">
        <w:rPr>
          <w:i/>
        </w:rPr>
        <w:t xml:space="preserve"> </w:t>
      </w:r>
      <w:r>
        <w:t xml:space="preserve">are </w:t>
      </w:r>
      <w:r w:rsidR="00242ABD">
        <w:t>less</w:t>
      </w:r>
      <w:r>
        <w:t xml:space="preserve"> prone to generating regional endemics</w:t>
      </w:r>
      <w:r w:rsidR="00242ABD">
        <w:t xml:space="preserve">, </w:t>
      </w:r>
      <w:r w:rsidR="00714A91">
        <w:t>have few cryptic species</w:t>
      </w:r>
      <w:r w:rsidR="00714A91" w:rsidRPr="00D27FD6">
        <w:t xml:space="preserve"> </w:t>
      </w:r>
      <w:r w:rsidR="00714A91">
        <w:t xml:space="preserve">and are </w:t>
      </w:r>
      <w:r>
        <w:t>less species-rich</w:t>
      </w:r>
      <w:r w:rsidR="00D27FD6">
        <w:t xml:space="preserve"> </w:t>
      </w:r>
      <w:r w:rsidR="00714A91">
        <w:t xml:space="preserve">than </w:t>
      </w:r>
      <w:r w:rsidR="00D27FD6">
        <w:t>planktivor</w:t>
      </w:r>
      <w:r w:rsidR="00714A91">
        <w:t>ou</w:t>
      </w:r>
      <w:r w:rsidR="00D27FD6">
        <w:t>s</w:t>
      </w:r>
      <w:r w:rsidR="00714A91">
        <w:t xml:space="preserve"> congeners</w:t>
      </w:r>
      <w:r>
        <w:t xml:space="preserve">. </w:t>
      </w:r>
      <w:r w:rsidR="00714A91">
        <w:t>Our multilocus</w:t>
      </w:r>
      <w:r>
        <w:t xml:space="preserve"> sampling of </w:t>
      </w:r>
      <w:r w:rsidR="00242ABD">
        <w:t>one</w:t>
      </w:r>
      <w:r w:rsidR="007B7E76">
        <w:t xml:space="preserve"> of the two benthivore clades (C</w:t>
      </w:r>
      <w:r w:rsidR="00242ABD">
        <w:t xml:space="preserve">lade A) </w:t>
      </w:r>
      <w:r>
        <w:t xml:space="preserve">is sufficient </w:t>
      </w:r>
      <w:r w:rsidR="00714A91">
        <w:t xml:space="preserve">in geographic terms </w:t>
      </w:r>
      <w:r>
        <w:t>and lends support to th</w:t>
      </w:r>
      <w:r w:rsidR="00242ABD">
        <w:t>e</w:t>
      </w:r>
      <w:r>
        <w:t xml:space="preserve"> idea that benthivores lack</w:t>
      </w:r>
      <w:r w:rsidR="00714A91">
        <w:t xml:space="preserve"> high levels of</w:t>
      </w:r>
      <w:r>
        <w:t xml:space="preserve"> cryptic diversity</w:t>
      </w:r>
      <w:r w:rsidR="00714A91">
        <w:t xml:space="preserve"> and local endemism. However</w:t>
      </w:r>
      <w:r>
        <w:t xml:space="preserve">, </w:t>
      </w:r>
      <w:r w:rsidR="00242ABD">
        <w:t>our</w:t>
      </w:r>
      <w:r>
        <w:t xml:space="preserve"> sampling is</w:t>
      </w:r>
      <w:r w:rsidR="00714A91">
        <w:t xml:space="preserve"> geographically</w:t>
      </w:r>
      <w:r>
        <w:t xml:space="preserve"> in</w:t>
      </w:r>
      <w:r w:rsidR="00242ABD">
        <w:t>sufficient to show whether or not that is the case with the second benthivore clade,</w:t>
      </w:r>
      <w:r w:rsidR="00242ABD" w:rsidRPr="00242ABD">
        <w:t xml:space="preserve"> </w:t>
      </w:r>
      <w:r w:rsidR="00242ABD">
        <w:t>Clade B, which includes two specie</w:t>
      </w:r>
      <w:r w:rsidR="00BB05CA">
        <w:t>s with large, overlapping Indo-C</w:t>
      </w:r>
      <w:r w:rsidR="00242ABD">
        <w:t>entral Pacific geographic ranges</w:t>
      </w:r>
      <w:r>
        <w:t xml:space="preserve">. </w:t>
      </w:r>
      <w:r w:rsidR="00714A91">
        <w:t>For those</w:t>
      </w:r>
      <w:r w:rsidR="00242ABD">
        <w:t xml:space="preserve"> two</w:t>
      </w:r>
      <w:r>
        <w:t xml:space="preserve"> Clade B species</w:t>
      </w:r>
      <w:r w:rsidR="00242ABD">
        <w:t xml:space="preserve"> </w:t>
      </w:r>
      <w:r>
        <w:t>we did not sampl</w:t>
      </w:r>
      <w:r w:rsidR="00242ABD">
        <w:t xml:space="preserve">e </w:t>
      </w:r>
      <w:r w:rsidR="00714A91">
        <w:t xml:space="preserve">many parts of their ranges, particularly </w:t>
      </w:r>
      <w:r w:rsidR="00242ABD">
        <w:t>a variety of</w:t>
      </w:r>
      <w:r>
        <w:t xml:space="preserve"> </w:t>
      </w:r>
      <w:r w:rsidR="00242ABD">
        <w:t>sites that contain</w:t>
      </w:r>
      <w:r w:rsidR="00480000">
        <w:t xml:space="preserve"> local endemics of planktivore C</w:t>
      </w:r>
      <w:r w:rsidR="00242ABD">
        <w:t>lade C</w:t>
      </w:r>
      <w:r w:rsidR="00480000">
        <w:t xml:space="preserve"> (Supplemental Figure S4)</w:t>
      </w:r>
      <w:r>
        <w:t xml:space="preserve">. </w:t>
      </w:r>
      <w:r w:rsidR="00C00B87">
        <w:t xml:space="preserve">For </w:t>
      </w:r>
      <w:r w:rsidR="00714A91">
        <w:rPr>
          <w:i/>
        </w:rPr>
        <w:t xml:space="preserve">Abudefduf septemfasciatus </w:t>
      </w:r>
      <w:r w:rsidR="00714A91">
        <w:t xml:space="preserve">we obtained sequences </w:t>
      </w:r>
      <w:r w:rsidR="006C1185">
        <w:t>f</w:t>
      </w:r>
      <w:r w:rsidR="00714A91">
        <w:t xml:space="preserve">rom </w:t>
      </w:r>
      <w:r w:rsidR="00E641ED">
        <w:t>only one location (Figure AI-1).</w:t>
      </w:r>
      <w:r w:rsidR="00714A91">
        <w:t xml:space="preserve"> </w:t>
      </w:r>
      <w:r>
        <w:t xml:space="preserve">With </w:t>
      </w:r>
      <w:r>
        <w:rPr>
          <w:i/>
        </w:rPr>
        <w:t>A. sordidus</w:t>
      </w:r>
      <w:r w:rsidR="00894E9F">
        <w:t>,</w:t>
      </w:r>
      <w:r>
        <w:rPr>
          <w:i/>
        </w:rPr>
        <w:t xml:space="preserve"> </w:t>
      </w:r>
      <w:r>
        <w:t>we sa</w:t>
      </w:r>
      <w:r w:rsidR="00242ABD">
        <w:t>mpled three, well-separate</w:t>
      </w:r>
      <w:r w:rsidR="00E641ED">
        <w:t>d</w:t>
      </w:r>
      <w:r w:rsidR="00242ABD">
        <w:t xml:space="preserve"> sites at the limits of its range</w:t>
      </w:r>
      <w:r w:rsidR="00E641ED">
        <w:t xml:space="preserve"> (Figure A1-1)</w:t>
      </w:r>
      <w:r w:rsidR="00894E9F">
        <w:t xml:space="preserve">. One of the </w:t>
      </w:r>
      <w:r w:rsidR="00894E9F">
        <w:rPr>
          <w:i/>
        </w:rPr>
        <w:t>A. sordidus</w:t>
      </w:r>
      <w:r w:rsidR="00894E9F">
        <w:t xml:space="preserve"> sampling locations was shared with a local-endemic planktivore; however, there is </w:t>
      </w:r>
      <w:r>
        <w:t xml:space="preserve">no evidence of species-level differentiation across </w:t>
      </w:r>
      <w:r w:rsidR="00714A91">
        <w:t xml:space="preserve">large </w:t>
      </w:r>
      <w:r>
        <w:t>distance</w:t>
      </w:r>
      <w:r w:rsidR="00714A91">
        <w:t>s</w:t>
      </w:r>
      <w:r w:rsidR="00E41FBC">
        <w:t xml:space="preserve"> in </w:t>
      </w:r>
      <w:r w:rsidR="00E41FBC">
        <w:rPr>
          <w:i/>
        </w:rPr>
        <w:t>A. sordidus</w:t>
      </w:r>
      <w:r w:rsidR="00E41FBC">
        <w:t>.</w:t>
      </w:r>
    </w:p>
    <w:p w14:paraId="411DA55D" w14:textId="77777777" w:rsidR="009C7ADF" w:rsidRPr="00E41FBC" w:rsidRDefault="009C7ADF" w:rsidP="00DE36C4">
      <w:pPr>
        <w:tabs>
          <w:tab w:val="left" w:pos="3850"/>
        </w:tabs>
      </w:pPr>
    </w:p>
    <w:p w14:paraId="260A48C4" w14:textId="1C766A1F" w:rsidR="00BE36ED" w:rsidRDefault="00242ABD" w:rsidP="00DE36C4">
      <w:pPr>
        <w:tabs>
          <w:tab w:val="left" w:pos="3850"/>
        </w:tabs>
      </w:pPr>
      <w:r>
        <w:lastRenderedPageBreak/>
        <w:t>To further test this hypothesis about the lack of cryptic diversity in Clade B</w:t>
      </w:r>
      <w:r w:rsidR="00BE36ED">
        <w:t xml:space="preserve"> we exa</w:t>
      </w:r>
      <w:r w:rsidR="00D27FD6">
        <w:t xml:space="preserve">mined data available </w:t>
      </w:r>
      <w:r w:rsidR="00714A91">
        <w:t>i</w:t>
      </w:r>
      <w:r w:rsidR="00D27FD6">
        <w:t>n GenBank for many more</w:t>
      </w:r>
      <w:r w:rsidR="00BE36ED">
        <w:t xml:space="preserve"> samples collected more broadly across the ranges of</w:t>
      </w:r>
      <w:r w:rsidR="00797035">
        <w:t xml:space="preserve"> both</w:t>
      </w:r>
      <w:r w:rsidR="00BE36ED">
        <w:t xml:space="preserve"> </w:t>
      </w:r>
      <w:r w:rsidR="00BE36ED">
        <w:rPr>
          <w:i/>
        </w:rPr>
        <w:t xml:space="preserve">A. septemfasciatus </w:t>
      </w:r>
      <w:r w:rsidR="00BE36ED">
        <w:t xml:space="preserve">and </w:t>
      </w:r>
      <w:r w:rsidR="00BE36ED">
        <w:rPr>
          <w:i/>
        </w:rPr>
        <w:t>A. sordidus</w:t>
      </w:r>
      <w:r w:rsidR="00D27FD6">
        <w:t>.</w:t>
      </w:r>
    </w:p>
    <w:p w14:paraId="517C159D" w14:textId="77777777" w:rsidR="00BE36ED" w:rsidRPr="00BE36ED" w:rsidRDefault="00BE36ED" w:rsidP="00DE36C4">
      <w:pPr>
        <w:tabs>
          <w:tab w:val="left" w:pos="3850"/>
        </w:tabs>
      </w:pPr>
    </w:p>
    <w:p w14:paraId="1416E932" w14:textId="122175EB" w:rsidR="00DE36C4" w:rsidRDefault="00DE36C4" w:rsidP="00DE36C4">
      <w:pPr>
        <w:tabs>
          <w:tab w:val="left" w:pos="3850"/>
        </w:tabs>
        <w:rPr>
          <w:b/>
        </w:rPr>
      </w:pPr>
      <w:r>
        <w:rPr>
          <w:b/>
        </w:rPr>
        <w:t>Section A1.2 Methods</w:t>
      </w:r>
    </w:p>
    <w:p w14:paraId="3879280C" w14:textId="5618A081" w:rsidR="00710A55" w:rsidRPr="004555CD" w:rsidRDefault="00BE36ED" w:rsidP="00710A55">
      <w:pPr>
        <w:tabs>
          <w:tab w:val="left" w:pos="3850"/>
        </w:tabs>
      </w:pPr>
      <w:r>
        <w:t>From the existing</w:t>
      </w:r>
      <w:r w:rsidR="001B79BF">
        <w:t xml:space="preserve"> assemblies </w:t>
      </w:r>
      <w:r w:rsidR="0041000E">
        <w:t xml:space="preserve">of </w:t>
      </w:r>
      <w:r w:rsidR="0041000E">
        <w:rPr>
          <w:i/>
        </w:rPr>
        <w:t xml:space="preserve">A. septemfasciatus </w:t>
      </w:r>
      <w:r w:rsidR="0041000E">
        <w:t xml:space="preserve">and </w:t>
      </w:r>
      <w:r w:rsidR="0041000E">
        <w:rPr>
          <w:i/>
        </w:rPr>
        <w:t xml:space="preserve">A. sordidus </w:t>
      </w:r>
      <w:r w:rsidR="00C20DD8">
        <w:t>(included in the Data Supplement)</w:t>
      </w:r>
      <w:r>
        <w:t xml:space="preserve"> </w:t>
      </w:r>
      <w:r w:rsidR="0041000E">
        <w:t xml:space="preserve">we searched for mitochondrial contigs with </w:t>
      </w:r>
      <w:r w:rsidR="00710A55">
        <w:t>the Basic Local Alignment Search Tool (BLAST)</w:t>
      </w:r>
      <w:r w:rsidR="0041000E">
        <w:t xml:space="preserve"> </w:t>
      </w:r>
      <w:r w:rsidR="00710A55">
        <w:fldChar w:fldCharType="begin"/>
      </w:r>
      <w:r w:rsidR="00710A55">
        <w:instrText xml:space="preserve"> ADDIN ZOTERO_ITEM CSL_CITATION {"citationID":"t6TJiUnQ","properties":{"formattedCitation":"(Altschul et al., 1997)","plainCitation":"(Altschul et al., 1997)","noteIndex":0},"citationItems":[{"id":456,"uris":["http://zotero.org/users/2067571/items/2BCZUP2T"],"uri":["http://zotero.org/users/2067571/items/2BCZUP2T"],"itemData":{"id":456,"type":"article-journal","title":"Gapped BLAST and PSI-BLAST: a new generation of protein database search programs","container-title":"Nucleic Acids Research","page":"3389-3402","volume":"25","issue":"17","abstract":"The BLAST programs are widely used tools for searching protein and DNA databases for sequence similarities. For protein comparisons, a variety of definitional, algorithmic and statistical refinements described here permits the execution time of the BLAST programs to be decreased substantially while enhancing their sensitivity to weak similarities. A new criterion for triggering the extension of word hits, combined with a new heuristic for generating gapped alignments, yields a gapped BLAST program that runs at approximately three times the speed of the original. In addition, a method is introduced for automatically combining statistically significant alignments produced by BLAST into a position-specific score matrix, and searching the database using this matrix. The resulting Position-Specific Iterated BLAST (PSIBLAST) program runs at approximately the same speed per iteration as gapped BLAST, but in many cases is much more sensitive to weak but biologically relevant sequence similarities. PSI-BLAST is used to uncover several new and interesting members of the BRCT superfamily.","DOI":"10.1093/nar/25.17.3389","journalAbbreviation":"Nucleic Acids Research","author":[{"family":"Altschul","given":"Stephen F."},{"family":"Madden","given":"Thomas L."},{"family":"Schäffer","given":"Alejandro A."},{"family":"Zhang","given":"Jinghui"},{"family":"Zhang","given":"Zheng"},{"family":"Miller","given":"Webb"},{"family":"Lipman","given":"David J."}],"issued":{"date-parts":[["1997",9,1]]}}}],"schema":"https://github.com/citation-style-language/schema/raw/master/csl-citation.json"} </w:instrText>
      </w:r>
      <w:r w:rsidR="00710A55">
        <w:fldChar w:fldCharType="separate"/>
      </w:r>
      <w:r w:rsidR="00710A55">
        <w:rPr>
          <w:noProof/>
        </w:rPr>
        <w:t>(Altschul et al., 1997)</w:t>
      </w:r>
      <w:r w:rsidR="00710A55">
        <w:fldChar w:fldCharType="end"/>
      </w:r>
      <w:r w:rsidR="0041000E">
        <w:t>.</w:t>
      </w:r>
      <w:r w:rsidR="00710A55">
        <w:t xml:space="preserve"> More specifically, the </w:t>
      </w:r>
      <w:r w:rsidR="009C540F">
        <w:t xml:space="preserve">mitochondrial </w:t>
      </w:r>
      <w:r w:rsidR="00710A55">
        <w:t xml:space="preserve">cytochrome b (cytb) </w:t>
      </w:r>
      <w:r w:rsidR="009C540F">
        <w:t>sequence</w:t>
      </w:r>
      <w:r w:rsidR="00710A55">
        <w:t xml:space="preserve"> of </w:t>
      </w:r>
      <w:r w:rsidR="00710A55" w:rsidRPr="00710A55">
        <w:t>AP006016.1</w:t>
      </w:r>
      <w:r w:rsidR="00710A55">
        <w:t xml:space="preserve">, the </w:t>
      </w:r>
      <w:r w:rsidR="00710A55">
        <w:rPr>
          <w:i/>
        </w:rPr>
        <w:t xml:space="preserve">A. vaigiensis </w:t>
      </w:r>
      <w:r w:rsidR="00710A55">
        <w:t>mitochondrial genome</w:t>
      </w:r>
      <w:r w:rsidR="00A05F0F">
        <w:t xml:space="preserve"> sequence</w:t>
      </w:r>
      <w:r w:rsidR="00710A55">
        <w:t xml:space="preserve">, was used as a reference and sequences searched against it with the </w:t>
      </w:r>
      <w:r w:rsidR="00710A55">
        <w:rPr>
          <w:i/>
        </w:rPr>
        <w:t xml:space="preserve">blastn </w:t>
      </w:r>
      <w:r w:rsidR="00710A55">
        <w:t>algorithm</w:t>
      </w:r>
      <w:r w:rsidR="009C540F">
        <w:t xml:space="preserve"> using BLAST 2.4.0</w:t>
      </w:r>
      <w:r w:rsidR="00710A55">
        <w:t xml:space="preserve">. From </w:t>
      </w:r>
      <w:r w:rsidR="00710A55" w:rsidRPr="00710A55">
        <w:rPr>
          <w:i/>
        </w:rPr>
        <w:t xml:space="preserve">A. septemfasciatus </w:t>
      </w:r>
      <w:r w:rsidR="00710A55">
        <w:t xml:space="preserve">STRI-x-1154 1016 base pairs (bp) of cytb alignment were identified. From </w:t>
      </w:r>
      <w:r w:rsidR="00710A55">
        <w:rPr>
          <w:i/>
        </w:rPr>
        <w:t xml:space="preserve">A. sordidus </w:t>
      </w:r>
      <w:r w:rsidR="00710A55">
        <w:t>specimens STRI-x-1251, STRI-x-1280, and STRI-x1297, 1161 bp, 634 bp, and 166 bp of cytb sequence data were retrieved from the assemblies</w:t>
      </w:r>
      <w:r w:rsidR="004348D5">
        <w:t xml:space="preserve"> (Table A1-1)</w:t>
      </w:r>
      <w:r w:rsidR="00710A55">
        <w:t>.</w:t>
      </w:r>
      <w:r w:rsidR="004555CD">
        <w:t xml:space="preserve"> These sequences were combined with data from GenBank for </w:t>
      </w:r>
      <w:r w:rsidR="004555CD">
        <w:rPr>
          <w:i/>
        </w:rPr>
        <w:t xml:space="preserve">A. septemfasciatus </w:t>
      </w:r>
      <w:r w:rsidR="004555CD">
        <w:t xml:space="preserve">and </w:t>
      </w:r>
      <w:r w:rsidR="004555CD">
        <w:rPr>
          <w:i/>
        </w:rPr>
        <w:t xml:space="preserve">A. sordidus </w:t>
      </w:r>
      <w:r w:rsidR="004348D5">
        <w:t>(Table A1-2</w:t>
      </w:r>
      <w:r w:rsidR="004555CD">
        <w:t xml:space="preserve">). </w:t>
      </w:r>
      <w:r w:rsidR="009A34B9">
        <w:t>Five additional sequences were included for rooting</w:t>
      </w:r>
      <w:r w:rsidR="004348D5">
        <w:t xml:space="preserve"> and are described in Table A1-2</w:t>
      </w:r>
      <w:r w:rsidR="009A34B9">
        <w:t>.</w:t>
      </w:r>
    </w:p>
    <w:p w14:paraId="1B022536" w14:textId="537765ED" w:rsidR="00710A55" w:rsidRDefault="00710A55" w:rsidP="00710A55">
      <w:pPr>
        <w:tabs>
          <w:tab w:val="left" w:pos="3850"/>
        </w:tabs>
      </w:pPr>
    </w:p>
    <w:p w14:paraId="3F348632" w14:textId="18B92F4B" w:rsidR="00710A55" w:rsidRDefault="009C540F" w:rsidP="00710A55">
      <w:pPr>
        <w:tabs>
          <w:tab w:val="left" w:pos="3850"/>
        </w:tabs>
      </w:pPr>
      <w:r>
        <w:t xml:space="preserve">Nucleotide sequences were aligned with </w:t>
      </w:r>
      <w:r w:rsidRPr="009C540F">
        <w:t>MAFFT 7.130b</w:t>
      </w:r>
      <w:r>
        <w:t xml:space="preserve"> </w:t>
      </w:r>
      <w:r>
        <w:fldChar w:fldCharType="begin"/>
      </w:r>
      <w:r>
        <w:instrText xml:space="preserve"> ADDIN ZOTERO_ITEM CSL_CITATION {"citationID":"sUxoplAf","properties":{"formattedCitation":"(Katoh et al., 2002; Katoh and Standley, 2013; Katoh and Toh, 2008)","plainCitation":"(Katoh et al., 2002; Katoh and Standley, 2013; Katoh and Toh, 2008)","noteIndex":0},"citationItems":[{"id":545,"uris":["http://zotero.org/users/2067571/items/I2CTDQVU"],"uri":["http://zotero.org/users/2067571/items/I2CTDQVU"],"itemData":{"id":545,"type":"article-journal","title":"MAFFT: a novel method for rapid multiple sequence alignment based on fast Fourier transform","container-title":"Nucleic Acids Research","page":"3059 -3066","volume":"30","issue":"14","abstract":"A multiple sequence alignment program, MAFFT, has been developed. The CPU time is drastically reduced as compared with existing methods. MAFFT includes two novel techniques. (i) Homo logous regions are rapidly identified by the fast Fourier transform (FFT), in which an amino acid sequence is converted to a sequence composed of volume and polarity values of each amino acid residue. (ii) We propose a simplified scoring system that performs well for reducing CPU time and increasing the accuracy of alignments even for sequences having large insertions or extensions as well as distantly related sequences of similar len</w:instrText>
      </w:r>
      <w:r>
        <w:rPr>
          <w:rFonts w:hint="eastAsia"/>
        </w:rPr>
        <w:instrText>gth. Two different heuristics, the progressive method (FFT</w:instrText>
      </w:r>
      <w:r>
        <w:rPr>
          <w:rFonts w:hint="eastAsia"/>
        </w:rPr>
        <w:instrText>‐</w:instrText>
      </w:r>
      <w:r>
        <w:rPr>
          <w:rFonts w:hint="eastAsia"/>
        </w:rPr>
        <w:instrText>NS</w:instrText>
      </w:r>
      <w:r>
        <w:rPr>
          <w:rFonts w:hint="eastAsia"/>
        </w:rPr>
        <w:instrText>‐</w:instrText>
      </w:r>
      <w:r>
        <w:rPr>
          <w:rFonts w:hint="eastAsia"/>
        </w:rPr>
        <w:instrText>2) and the iterative refinement method (FFT</w:instrText>
      </w:r>
      <w:r>
        <w:rPr>
          <w:rFonts w:hint="eastAsia"/>
        </w:rPr>
        <w:instrText>‐</w:instrText>
      </w:r>
      <w:r>
        <w:rPr>
          <w:rFonts w:hint="eastAsia"/>
        </w:rPr>
        <w:instrText>NS</w:instrText>
      </w:r>
      <w:r>
        <w:rPr>
          <w:rFonts w:hint="eastAsia"/>
        </w:rPr>
        <w:instrText>‐</w:instrText>
      </w:r>
      <w:r>
        <w:rPr>
          <w:rFonts w:hint="eastAsia"/>
        </w:rPr>
        <w:instrText>i), are implemented in MAFFT. The performances of FFT</w:instrText>
      </w:r>
      <w:r>
        <w:rPr>
          <w:rFonts w:hint="eastAsia"/>
        </w:rPr>
        <w:instrText>‐</w:instrText>
      </w:r>
      <w:r>
        <w:rPr>
          <w:rFonts w:hint="eastAsia"/>
        </w:rPr>
        <w:instrText>NS</w:instrText>
      </w:r>
      <w:r>
        <w:rPr>
          <w:rFonts w:hint="eastAsia"/>
        </w:rPr>
        <w:instrText>‐</w:instrText>
      </w:r>
      <w:r>
        <w:rPr>
          <w:rFonts w:hint="eastAsia"/>
        </w:rPr>
        <w:instrText>2 and FFT</w:instrText>
      </w:r>
      <w:r>
        <w:rPr>
          <w:rFonts w:hint="eastAsia"/>
        </w:rPr>
        <w:instrText>‐</w:instrText>
      </w:r>
      <w:r>
        <w:rPr>
          <w:rFonts w:hint="eastAsia"/>
        </w:rPr>
        <w:instrText>NS</w:instrText>
      </w:r>
      <w:r>
        <w:rPr>
          <w:rFonts w:hint="eastAsia"/>
        </w:rPr>
        <w:instrText>‐</w:instrText>
      </w:r>
      <w:r>
        <w:rPr>
          <w:rFonts w:hint="eastAsia"/>
        </w:rPr>
        <w:instrText>i were compared with other methods by computer simulations and benchmark tests; the CPU time of FFT</w:instrText>
      </w:r>
      <w:r>
        <w:rPr>
          <w:rFonts w:hint="eastAsia"/>
        </w:rPr>
        <w:instrText>‐</w:instrText>
      </w:r>
      <w:r>
        <w:rPr>
          <w:rFonts w:hint="eastAsia"/>
        </w:rPr>
        <w:instrText>NS</w:instrText>
      </w:r>
      <w:r>
        <w:rPr>
          <w:rFonts w:hint="eastAsia"/>
        </w:rPr>
        <w:instrText>‐</w:instrText>
      </w:r>
      <w:r>
        <w:rPr>
          <w:rFonts w:hint="eastAsia"/>
        </w:rPr>
        <w:instrText>2 is drastically reduced as compared with CLUSTALW with comparable accuracy. FFT</w:instrText>
      </w:r>
      <w:r>
        <w:rPr>
          <w:rFonts w:hint="eastAsia"/>
        </w:rPr>
        <w:instrText>‐</w:instrText>
      </w:r>
      <w:r>
        <w:rPr>
          <w:rFonts w:hint="eastAsia"/>
        </w:rPr>
        <w:instrText>NS</w:instrText>
      </w:r>
      <w:r>
        <w:rPr>
          <w:rFonts w:hint="eastAsia"/>
        </w:rPr>
        <w:instrText>‐</w:instrText>
      </w:r>
      <w:r>
        <w:rPr>
          <w:rFonts w:hint="eastAsia"/>
        </w:rPr>
        <w:instrText>i is over 100 times faster than T</w:instrText>
      </w:r>
      <w:r>
        <w:rPr>
          <w:rFonts w:hint="eastAsia"/>
        </w:rPr>
        <w:instrText>‐</w:instrText>
      </w:r>
      <w:r>
        <w:rPr>
          <w:rFonts w:hint="eastAsia"/>
        </w:rPr>
        <w:instrText>COFFEE, when the number of input sequences exceeds 60, without sacrificing the accuracy.","DOI":"10.1093/nar/gkf436","journalAbbreviation":"Nucleic Acids Res.","author":[{"family":"Katoh","given":"Kazutaka"},{"family":"Misawa","given":"Kazuharu"},{"family":"Kuma","given":"Kei</w:instrText>
      </w:r>
      <w:r>
        <w:rPr>
          <w:rFonts w:hint="eastAsia"/>
        </w:rPr>
        <w:instrText>‐</w:instrText>
      </w:r>
      <w:r>
        <w:rPr>
          <w:rFonts w:hint="eastAsia"/>
        </w:rPr>
        <w:instrText>ichi"},{"family":"Miyata","given":"Takashi"}],"issued":{"date-parts":[["2002",7,15]]}}},</w:instrText>
      </w:r>
      <w:r>
        <w:instrText xml:space="preserve">{"id":2745,"uris":["http://zotero.org/users/2067571/items/9CQGA24A"],"uri":["http://zotero.org/users/2067571/items/9CQGA24A"],"itemData":{"id":2745,"type":"article-journal","title":"MAFFT multiple sequence alignment software version 7: improvements in performance and usability","container-title":"Molecular Biology and Evolution","page":"772-780","volume":"30","issue":"4","abstract":"We report a major update of the MAFFT multiple sequence alignment program. This version has several new features, including options for adding unaligned sequences into an existing alignment, adjustment of direction in nucleotide alignment, constrained alignment and parallel processing, which were implemented after the previous major update. This report shows actual examples to explain how these features work, alone and in combination. Some examples incorrectly aligned by MAFFT are also shown to clarify its limitations. We discuss how to avoid misalignments, and our ongoing efforts to overcome such limitations.","DOI":"10.1093/molbev/mst010","journalAbbreviation":"Molecular Biology and Evolution","author":[{"family":"Katoh","given":"Kazutaka"},{"family":"Standley","given":"Daron M."}],"issued":{"date-parts":[["2013",4,1]]}}},{"id":690,"uris":["http://zotero.org/users/2067571/items/J9UGQ4T9"],"uri":["http://zotero.org/users/2067571/items/J9UGQ4T9"],"itemData":{"id":690,"type":"article-journal","title":"Recent developments in the MAFFT multiple sequence alignment program","container-title":"Briefings in Bioinformatics","page":"286 -298","volume":"9","issue":"4","abstract":"The accuracy and scalability of multiple sequence alignment (MSA) of DNAs and proteins have long been and are still important issues in bioinformatics. To rapidly construct a reasonable MSA, we developed the initial version of the MAFFT program in 2002. MSA software is now facing greater challenges in both scalability and accuracy than those of 5 years ago. As increasing amounts of sequence data are being generated by large-scale sequencing projects, scalability is now critical in many situations. The requirement of accuracy has also entered a new stage since the discovery of functional noncoding RNAs (ncRNAs); the secondary structure should be considered for constructing a high-quality alignment of distantly related ncRNAs. To deal with these problems, in 2007, we updated MAFFT to Version 6 with two new techniques: the PartTree algorithm and the Four-way consistency objective function. The former improved the scalability of progressive alignment and the latter improved the accuracy of ncRNA alignment. We review these and other techniques that MAFFT uses and suggest possible future directions of MSA software as a basis of comparative analyses. MAFFT is available at http://align.bmr.kyushu-u.ac.jp/mafft/software/.","DOI":"10.1093/bib/bbn013","journalAbbreviation":"Brief. Bioinform.","author":[{"family":"Katoh","given":"Kazutaka"},{"family":"Toh","given":"Hiroyuki"}],"issued":{"date-parts":[["2008",7,1]]}}}],"schema":"https://github.com/citation-style-language/schema/raw/master/csl-citation.json"} </w:instrText>
      </w:r>
      <w:r>
        <w:fldChar w:fldCharType="separate"/>
      </w:r>
      <w:r>
        <w:rPr>
          <w:noProof/>
        </w:rPr>
        <w:t>(Katoh et al., 2002; Katoh and Standley, 2013; Katoh and Toh, 2008)</w:t>
      </w:r>
      <w:r>
        <w:fldChar w:fldCharType="end"/>
      </w:r>
      <w:r w:rsidR="008B659B">
        <w:t xml:space="preserve"> then a maximum l</w:t>
      </w:r>
      <w:bookmarkStart w:id="0" w:name="_GoBack"/>
      <w:bookmarkEnd w:id="0"/>
      <w:r w:rsidR="00BA2DD3">
        <w:t>ikelihood (ML) tree was generated with Randomized Axelerated Maximum Likelihood (RAxML) 8.0.19</w:t>
      </w:r>
      <w:r w:rsidR="00620926">
        <w:t xml:space="preserve"> </w:t>
      </w:r>
      <w:r w:rsidR="00856BDB">
        <w:fldChar w:fldCharType="begin"/>
      </w:r>
      <w:r w:rsidR="00856BDB">
        <w:instrText xml:space="preserve"> ADDIN ZOTERO_ITEM CSL_CITATION {"citationID":"MAw7ospt","properties":{"formattedCitation":"(Stamatakis, 2014, 2006; Stamatakis and Ott, 2008)","plainCitation":"(Stamatakis, 2014, 2006; Stamatakis and Ott, 2008)","noteIndex":0},"citationItems":[{"id":2685,"uris":["http://zotero.org/users/2067571/items/7HMZ8PTF"],"uri":["http://zotero.org/users/2067571/items/7HMZ8PTF"],"itemData":{"id":2685,"type":"article-journal","title":"RAxML version 8: a tool for phylogenetic analysis and post-analysis of large phylogenies","container-title":"Bioinformatics","page":"1312-1313","volume":"30","issue":"9","abstract":"Motivation: Phylogenies are increasingly used in all fields of medical and biological research. Moreover, because of the next-generation sequencing revolution, datasets used for conducting phylogenetic analyses grow at an unprecedented pace. RAxML (Randomized Axelerated Maximum Likelihood) is a popular program for phylogenetic analyses of large datasets under maximum likelihood. Since the last RAxML paper in 2006, it has been continuously maintained and extended to accommodate the increasingly growing input datasets and to serve the needs of the user community.Results: I present some of the most notable new features and extensions of RAxML, such as a substantial extension of substitution models and supported data types, the introduction of SSE3, AVX and AVX2 vector intrinsics, techniques for reducing the memory requirements of the code and a plethora of operations for conducting post-analyses on sets of trees. In addition, an up-to-date 50-page user manual covering all new RAxML options is available.Availability and implementation: The code is available under GNU GPL at https://github.com/stamatak/standard-RAxML.Contact: alexandros.stamatakis@h-its.orgSupplementary information: Supplementary data are available at Bioinformatics online.","DOI":"10.1093/bioinformatics/btu033","journalAbbreviation":"Bioinformatics","author":[{"family":"Stamatakis","given":"Alexandros"}],"issued":{"date-parts":[["2014",5,1]]}}},{"id":699,"uris":["http://zotero.org/users/2067571/items/UPRTK4EB"],"uri":["http://zotero.org/users/2067571/items/UPRTK4EB"],"itemData":{"id":699,"type":"article-journal","title":"RAxML-VI-HPC: maximum likelihood-based phylogenetic analyses with thousands of taxa and mixed models","container-title":"Bioinformatics","page":"2688 - 2690","volume":"22","DOI":"10.1093/bioinformatics/btl446","author":[{"family":"Stamatakis","given":"A."}],"issued":{"date-parts":[["2006"]]}}},{"id":492,"uris":["http://zotero.org/users/2067571/items/34H25C83"],"uri":["http://zotero.org/users/2067571/items/34H25C83"],"itemData":{"id":492,"type":"article-journal","title":"Efficient computation of the phylogenetic likelihood function on multi-gene alignments and multi-core architectures","container-title":"Philosophical Transactions of the Royal Society B: Biological Sciences","page":"3977-3984","volume":"363","issue":"1512","abstract":"The continuous accumulation of sequence data, for example, due to novel wet-laboratory techniques such as pyrosequencing, coupled with the increasing popularity of multi-gene phylogenies and emerging multi-core processor architectures that face problems of cache congestion, poses new challenges with respect to the efficient computation of the phylogenetic maximum-likelihood (ML) function. Here, we propose two approaches that can significantly speed up likelihood computations that typically represent over 95 per cent of the computational effort conducted by current ML or Bayesian inference programs. Initially, we present a method and an appropriate data structure to efficiently compute the likelihood score on ‘gappy’ multi-gene alignments. By ‘gappy’ we denote sampling-induced gaps owing to missing sequences in individual genes (partitions), i.e. not real alignment gaps. A first proof-of-concept implementation in RAxML indicates that this approach can accelerate inferences on large and gappy alignments by approximately one order of magnitude. Moreover, we present insights and initial performance results on multi-core architectures obtained during the transition from an OpenMP-based to a Pthreads-based fine-grained parallelization of the ML function.","DOI":"10.1098/rstb.2008.0163","journalAbbreviation":"Philosophical Transactions of the Royal Society B: Biological Sciences","author":[{"family":"Stamatakis","given":"Alexandros"},{"family":"Ott","given":"Michael"}],"issued":{"date-parts":[["2008",12,27]]}}}],"schema":"https://github.com/citation-style-language/schema/raw/master/csl-citation.json"} </w:instrText>
      </w:r>
      <w:r w:rsidR="00856BDB">
        <w:fldChar w:fldCharType="separate"/>
      </w:r>
      <w:r w:rsidR="00856BDB">
        <w:rPr>
          <w:noProof/>
        </w:rPr>
        <w:t>(Stamatakis, 2014, 2006; Stamatakis and Ott, 2008)</w:t>
      </w:r>
      <w:r w:rsidR="00856BDB">
        <w:fldChar w:fldCharType="end"/>
      </w:r>
      <w:r w:rsidR="00BA2DD3">
        <w:t>. We model</w:t>
      </w:r>
      <w:r w:rsidR="00856BDB">
        <w:t>ed a single data partition with</w:t>
      </w:r>
      <w:r w:rsidR="00BA2DD3">
        <w:t xml:space="preserve"> the General Time Reversible (GTR) model of nucleotide evolution incorporating </w:t>
      </w:r>
      <w:r w:rsidR="00BA2DD3">
        <w:lastRenderedPageBreak/>
        <w:t>gamma-distributed rate variation (-m GTRGAMMA) with 1,000 bootstrap replicates to assess confidence at nodes.</w:t>
      </w:r>
    </w:p>
    <w:p w14:paraId="22A49A4A" w14:textId="7A1E3D12" w:rsidR="00BE36ED" w:rsidRDefault="00BE36ED" w:rsidP="00DE36C4">
      <w:pPr>
        <w:tabs>
          <w:tab w:val="left" w:pos="3850"/>
        </w:tabs>
      </w:pPr>
    </w:p>
    <w:p w14:paraId="0C914186" w14:textId="142E783A" w:rsidR="00710A55" w:rsidRPr="00BA2DD3" w:rsidRDefault="00BA2DD3" w:rsidP="00DE36C4">
      <w:pPr>
        <w:tabs>
          <w:tab w:val="left" w:pos="3850"/>
        </w:tabs>
        <w:rPr>
          <w:b/>
        </w:rPr>
      </w:pPr>
      <w:r w:rsidRPr="00BA2DD3">
        <w:rPr>
          <w:b/>
        </w:rPr>
        <w:t>Section A1.3 Results</w:t>
      </w:r>
    </w:p>
    <w:p w14:paraId="49C289F3" w14:textId="4B2D3D62" w:rsidR="00BE36ED" w:rsidRPr="00CE2AD2" w:rsidRDefault="00BA2DD3" w:rsidP="00CE2AD2">
      <w:pPr>
        <w:tabs>
          <w:tab w:val="left" w:pos="3850"/>
        </w:tabs>
        <w:sectPr w:rsidR="00BE36ED" w:rsidRPr="00CE2AD2" w:rsidSect="00FB23B9">
          <w:type w:val="continuous"/>
          <w:pgSz w:w="12240" w:h="15840"/>
          <w:pgMar w:top="1440" w:right="1800" w:bottom="1440" w:left="1800" w:header="720" w:footer="720" w:gutter="0"/>
          <w:lnNumType w:countBy="1" w:restart="continuous"/>
          <w:cols w:space="720"/>
          <w:docGrid w:linePitch="360"/>
        </w:sectPr>
      </w:pPr>
      <w:r>
        <w:t>The alignment of cytb sequences</w:t>
      </w:r>
      <w:r w:rsidR="000F1A14">
        <w:t xml:space="preserve"> has 84 sequences, </w:t>
      </w:r>
      <w:r>
        <w:t xml:space="preserve">is 1,179 </w:t>
      </w:r>
      <w:r w:rsidR="000F1A14">
        <w:t>characters in length, contains 3.88% gaps or missing data</w:t>
      </w:r>
      <w:r w:rsidR="004936E1">
        <w:t xml:space="preserve"> and has 212 alignment patterns (available in Data Supplement).</w:t>
      </w:r>
      <w:r w:rsidR="00620926">
        <w:t xml:space="preserve"> </w:t>
      </w:r>
      <w:r w:rsidR="00D27FD6">
        <w:t xml:space="preserve">For </w:t>
      </w:r>
      <w:r w:rsidR="00D27FD6" w:rsidRPr="00714A91">
        <w:rPr>
          <w:i/>
        </w:rPr>
        <w:t>A</w:t>
      </w:r>
      <w:r w:rsidR="006716EB">
        <w:rPr>
          <w:i/>
        </w:rPr>
        <w:t>.</w:t>
      </w:r>
      <w:r w:rsidR="00D27FD6" w:rsidRPr="00714A91">
        <w:rPr>
          <w:i/>
        </w:rPr>
        <w:t xml:space="preserve"> sordidus</w:t>
      </w:r>
      <w:r w:rsidR="00D27FD6">
        <w:t xml:space="preserve"> the phylogenetic tree generated from </w:t>
      </w:r>
      <w:r w:rsidR="00714A91">
        <w:t xml:space="preserve">the </w:t>
      </w:r>
      <w:r w:rsidR="00D27FD6">
        <w:t xml:space="preserve">Genbank data includes samples from </w:t>
      </w:r>
      <w:r w:rsidR="000A133C">
        <w:t>five</w:t>
      </w:r>
      <w:r w:rsidR="0059393D">
        <w:t xml:space="preserve"> well-</w:t>
      </w:r>
      <w:r w:rsidR="00627A7B">
        <w:t>separated</w:t>
      </w:r>
      <w:r w:rsidR="000A133C">
        <w:t xml:space="preserve"> parts of its range, including</w:t>
      </w:r>
      <w:r w:rsidR="004D202C">
        <w:t xml:space="preserve"> </w:t>
      </w:r>
      <w:r w:rsidR="000A133C">
        <w:t>two</w:t>
      </w:r>
      <w:r w:rsidR="004D202C">
        <w:t xml:space="preserve"> that have local</w:t>
      </w:r>
      <w:r w:rsidR="000A133C">
        <w:t>-</w:t>
      </w:r>
      <w:r w:rsidR="004D202C">
        <w:t>endemic planktivores: Johnston island in the central Pacific (</w:t>
      </w:r>
      <w:r w:rsidR="004D202C" w:rsidRPr="00714A91">
        <w:rPr>
          <w:i/>
        </w:rPr>
        <w:t>A</w:t>
      </w:r>
      <w:r w:rsidR="00714A91" w:rsidRPr="00714A91">
        <w:rPr>
          <w:i/>
        </w:rPr>
        <w:t>.</w:t>
      </w:r>
      <w:r w:rsidR="004D202C" w:rsidRPr="00714A91">
        <w:rPr>
          <w:i/>
        </w:rPr>
        <w:t xml:space="preserve"> </w:t>
      </w:r>
      <w:r w:rsidR="000F7718" w:rsidRPr="00714A91">
        <w:rPr>
          <w:i/>
        </w:rPr>
        <w:t>abdominalis</w:t>
      </w:r>
      <w:r w:rsidR="00CE2AD2">
        <w:t>, see Range Map 1 and Figure A1-1</w:t>
      </w:r>
      <w:r w:rsidR="004D202C">
        <w:t>) and the southwest Indian Ocean, w</w:t>
      </w:r>
      <w:r w:rsidR="000A133C">
        <w:t xml:space="preserve">ith </w:t>
      </w:r>
      <w:r w:rsidR="004D202C">
        <w:t>three local</w:t>
      </w:r>
      <w:r w:rsidR="000A133C">
        <w:t>-</w:t>
      </w:r>
      <w:r w:rsidR="004D202C">
        <w:t>endemic planktivores (</w:t>
      </w:r>
      <w:r w:rsidR="004D202C" w:rsidRPr="00714A91">
        <w:rPr>
          <w:i/>
        </w:rPr>
        <w:t>A</w:t>
      </w:r>
      <w:r w:rsidR="006716EB">
        <w:t>.</w:t>
      </w:r>
      <w:r w:rsidR="004D202C" w:rsidRPr="00714A91">
        <w:rPr>
          <w:i/>
        </w:rPr>
        <w:t xml:space="preserve"> margariteus, A</w:t>
      </w:r>
      <w:r w:rsidR="006716EB">
        <w:t>.</w:t>
      </w:r>
      <w:r w:rsidR="004D202C" w:rsidRPr="00714A91">
        <w:rPr>
          <w:i/>
        </w:rPr>
        <w:t xml:space="preserve"> sparoides</w:t>
      </w:r>
      <w:r w:rsidR="004D202C">
        <w:t xml:space="preserve"> and </w:t>
      </w:r>
      <w:r w:rsidR="004D202C" w:rsidRPr="00714A91">
        <w:rPr>
          <w:i/>
        </w:rPr>
        <w:t>A</w:t>
      </w:r>
      <w:r w:rsidR="006716EB">
        <w:t>.</w:t>
      </w:r>
      <w:r w:rsidR="004D202C" w:rsidRPr="00714A91">
        <w:rPr>
          <w:i/>
        </w:rPr>
        <w:t xml:space="preserve"> natalensis</w:t>
      </w:r>
      <w:r w:rsidR="000F7718">
        <w:t xml:space="preserve">, see </w:t>
      </w:r>
      <w:r w:rsidR="00CE2AD2">
        <w:t xml:space="preserve">Range </w:t>
      </w:r>
      <w:r w:rsidR="000F7718">
        <w:t>Map</w:t>
      </w:r>
      <w:r w:rsidR="00CE2AD2">
        <w:t xml:space="preserve">s 2 and 3, </w:t>
      </w:r>
      <w:r w:rsidR="000B12EE">
        <w:t xml:space="preserve">Supplemental Figure S4 </w:t>
      </w:r>
      <w:r w:rsidR="00CE2AD2">
        <w:t>and Figure A1-1</w:t>
      </w:r>
      <w:r w:rsidR="004D202C">
        <w:t xml:space="preserve">). There is little evidence of structure in the mitochondrial clades of </w:t>
      </w:r>
      <w:r w:rsidR="004D202C" w:rsidRPr="004D202C">
        <w:rPr>
          <w:i/>
        </w:rPr>
        <w:t>A. sordidus</w:t>
      </w:r>
      <w:r w:rsidR="004D202C">
        <w:t xml:space="preserve"> and nothing associated with geography: specimens from both Taiwan and the southwest Indian Ocean are scattered all through the </w:t>
      </w:r>
      <w:r w:rsidR="004D202C" w:rsidRPr="004D202C">
        <w:rPr>
          <w:i/>
        </w:rPr>
        <w:t>A. sordidus</w:t>
      </w:r>
      <w:r w:rsidR="004D202C">
        <w:t xml:space="preserve"> section of the </w:t>
      </w:r>
      <w:r w:rsidR="0059393D">
        <w:t>cytb tree in Figure A1-2.</w:t>
      </w:r>
      <w:r w:rsidR="004D202C">
        <w:t xml:space="preserve"> For </w:t>
      </w:r>
      <w:r w:rsidR="004D202C" w:rsidRPr="0059393D">
        <w:rPr>
          <w:i/>
        </w:rPr>
        <w:t>A</w:t>
      </w:r>
      <w:r w:rsidR="004D202C">
        <w:t>. s</w:t>
      </w:r>
      <w:r w:rsidR="00856BDB">
        <w:rPr>
          <w:i/>
        </w:rPr>
        <w:t xml:space="preserve">eptemfasciatus </w:t>
      </w:r>
      <w:r w:rsidR="004D202C">
        <w:t>we obtained samples from</w:t>
      </w:r>
      <w:r w:rsidR="000A133C">
        <w:t xml:space="preserve"> four parts of its range, including</w:t>
      </w:r>
      <w:r w:rsidR="004D202C">
        <w:t xml:space="preserve"> two with local</w:t>
      </w:r>
      <w:r w:rsidR="000A133C">
        <w:t>-</w:t>
      </w:r>
      <w:r w:rsidR="004D202C">
        <w:t xml:space="preserve">endemic planktivores: the </w:t>
      </w:r>
      <w:r w:rsidR="000A133C">
        <w:t>Coral Sea</w:t>
      </w:r>
      <w:r w:rsidR="004D202C">
        <w:t xml:space="preserve"> (</w:t>
      </w:r>
      <w:r w:rsidR="004D202C" w:rsidRPr="000A133C">
        <w:rPr>
          <w:i/>
        </w:rPr>
        <w:t>A. whitleyi</w:t>
      </w:r>
      <w:r w:rsidR="003F227A">
        <w:t xml:space="preserve"> see Range Map 2</w:t>
      </w:r>
      <w:r w:rsidR="004D202C">
        <w:t xml:space="preserve">) and the southwest Indian Ocean (3 local endemics, see </w:t>
      </w:r>
      <w:r w:rsidR="00714A91">
        <w:t>above</w:t>
      </w:r>
      <w:r w:rsidR="000F7718">
        <w:t>)</w:t>
      </w:r>
      <w:r w:rsidR="00856BDB">
        <w:t xml:space="preserve"> (Figure A1-2).</w:t>
      </w:r>
      <w:r w:rsidR="00627A7B">
        <w:t xml:space="preserve"> While there is evidence of geographic structure in the </w:t>
      </w:r>
      <w:r w:rsidR="00627A7B" w:rsidRPr="00627A7B">
        <w:rPr>
          <w:i/>
        </w:rPr>
        <w:t>A. septemfasciatus</w:t>
      </w:r>
      <w:r w:rsidR="00627A7B">
        <w:t xml:space="preserve"> tree (Fig</w:t>
      </w:r>
      <w:r w:rsidR="00CE2AD2">
        <w:t>ure A1-2</w:t>
      </w:r>
      <w:r w:rsidR="00627A7B">
        <w:t xml:space="preserve">) this does not appear to be associated with local endemism as all four major lineages that were well sampled are present at Taiwan, the population at Aceh (eastern Indian Ocean) includes three of those lineages, and the Coral </w:t>
      </w:r>
      <w:r w:rsidR="009A45C1">
        <w:t>S</w:t>
      </w:r>
      <w:r w:rsidR="00627A7B">
        <w:t>ea hosts two of them (Fig</w:t>
      </w:r>
      <w:r w:rsidR="00CE2AD2">
        <w:t>ure A1-2</w:t>
      </w:r>
      <w:r w:rsidR="00627A7B">
        <w:t>). We conclude that this more extensive mitochondrial dataset</w:t>
      </w:r>
      <w:r w:rsidR="00797035">
        <w:t xml:space="preserve"> indicates </w:t>
      </w:r>
      <w:r w:rsidR="00627A7B">
        <w:t>t</w:t>
      </w:r>
      <w:r w:rsidR="00DD5E13">
        <w:t>hat both species in benthivore C</w:t>
      </w:r>
      <w:r w:rsidR="00627A7B">
        <w:t xml:space="preserve">lade B lack </w:t>
      </w:r>
      <w:r w:rsidR="00627A7B">
        <w:lastRenderedPageBreak/>
        <w:t>local endemics, cryptic or non-cryptic, and</w:t>
      </w:r>
      <w:r w:rsidR="00797035">
        <w:t xml:space="preserve"> supports the hypothesis</w:t>
      </w:r>
      <w:r w:rsidR="00627A7B">
        <w:t xml:space="preserve"> that benthivorous </w:t>
      </w:r>
      <w:r w:rsidR="00627A7B" w:rsidRPr="00797035">
        <w:rPr>
          <w:i/>
        </w:rPr>
        <w:t>Abudefduf</w:t>
      </w:r>
      <w:r w:rsidR="00627A7B">
        <w:t xml:space="preserve"> are markedly less diverse and have dis</w:t>
      </w:r>
      <w:r w:rsidR="00797035">
        <w:t>tinctly fewer local endemics than planktivorous congeners.</w:t>
      </w:r>
    </w:p>
    <w:p w14:paraId="66ED9F0A" w14:textId="2DD7F0D4" w:rsidR="00D94273" w:rsidRDefault="000A6C0C" w:rsidP="000246AD">
      <w:pPr>
        <w:rPr>
          <w:b/>
        </w:rPr>
      </w:pPr>
      <w:r>
        <w:rPr>
          <w:b/>
        </w:rPr>
        <w:lastRenderedPageBreak/>
        <w:t>Section A1.4</w:t>
      </w:r>
      <w:r w:rsidR="00D94273">
        <w:rPr>
          <w:b/>
        </w:rPr>
        <w:t xml:space="preserve"> Figures</w:t>
      </w:r>
    </w:p>
    <w:p w14:paraId="0173E4C9" w14:textId="55F51F34" w:rsidR="00BE36ED" w:rsidRDefault="00BE36ED" w:rsidP="000246AD">
      <w:pPr>
        <w:rPr>
          <w:b/>
        </w:rPr>
      </w:pPr>
      <w:r>
        <w:rPr>
          <w:b/>
          <w:noProof/>
        </w:rPr>
        <w:drawing>
          <wp:inline distT="0" distB="0" distL="0" distR="0" wp14:anchorId="1D40B886" wp14:editId="6C92C74F">
            <wp:extent cx="6455410" cy="4454525"/>
            <wp:effectExtent l="0" t="0" r="0" b="0"/>
            <wp:docPr id="1" name="Picture 1" descr="MacOsExt:Users:mac:Dropbox:Abudefduf-Mac:PeerJ Revision:notatusCladeSupplemental:notatusCladeMap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Ext:Users:mac:Dropbox:Abudefduf-Mac:PeerJ Revision:notatusCladeSupplemental:notatusCladeMap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5410" cy="4454525"/>
                    </a:xfrm>
                    <a:prstGeom prst="rect">
                      <a:avLst/>
                    </a:prstGeom>
                    <a:noFill/>
                    <a:ln>
                      <a:noFill/>
                    </a:ln>
                  </pic:spPr>
                </pic:pic>
              </a:graphicData>
            </a:graphic>
          </wp:inline>
        </w:drawing>
      </w:r>
    </w:p>
    <w:p w14:paraId="07466445" w14:textId="6A279D03" w:rsidR="00BE36ED" w:rsidRDefault="00BE36ED" w:rsidP="004462B7">
      <w:pPr>
        <w:rPr>
          <w:b/>
        </w:rPr>
        <w:sectPr w:rsidR="00BE36ED" w:rsidSect="00BE36ED">
          <w:pgSz w:w="15840" w:h="12240" w:orient="landscape"/>
          <w:pgMar w:top="1800" w:right="1440" w:bottom="1800" w:left="1440" w:header="720" w:footer="720" w:gutter="0"/>
          <w:lnNumType w:countBy="1" w:restart="continuous"/>
          <w:cols w:space="720"/>
          <w:docGrid w:linePitch="360"/>
        </w:sectPr>
      </w:pPr>
      <w:r w:rsidRPr="00BE36ED">
        <w:rPr>
          <w:b/>
        </w:rPr>
        <w:t xml:space="preserve">Figure AI-1. </w:t>
      </w:r>
      <w:r w:rsidR="00B67A16">
        <w:t xml:space="preserve">Geographic origins of </w:t>
      </w:r>
      <w:r w:rsidR="0050750B">
        <w:t>mitochondrial DNA sequence data</w:t>
      </w:r>
      <w:r w:rsidR="00DF1436">
        <w:t>.</w:t>
      </w:r>
    </w:p>
    <w:p w14:paraId="48F7F7D1" w14:textId="2D396650" w:rsidR="00CE2AD2" w:rsidRDefault="00876E34" w:rsidP="00CE2AD2">
      <w:pPr>
        <w:tabs>
          <w:tab w:val="left" w:pos="3850"/>
        </w:tabs>
        <w:rPr>
          <w:b/>
        </w:rPr>
      </w:pPr>
      <w:r>
        <w:rPr>
          <w:b/>
          <w:noProof/>
        </w:rPr>
        <w:lastRenderedPageBreak/>
        <w:drawing>
          <wp:inline distT="0" distB="0" distL="0" distR="0" wp14:anchorId="1C20BC6B" wp14:editId="63ED99FD">
            <wp:extent cx="5477510" cy="6120130"/>
            <wp:effectExtent l="0" t="0" r="8890" b="1270"/>
            <wp:docPr id="3" name="Picture 3" descr="MacOsExt:Users:mac:Dropbox:Abudefduf-Mac:PeerJ Revision:notatusCladeSupplemental:FinalShort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OsExt:Users:mac:Dropbox:Abudefduf-Mac:PeerJ Revision:notatusCladeSupplemental:FinalShortV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7510" cy="6120130"/>
                    </a:xfrm>
                    <a:prstGeom prst="rect">
                      <a:avLst/>
                    </a:prstGeom>
                    <a:noFill/>
                    <a:ln>
                      <a:noFill/>
                    </a:ln>
                  </pic:spPr>
                </pic:pic>
              </a:graphicData>
            </a:graphic>
          </wp:inline>
        </w:drawing>
      </w:r>
    </w:p>
    <w:p w14:paraId="0C917E02" w14:textId="7F63DD54" w:rsidR="009A7D93" w:rsidRDefault="006545A9" w:rsidP="00CE2AD2">
      <w:pPr>
        <w:tabs>
          <w:tab w:val="left" w:pos="3850"/>
        </w:tabs>
        <w:rPr>
          <w:b/>
        </w:rPr>
        <w:sectPr w:rsidR="009A7D93" w:rsidSect="00BE36ED">
          <w:pgSz w:w="12240" w:h="15840"/>
          <w:pgMar w:top="1440" w:right="1800" w:bottom="1440" w:left="1800" w:header="720" w:footer="720" w:gutter="0"/>
          <w:lnNumType w:countBy="1" w:restart="continuous"/>
          <w:cols w:space="720"/>
          <w:docGrid w:linePitch="360"/>
        </w:sectPr>
      </w:pPr>
      <w:r>
        <w:rPr>
          <w:b/>
        </w:rPr>
        <w:t>Figure AI-2</w:t>
      </w:r>
      <w:r w:rsidR="00043C8A">
        <w:rPr>
          <w:b/>
        </w:rPr>
        <w:t xml:space="preserve">. </w:t>
      </w:r>
      <w:r w:rsidR="00043C8A">
        <w:t xml:space="preserve">Maximum likelihood phylogenetic tree of </w:t>
      </w:r>
      <w:r w:rsidR="00A849A3">
        <w:t xml:space="preserve">Clade B </w:t>
      </w:r>
      <w:r w:rsidR="00043C8A">
        <w:rPr>
          <w:i/>
        </w:rPr>
        <w:t xml:space="preserve">Abudefduf </w:t>
      </w:r>
      <w:r w:rsidR="00043C8A">
        <w:t xml:space="preserve">mitochondrial data. </w:t>
      </w:r>
      <w:r w:rsidR="000A6C0C">
        <w:t>Mit</w:t>
      </w:r>
      <w:r w:rsidR="00826ABA">
        <w:t>o</w:t>
      </w:r>
      <w:r w:rsidR="000A6C0C">
        <w:t xml:space="preserve">chondrial cytochrome b (cytb) sequences from GenBank were combined with data from </w:t>
      </w:r>
      <w:r w:rsidR="000A6C0C">
        <w:rPr>
          <w:i/>
        </w:rPr>
        <w:t xml:space="preserve">de novo </w:t>
      </w:r>
      <w:r w:rsidR="000A6C0C">
        <w:t>assemblies from individuals sequenced in this study. Nucl</w:t>
      </w:r>
      <w:r w:rsidR="00E6396E">
        <w:t>eo</w:t>
      </w:r>
      <w:r w:rsidR="000A6C0C">
        <w:t>tide sequence evolution was</w:t>
      </w:r>
      <w:r w:rsidR="000A6C0C" w:rsidRPr="000A6C0C">
        <w:t xml:space="preserve"> modeled under the General Time Reversible (GTR) model of sequence evolution wi</w:t>
      </w:r>
      <w:r w:rsidR="00894E9F">
        <w:t>th gamma-</w:t>
      </w:r>
      <w:r w:rsidR="000A6C0C" w:rsidRPr="000A6C0C">
        <w:t>distributed rate variation (Γ)</w:t>
      </w:r>
      <w:r w:rsidR="000A6C0C">
        <w:t xml:space="preserve"> with 1,000 bootstrap </w:t>
      </w:r>
      <w:r w:rsidR="000A6C0C">
        <w:lastRenderedPageBreak/>
        <w:t>replicates to evaluate confidence of nodes</w:t>
      </w:r>
      <w:r w:rsidR="000A6C0C" w:rsidRPr="000A6C0C">
        <w:t xml:space="preserve">. </w:t>
      </w:r>
      <w:r w:rsidR="000A6C0C">
        <w:t xml:space="preserve">Bootstrap values are not presented </w:t>
      </w:r>
      <w:r w:rsidR="00A127C3">
        <w:t>in</w:t>
      </w:r>
      <w:r w:rsidR="000A6C0C">
        <w:t xml:space="preserve"> the figure and the tree file is available in the Data Supplement.</w:t>
      </w:r>
      <w:r w:rsidR="00A64FC7">
        <w:t xml:space="preserve"> Sequences from </w:t>
      </w:r>
      <w:r w:rsidR="00A64FC7">
        <w:rPr>
          <w:i/>
        </w:rPr>
        <w:t xml:space="preserve">de novo </w:t>
      </w:r>
      <w:r w:rsidR="00A64FC7">
        <w:t>assemblies generated in this study are named with individual labels as in Supplemental Table S1 and as “de novo” with geographic information appended.</w:t>
      </w:r>
      <w:r w:rsidR="00856BDB">
        <w:rPr>
          <w:b/>
        </w:rPr>
        <w:br w:type="page"/>
      </w:r>
    </w:p>
    <w:p w14:paraId="1C660D85" w14:textId="5CB79C25" w:rsidR="00DE36C4" w:rsidRDefault="00D94273" w:rsidP="00DE36C4">
      <w:pPr>
        <w:tabs>
          <w:tab w:val="left" w:pos="3850"/>
        </w:tabs>
        <w:rPr>
          <w:b/>
        </w:rPr>
      </w:pPr>
      <w:r>
        <w:rPr>
          <w:b/>
        </w:rPr>
        <w:lastRenderedPageBreak/>
        <w:t>Secti</w:t>
      </w:r>
      <w:r w:rsidR="000A6C0C">
        <w:rPr>
          <w:b/>
        </w:rPr>
        <w:t>on A1.5</w:t>
      </w:r>
      <w:r>
        <w:rPr>
          <w:b/>
        </w:rPr>
        <w:t xml:space="preserve"> Tables</w:t>
      </w:r>
    </w:p>
    <w:p w14:paraId="6233804B" w14:textId="0A03B217" w:rsidR="00EE4E00" w:rsidRDefault="00EE4E00" w:rsidP="00EE4E00">
      <w:pPr>
        <w:tabs>
          <w:tab w:val="left" w:pos="3850"/>
        </w:tabs>
      </w:pPr>
      <w:r>
        <w:rPr>
          <w:b/>
        </w:rPr>
        <w:t xml:space="preserve">Table A1-1. </w:t>
      </w:r>
      <w:r w:rsidRPr="00EE4E00">
        <w:t>M</w:t>
      </w:r>
      <w:r>
        <w:t xml:space="preserve">itochondrial cytochrome b (cytb) sequences retrieved from </w:t>
      </w:r>
      <w:r>
        <w:rPr>
          <w:i/>
        </w:rPr>
        <w:t xml:space="preserve">de novo </w:t>
      </w:r>
      <w:r>
        <w:t xml:space="preserve">assemblies in this study from </w:t>
      </w:r>
      <w:r>
        <w:rPr>
          <w:i/>
        </w:rPr>
        <w:t xml:space="preserve">A. septemfasciatus </w:t>
      </w:r>
      <w:r>
        <w:t xml:space="preserve">and </w:t>
      </w:r>
      <w:r>
        <w:rPr>
          <w:i/>
        </w:rPr>
        <w:t>A. sordidus</w:t>
      </w:r>
      <w:r>
        <w:t>.</w:t>
      </w:r>
      <w:r>
        <w:rPr>
          <w:i/>
        </w:rPr>
        <w:t xml:space="preserve"> </w:t>
      </w:r>
      <w:r w:rsidR="0084754B">
        <w:t>T</w:t>
      </w:r>
      <w:r>
        <w:t xml:space="preserve">he </w:t>
      </w:r>
      <w:r w:rsidR="004223A5">
        <w:t xml:space="preserve">species, Smithsonian Tropical Research Institute (STRI) identifier, </w:t>
      </w:r>
      <w:r w:rsidR="0084754B">
        <w:t>contig name from assembly,</w:t>
      </w:r>
      <w:r>
        <w:t xml:space="preserve"> geographic region with specific locality and coordinate</w:t>
      </w:r>
      <w:r w:rsidR="008745F3">
        <w:t>s are provided.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1522"/>
        <w:gridCol w:w="3843"/>
        <w:gridCol w:w="1557"/>
        <w:gridCol w:w="1974"/>
        <w:gridCol w:w="1023"/>
        <w:gridCol w:w="1270"/>
      </w:tblGrid>
      <w:tr w:rsidR="00472BAC" w:rsidRPr="00B36072" w14:paraId="73795029" w14:textId="77777777" w:rsidTr="00F03824">
        <w:tc>
          <w:tcPr>
            <w:tcW w:w="1736" w:type="dxa"/>
            <w:tcBorders>
              <w:bottom w:val="single" w:sz="4" w:space="0" w:color="auto"/>
            </w:tcBorders>
          </w:tcPr>
          <w:p w14:paraId="76CD1557" w14:textId="0BE38D67" w:rsidR="004223A5" w:rsidRPr="00B36072" w:rsidRDefault="004223A5" w:rsidP="00EE4E00">
            <w:pPr>
              <w:tabs>
                <w:tab w:val="left" w:pos="3850"/>
              </w:tabs>
              <w:rPr>
                <w:b/>
                <w:sz w:val="22"/>
                <w:szCs w:val="22"/>
              </w:rPr>
            </w:pPr>
            <w:r w:rsidRPr="00B36072">
              <w:rPr>
                <w:b/>
                <w:sz w:val="22"/>
                <w:szCs w:val="22"/>
              </w:rPr>
              <w:t>Species</w:t>
            </w:r>
          </w:p>
        </w:tc>
        <w:tc>
          <w:tcPr>
            <w:tcW w:w="1522" w:type="dxa"/>
            <w:tcBorders>
              <w:bottom w:val="single" w:sz="4" w:space="0" w:color="auto"/>
            </w:tcBorders>
          </w:tcPr>
          <w:p w14:paraId="34B89EAC" w14:textId="32203368" w:rsidR="004223A5" w:rsidRPr="00B36072" w:rsidRDefault="004223A5" w:rsidP="00EE4E00">
            <w:pPr>
              <w:tabs>
                <w:tab w:val="left" w:pos="3850"/>
              </w:tabs>
              <w:rPr>
                <w:b/>
                <w:sz w:val="22"/>
                <w:szCs w:val="22"/>
              </w:rPr>
            </w:pPr>
            <w:r w:rsidRPr="00B36072">
              <w:rPr>
                <w:b/>
                <w:sz w:val="22"/>
                <w:szCs w:val="22"/>
              </w:rPr>
              <w:t>Identifier</w:t>
            </w:r>
          </w:p>
        </w:tc>
        <w:tc>
          <w:tcPr>
            <w:tcW w:w="3843" w:type="dxa"/>
            <w:tcBorders>
              <w:bottom w:val="single" w:sz="4" w:space="0" w:color="auto"/>
            </w:tcBorders>
          </w:tcPr>
          <w:p w14:paraId="29ABEDE6" w14:textId="746AE822" w:rsidR="004223A5" w:rsidRPr="00B36072" w:rsidRDefault="004223A5" w:rsidP="00EE4E00">
            <w:pPr>
              <w:tabs>
                <w:tab w:val="left" w:pos="3850"/>
              </w:tabs>
              <w:rPr>
                <w:b/>
                <w:sz w:val="22"/>
                <w:szCs w:val="22"/>
              </w:rPr>
            </w:pPr>
            <w:r w:rsidRPr="00B36072">
              <w:rPr>
                <w:b/>
                <w:sz w:val="22"/>
                <w:szCs w:val="22"/>
              </w:rPr>
              <w:t>Contig</w:t>
            </w:r>
          </w:p>
        </w:tc>
        <w:tc>
          <w:tcPr>
            <w:tcW w:w="1557" w:type="dxa"/>
            <w:tcBorders>
              <w:bottom w:val="single" w:sz="4" w:space="0" w:color="auto"/>
            </w:tcBorders>
          </w:tcPr>
          <w:p w14:paraId="43D259FC" w14:textId="75897056" w:rsidR="004223A5" w:rsidRPr="00B36072" w:rsidRDefault="004223A5" w:rsidP="00F03824">
            <w:pPr>
              <w:tabs>
                <w:tab w:val="left" w:pos="3850"/>
              </w:tabs>
              <w:ind w:right="-282"/>
              <w:rPr>
                <w:b/>
                <w:sz w:val="22"/>
                <w:szCs w:val="22"/>
              </w:rPr>
            </w:pPr>
            <w:r w:rsidRPr="00B36072">
              <w:rPr>
                <w:b/>
                <w:sz w:val="22"/>
                <w:szCs w:val="22"/>
              </w:rPr>
              <w:t>Region</w:t>
            </w:r>
          </w:p>
        </w:tc>
        <w:tc>
          <w:tcPr>
            <w:tcW w:w="1974" w:type="dxa"/>
            <w:tcBorders>
              <w:bottom w:val="single" w:sz="4" w:space="0" w:color="auto"/>
            </w:tcBorders>
          </w:tcPr>
          <w:p w14:paraId="77D2F2AF" w14:textId="42C13A9D" w:rsidR="004223A5" w:rsidRPr="00B36072" w:rsidRDefault="004223A5" w:rsidP="00EE4E00">
            <w:pPr>
              <w:tabs>
                <w:tab w:val="left" w:pos="3850"/>
              </w:tabs>
              <w:rPr>
                <w:b/>
                <w:sz w:val="22"/>
                <w:szCs w:val="22"/>
              </w:rPr>
            </w:pPr>
            <w:r w:rsidRPr="00B36072">
              <w:rPr>
                <w:b/>
                <w:sz w:val="22"/>
                <w:szCs w:val="22"/>
              </w:rPr>
              <w:t>Locality</w:t>
            </w:r>
          </w:p>
        </w:tc>
        <w:tc>
          <w:tcPr>
            <w:tcW w:w="1023" w:type="dxa"/>
            <w:tcBorders>
              <w:bottom w:val="single" w:sz="4" w:space="0" w:color="auto"/>
            </w:tcBorders>
          </w:tcPr>
          <w:p w14:paraId="72B5111E" w14:textId="39752AC9" w:rsidR="004223A5" w:rsidRPr="00B36072" w:rsidRDefault="004223A5" w:rsidP="00EE4E00">
            <w:pPr>
              <w:tabs>
                <w:tab w:val="left" w:pos="3850"/>
              </w:tabs>
              <w:rPr>
                <w:b/>
                <w:sz w:val="22"/>
                <w:szCs w:val="22"/>
              </w:rPr>
            </w:pPr>
            <w:r w:rsidRPr="00B36072">
              <w:rPr>
                <w:b/>
                <w:sz w:val="22"/>
                <w:szCs w:val="22"/>
              </w:rPr>
              <w:t>Latitude</w:t>
            </w:r>
          </w:p>
        </w:tc>
        <w:tc>
          <w:tcPr>
            <w:tcW w:w="1270" w:type="dxa"/>
            <w:tcBorders>
              <w:bottom w:val="single" w:sz="4" w:space="0" w:color="auto"/>
            </w:tcBorders>
          </w:tcPr>
          <w:p w14:paraId="275E9B52" w14:textId="76CE5A44" w:rsidR="004223A5" w:rsidRPr="00B36072" w:rsidRDefault="004223A5" w:rsidP="00EE4E00">
            <w:pPr>
              <w:tabs>
                <w:tab w:val="left" w:pos="3850"/>
              </w:tabs>
              <w:rPr>
                <w:b/>
                <w:sz w:val="22"/>
                <w:szCs w:val="22"/>
              </w:rPr>
            </w:pPr>
            <w:r w:rsidRPr="00B36072">
              <w:rPr>
                <w:b/>
                <w:sz w:val="22"/>
                <w:szCs w:val="22"/>
              </w:rPr>
              <w:t>Longitude</w:t>
            </w:r>
          </w:p>
        </w:tc>
      </w:tr>
      <w:tr w:rsidR="009A7D93" w:rsidRPr="00B36072" w14:paraId="0E5948FD" w14:textId="77777777" w:rsidTr="00F03824">
        <w:tc>
          <w:tcPr>
            <w:tcW w:w="1736" w:type="dxa"/>
            <w:tcBorders>
              <w:top w:val="single" w:sz="4" w:space="0" w:color="auto"/>
            </w:tcBorders>
          </w:tcPr>
          <w:p w14:paraId="100517A7" w14:textId="02BEA687" w:rsidR="004223A5" w:rsidRPr="00B36072" w:rsidRDefault="004223A5" w:rsidP="00EE4E00">
            <w:pPr>
              <w:tabs>
                <w:tab w:val="left" w:pos="3850"/>
              </w:tabs>
              <w:rPr>
                <w:i/>
                <w:sz w:val="22"/>
                <w:szCs w:val="22"/>
              </w:rPr>
            </w:pPr>
          </w:p>
        </w:tc>
        <w:tc>
          <w:tcPr>
            <w:tcW w:w="1522" w:type="dxa"/>
            <w:tcBorders>
              <w:top w:val="single" w:sz="4" w:space="0" w:color="auto"/>
            </w:tcBorders>
          </w:tcPr>
          <w:p w14:paraId="2E6924BB" w14:textId="77777777" w:rsidR="004223A5" w:rsidRPr="00B36072" w:rsidRDefault="004223A5" w:rsidP="00EE4E00">
            <w:pPr>
              <w:tabs>
                <w:tab w:val="left" w:pos="3850"/>
              </w:tabs>
              <w:rPr>
                <w:sz w:val="22"/>
                <w:szCs w:val="22"/>
              </w:rPr>
            </w:pPr>
          </w:p>
        </w:tc>
        <w:tc>
          <w:tcPr>
            <w:tcW w:w="3843" w:type="dxa"/>
            <w:tcBorders>
              <w:top w:val="single" w:sz="4" w:space="0" w:color="auto"/>
            </w:tcBorders>
          </w:tcPr>
          <w:p w14:paraId="12B2E337" w14:textId="77777777" w:rsidR="004223A5" w:rsidRPr="00B36072" w:rsidRDefault="004223A5" w:rsidP="00EE4E00">
            <w:pPr>
              <w:tabs>
                <w:tab w:val="left" w:pos="3850"/>
              </w:tabs>
              <w:rPr>
                <w:sz w:val="22"/>
                <w:szCs w:val="22"/>
              </w:rPr>
            </w:pPr>
          </w:p>
        </w:tc>
        <w:tc>
          <w:tcPr>
            <w:tcW w:w="1557" w:type="dxa"/>
            <w:tcBorders>
              <w:top w:val="single" w:sz="4" w:space="0" w:color="auto"/>
            </w:tcBorders>
          </w:tcPr>
          <w:p w14:paraId="73C3812E" w14:textId="77777777" w:rsidR="004223A5" w:rsidRPr="00B36072" w:rsidRDefault="004223A5" w:rsidP="00F03824">
            <w:pPr>
              <w:tabs>
                <w:tab w:val="left" w:pos="3850"/>
              </w:tabs>
              <w:ind w:right="-282"/>
              <w:rPr>
                <w:sz w:val="22"/>
                <w:szCs w:val="22"/>
              </w:rPr>
            </w:pPr>
          </w:p>
        </w:tc>
        <w:tc>
          <w:tcPr>
            <w:tcW w:w="1974" w:type="dxa"/>
            <w:tcBorders>
              <w:top w:val="single" w:sz="4" w:space="0" w:color="auto"/>
            </w:tcBorders>
          </w:tcPr>
          <w:p w14:paraId="2E3FB780" w14:textId="77777777" w:rsidR="004223A5" w:rsidRPr="00B36072" w:rsidRDefault="004223A5" w:rsidP="00F03824">
            <w:pPr>
              <w:tabs>
                <w:tab w:val="left" w:pos="3850"/>
              </w:tabs>
              <w:ind w:right="-222"/>
              <w:rPr>
                <w:sz w:val="22"/>
                <w:szCs w:val="22"/>
              </w:rPr>
            </w:pPr>
          </w:p>
        </w:tc>
        <w:tc>
          <w:tcPr>
            <w:tcW w:w="1023" w:type="dxa"/>
            <w:tcBorders>
              <w:top w:val="single" w:sz="4" w:space="0" w:color="auto"/>
            </w:tcBorders>
          </w:tcPr>
          <w:p w14:paraId="5D6F71A8" w14:textId="77777777" w:rsidR="004223A5" w:rsidRPr="00B36072" w:rsidRDefault="004223A5" w:rsidP="00EE4E00">
            <w:pPr>
              <w:tabs>
                <w:tab w:val="left" w:pos="3850"/>
              </w:tabs>
              <w:rPr>
                <w:sz w:val="22"/>
                <w:szCs w:val="22"/>
              </w:rPr>
            </w:pPr>
          </w:p>
        </w:tc>
        <w:tc>
          <w:tcPr>
            <w:tcW w:w="1270" w:type="dxa"/>
            <w:tcBorders>
              <w:top w:val="single" w:sz="4" w:space="0" w:color="auto"/>
            </w:tcBorders>
          </w:tcPr>
          <w:p w14:paraId="176810CD" w14:textId="77777777" w:rsidR="004223A5" w:rsidRPr="00B36072" w:rsidRDefault="004223A5" w:rsidP="00EE4E00">
            <w:pPr>
              <w:tabs>
                <w:tab w:val="left" w:pos="3850"/>
              </w:tabs>
              <w:rPr>
                <w:sz w:val="22"/>
                <w:szCs w:val="22"/>
              </w:rPr>
            </w:pPr>
          </w:p>
        </w:tc>
      </w:tr>
      <w:tr w:rsidR="00472BAC" w:rsidRPr="00B36072" w14:paraId="125DB113" w14:textId="77777777" w:rsidTr="00F03824">
        <w:tc>
          <w:tcPr>
            <w:tcW w:w="1736" w:type="dxa"/>
          </w:tcPr>
          <w:p w14:paraId="1251D473" w14:textId="4B75EDDE" w:rsidR="004223A5" w:rsidRPr="00B36072" w:rsidRDefault="00461AF6" w:rsidP="00EE4E00">
            <w:pPr>
              <w:tabs>
                <w:tab w:val="left" w:pos="3850"/>
              </w:tabs>
              <w:rPr>
                <w:sz w:val="22"/>
                <w:szCs w:val="22"/>
              </w:rPr>
            </w:pPr>
            <w:r w:rsidRPr="00B36072">
              <w:rPr>
                <w:i/>
                <w:sz w:val="22"/>
                <w:szCs w:val="22"/>
              </w:rPr>
              <w:t>septemfasciatus</w:t>
            </w:r>
          </w:p>
        </w:tc>
        <w:tc>
          <w:tcPr>
            <w:tcW w:w="1522" w:type="dxa"/>
          </w:tcPr>
          <w:p w14:paraId="684FFEA4" w14:textId="6065E9F0" w:rsidR="004223A5" w:rsidRPr="00B36072" w:rsidRDefault="00B36072" w:rsidP="00EE4E00">
            <w:pPr>
              <w:tabs>
                <w:tab w:val="left" w:pos="3850"/>
              </w:tabs>
              <w:rPr>
                <w:sz w:val="22"/>
                <w:szCs w:val="22"/>
              </w:rPr>
            </w:pPr>
            <w:r>
              <w:rPr>
                <w:sz w:val="22"/>
                <w:szCs w:val="22"/>
              </w:rPr>
              <w:t>STRI-X-1154</w:t>
            </w:r>
          </w:p>
        </w:tc>
        <w:tc>
          <w:tcPr>
            <w:tcW w:w="3843" w:type="dxa"/>
          </w:tcPr>
          <w:p w14:paraId="5FE8C2A0" w14:textId="07F85DE3" w:rsidR="004223A5" w:rsidRPr="00B36072" w:rsidRDefault="009A7D93" w:rsidP="00EE4E00">
            <w:pPr>
              <w:tabs>
                <w:tab w:val="left" w:pos="3850"/>
              </w:tabs>
              <w:rPr>
                <w:sz w:val="22"/>
                <w:szCs w:val="22"/>
              </w:rPr>
            </w:pPr>
            <w:r w:rsidRPr="009A7D93">
              <w:rPr>
                <w:sz w:val="22"/>
                <w:szCs w:val="22"/>
              </w:rPr>
              <w:t>NODE_89_length_1588_cov_6.187657</w:t>
            </w:r>
          </w:p>
        </w:tc>
        <w:tc>
          <w:tcPr>
            <w:tcW w:w="1557" w:type="dxa"/>
          </w:tcPr>
          <w:p w14:paraId="7F7F6749" w14:textId="0177A87E" w:rsidR="004223A5" w:rsidRPr="00B36072" w:rsidRDefault="00472BAC" w:rsidP="00F03824">
            <w:pPr>
              <w:tabs>
                <w:tab w:val="left" w:pos="3850"/>
              </w:tabs>
              <w:ind w:right="-282"/>
              <w:rPr>
                <w:sz w:val="22"/>
                <w:szCs w:val="22"/>
              </w:rPr>
            </w:pPr>
            <w:r>
              <w:rPr>
                <w:sz w:val="22"/>
                <w:szCs w:val="22"/>
              </w:rPr>
              <w:t>Australia</w:t>
            </w:r>
          </w:p>
        </w:tc>
        <w:tc>
          <w:tcPr>
            <w:tcW w:w="1974" w:type="dxa"/>
          </w:tcPr>
          <w:p w14:paraId="55AA62B0" w14:textId="79CC78E3" w:rsidR="004223A5" w:rsidRPr="00B36072" w:rsidRDefault="00472BAC" w:rsidP="00EE4E00">
            <w:pPr>
              <w:tabs>
                <w:tab w:val="left" w:pos="3850"/>
              </w:tabs>
              <w:rPr>
                <w:sz w:val="22"/>
                <w:szCs w:val="22"/>
              </w:rPr>
            </w:pPr>
            <w:r>
              <w:rPr>
                <w:sz w:val="22"/>
                <w:szCs w:val="22"/>
              </w:rPr>
              <w:t>Great</w:t>
            </w:r>
            <w:r w:rsidR="00F03824">
              <w:rPr>
                <w:sz w:val="22"/>
                <w:szCs w:val="22"/>
              </w:rPr>
              <w:t xml:space="preserve"> </w:t>
            </w:r>
            <w:r>
              <w:rPr>
                <w:sz w:val="22"/>
                <w:szCs w:val="22"/>
              </w:rPr>
              <w:t>Barrier</w:t>
            </w:r>
            <w:r w:rsidR="00F03824">
              <w:rPr>
                <w:sz w:val="22"/>
                <w:szCs w:val="22"/>
              </w:rPr>
              <w:t xml:space="preserve"> </w:t>
            </w:r>
            <w:r>
              <w:rPr>
                <w:sz w:val="22"/>
                <w:szCs w:val="22"/>
              </w:rPr>
              <w:t>Reef</w:t>
            </w:r>
          </w:p>
        </w:tc>
        <w:tc>
          <w:tcPr>
            <w:tcW w:w="1023" w:type="dxa"/>
          </w:tcPr>
          <w:p w14:paraId="0498EDDB" w14:textId="7643CE90" w:rsidR="004223A5" w:rsidRPr="00B36072" w:rsidRDefault="000C38B8" w:rsidP="000C38B8">
            <w:pPr>
              <w:tabs>
                <w:tab w:val="left" w:pos="3850"/>
              </w:tabs>
              <w:rPr>
                <w:sz w:val="22"/>
                <w:szCs w:val="22"/>
              </w:rPr>
            </w:pPr>
            <w:r w:rsidRPr="000C38B8">
              <w:rPr>
                <w:sz w:val="22"/>
                <w:szCs w:val="22"/>
              </w:rPr>
              <w:t>-14.6</w:t>
            </w:r>
            <w:r>
              <w:rPr>
                <w:sz w:val="22"/>
                <w:szCs w:val="22"/>
              </w:rPr>
              <w:t>7</w:t>
            </w:r>
          </w:p>
        </w:tc>
        <w:tc>
          <w:tcPr>
            <w:tcW w:w="1270" w:type="dxa"/>
          </w:tcPr>
          <w:p w14:paraId="79E99DF5" w14:textId="4AA312A9" w:rsidR="004223A5" w:rsidRPr="00B36072" w:rsidRDefault="000C38B8" w:rsidP="000C38B8">
            <w:pPr>
              <w:tabs>
                <w:tab w:val="left" w:pos="3850"/>
              </w:tabs>
              <w:rPr>
                <w:sz w:val="22"/>
                <w:szCs w:val="22"/>
              </w:rPr>
            </w:pPr>
            <w:r w:rsidRPr="000C38B8">
              <w:rPr>
                <w:sz w:val="22"/>
                <w:szCs w:val="22"/>
              </w:rPr>
              <w:t>145.4</w:t>
            </w:r>
            <w:r>
              <w:rPr>
                <w:sz w:val="22"/>
                <w:szCs w:val="22"/>
              </w:rPr>
              <w:t>6</w:t>
            </w:r>
          </w:p>
        </w:tc>
      </w:tr>
      <w:tr w:rsidR="009A7D93" w:rsidRPr="00B36072" w14:paraId="645CB784" w14:textId="77777777" w:rsidTr="00F03824">
        <w:tc>
          <w:tcPr>
            <w:tcW w:w="1736" w:type="dxa"/>
          </w:tcPr>
          <w:p w14:paraId="2F5EDD20" w14:textId="1512C80B" w:rsidR="004223A5" w:rsidRPr="00B36072" w:rsidRDefault="00461AF6" w:rsidP="00EE4E00">
            <w:pPr>
              <w:tabs>
                <w:tab w:val="left" w:pos="3850"/>
              </w:tabs>
              <w:rPr>
                <w:sz w:val="22"/>
                <w:szCs w:val="22"/>
              </w:rPr>
            </w:pPr>
            <w:r w:rsidRPr="00B36072">
              <w:rPr>
                <w:i/>
                <w:sz w:val="22"/>
                <w:szCs w:val="22"/>
              </w:rPr>
              <w:t>sordidus</w:t>
            </w:r>
          </w:p>
        </w:tc>
        <w:tc>
          <w:tcPr>
            <w:tcW w:w="1522" w:type="dxa"/>
          </w:tcPr>
          <w:p w14:paraId="6555E971" w14:textId="058792F7" w:rsidR="004223A5" w:rsidRPr="00B36072" w:rsidRDefault="00B36072" w:rsidP="00EE4E00">
            <w:pPr>
              <w:tabs>
                <w:tab w:val="left" w:pos="3850"/>
              </w:tabs>
              <w:rPr>
                <w:sz w:val="22"/>
                <w:szCs w:val="22"/>
              </w:rPr>
            </w:pPr>
            <w:r>
              <w:rPr>
                <w:sz w:val="22"/>
                <w:szCs w:val="22"/>
              </w:rPr>
              <w:t>STRI-X-1251</w:t>
            </w:r>
          </w:p>
        </w:tc>
        <w:tc>
          <w:tcPr>
            <w:tcW w:w="3843" w:type="dxa"/>
          </w:tcPr>
          <w:p w14:paraId="2BE98592" w14:textId="79569ADA" w:rsidR="004223A5" w:rsidRPr="00B36072" w:rsidRDefault="009A7D93" w:rsidP="009A7D93">
            <w:pPr>
              <w:rPr>
                <w:sz w:val="22"/>
                <w:szCs w:val="22"/>
              </w:rPr>
            </w:pPr>
            <w:r w:rsidRPr="009A7D93">
              <w:rPr>
                <w:sz w:val="22"/>
                <w:szCs w:val="22"/>
              </w:rPr>
              <w:t>NODE_57_length_4059_cov_7.375216</w:t>
            </w:r>
          </w:p>
        </w:tc>
        <w:tc>
          <w:tcPr>
            <w:tcW w:w="1557" w:type="dxa"/>
          </w:tcPr>
          <w:p w14:paraId="38B5ECA2" w14:textId="2D7862BB" w:rsidR="004223A5" w:rsidRPr="00B36072" w:rsidRDefault="00F977CC" w:rsidP="00F03824">
            <w:pPr>
              <w:tabs>
                <w:tab w:val="left" w:pos="3850"/>
              </w:tabs>
              <w:ind w:right="-282"/>
              <w:rPr>
                <w:sz w:val="22"/>
                <w:szCs w:val="22"/>
              </w:rPr>
            </w:pPr>
            <w:r>
              <w:rPr>
                <w:sz w:val="22"/>
                <w:szCs w:val="22"/>
              </w:rPr>
              <w:t>none</w:t>
            </w:r>
          </w:p>
        </w:tc>
        <w:tc>
          <w:tcPr>
            <w:tcW w:w="1974" w:type="dxa"/>
          </w:tcPr>
          <w:p w14:paraId="3643DE57" w14:textId="646AB44E" w:rsidR="004223A5" w:rsidRPr="00B36072" w:rsidRDefault="00104B1B" w:rsidP="00EE4E00">
            <w:pPr>
              <w:tabs>
                <w:tab w:val="left" w:pos="3850"/>
              </w:tabs>
              <w:rPr>
                <w:sz w:val="22"/>
                <w:szCs w:val="22"/>
              </w:rPr>
            </w:pPr>
            <w:r>
              <w:rPr>
                <w:sz w:val="22"/>
                <w:szCs w:val="22"/>
              </w:rPr>
              <w:t>American</w:t>
            </w:r>
            <w:r w:rsidR="00F03824">
              <w:rPr>
                <w:sz w:val="22"/>
                <w:szCs w:val="22"/>
              </w:rPr>
              <w:t xml:space="preserve"> </w:t>
            </w:r>
            <w:r>
              <w:rPr>
                <w:sz w:val="22"/>
                <w:szCs w:val="22"/>
              </w:rPr>
              <w:t>Samoa</w:t>
            </w:r>
          </w:p>
        </w:tc>
        <w:tc>
          <w:tcPr>
            <w:tcW w:w="1023" w:type="dxa"/>
          </w:tcPr>
          <w:p w14:paraId="64B58120" w14:textId="6EF6DEC0" w:rsidR="004223A5" w:rsidRPr="00B36072" w:rsidRDefault="00E72C7B" w:rsidP="00EE4E00">
            <w:pPr>
              <w:tabs>
                <w:tab w:val="left" w:pos="3850"/>
              </w:tabs>
              <w:rPr>
                <w:sz w:val="22"/>
                <w:szCs w:val="22"/>
              </w:rPr>
            </w:pPr>
            <w:r w:rsidRPr="00E72C7B">
              <w:rPr>
                <w:sz w:val="22"/>
                <w:szCs w:val="22"/>
              </w:rPr>
              <w:t>-13.85</w:t>
            </w:r>
          </w:p>
        </w:tc>
        <w:tc>
          <w:tcPr>
            <w:tcW w:w="1270" w:type="dxa"/>
          </w:tcPr>
          <w:p w14:paraId="22279A71" w14:textId="5B254DC3" w:rsidR="004223A5" w:rsidRPr="00B36072" w:rsidRDefault="00104B1B" w:rsidP="00EE4E00">
            <w:pPr>
              <w:tabs>
                <w:tab w:val="left" w:pos="3850"/>
              </w:tabs>
              <w:rPr>
                <w:sz w:val="22"/>
                <w:szCs w:val="22"/>
              </w:rPr>
            </w:pPr>
            <w:r w:rsidRPr="00104B1B">
              <w:rPr>
                <w:sz w:val="22"/>
                <w:szCs w:val="22"/>
              </w:rPr>
              <w:t>-171.68</w:t>
            </w:r>
          </w:p>
        </w:tc>
      </w:tr>
      <w:tr w:rsidR="009A7D93" w:rsidRPr="00B36072" w14:paraId="1FECC6E3" w14:textId="77777777" w:rsidTr="00F03824">
        <w:tc>
          <w:tcPr>
            <w:tcW w:w="1736" w:type="dxa"/>
          </w:tcPr>
          <w:p w14:paraId="78B8E0F3" w14:textId="59336A90" w:rsidR="00461AF6" w:rsidRPr="00B36072" w:rsidRDefault="00461AF6" w:rsidP="00472BAC">
            <w:pPr>
              <w:tabs>
                <w:tab w:val="left" w:pos="3850"/>
              </w:tabs>
              <w:rPr>
                <w:sz w:val="22"/>
                <w:szCs w:val="22"/>
              </w:rPr>
            </w:pPr>
            <w:r w:rsidRPr="00B36072">
              <w:rPr>
                <w:i/>
                <w:sz w:val="22"/>
                <w:szCs w:val="22"/>
              </w:rPr>
              <w:t>sordidus</w:t>
            </w:r>
          </w:p>
        </w:tc>
        <w:tc>
          <w:tcPr>
            <w:tcW w:w="1522" w:type="dxa"/>
          </w:tcPr>
          <w:p w14:paraId="679AB785" w14:textId="4C1524D7" w:rsidR="00461AF6" w:rsidRPr="00B36072" w:rsidRDefault="00B36072" w:rsidP="00472BAC">
            <w:pPr>
              <w:tabs>
                <w:tab w:val="left" w:pos="3850"/>
              </w:tabs>
              <w:rPr>
                <w:sz w:val="22"/>
                <w:szCs w:val="22"/>
              </w:rPr>
            </w:pPr>
            <w:r>
              <w:rPr>
                <w:sz w:val="22"/>
                <w:szCs w:val="22"/>
              </w:rPr>
              <w:t>STRI-X-1280</w:t>
            </w:r>
          </w:p>
        </w:tc>
        <w:tc>
          <w:tcPr>
            <w:tcW w:w="3843" w:type="dxa"/>
          </w:tcPr>
          <w:p w14:paraId="357F633A" w14:textId="36893051" w:rsidR="00461AF6" w:rsidRPr="00B36072" w:rsidRDefault="009A7D93" w:rsidP="00472BAC">
            <w:pPr>
              <w:tabs>
                <w:tab w:val="left" w:pos="3850"/>
              </w:tabs>
              <w:rPr>
                <w:sz w:val="22"/>
                <w:szCs w:val="22"/>
              </w:rPr>
            </w:pPr>
            <w:r w:rsidRPr="009A7D93">
              <w:rPr>
                <w:sz w:val="22"/>
                <w:szCs w:val="22"/>
              </w:rPr>
              <w:t>NODE_566_length_490_cov_3.751020</w:t>
            </w:r>
          </w:p>
        </w:tc>
        <w:tc>
          <w:tcPr>
            <w:tcW w:w="1557" w:type="dxa"/>
          </w:tcPr>
          <w:p w14:paraId="730E6FD9" w14:textId="728764F2" w:rsidR="00461AF6" w:rsidRPr="00B36072" w:rsidRDefault="00DA3CA8" w:rsidP="00F03824">
            <w:pPr>
              <w:tabs>
                <w:tab w:val="left" w:pos="3850"/>
              </w:tabs>
              <w:ind w:right="-282"/>
              <w:rPr>
                <w:sz w:val="22"/>
                <w:szCs w:val="22"/>
              </w:rPr>
            </w:pPr>
            <w:r>
              <w:rPr>
                <w:sz w:val="22"/>
                <w:szCs w:val="22"/>
              </w:rPr>
              <w:t>Red</w:t>
            </w:r>
            <w:r w:rsidR="00F03824">
              <w:rPr>
                <w:sz w:val="22"/>
                <w:szCs w:val="22"/>
              </w:rPr>
              <w:t xml:space="preserve"> </w:t>
            </w:r>
            <w:r>
              <w:rPr>
                <w:sz w:val="22"/>
                <w:szCs w:val="22"/>
              </w:rPr>
              <w:t>Sea</w:t>
            </w:r>
          </w:p>
        </w:tc>
        <w:tc>
          <w:tcPr>
            <w:tcW w:w="1974" w:type="dxa"/>
          </w:tcPr>
          <w:p w14:paraId="0BE5D87D" w14:textId="3CFD5306" w:rsidR="00461AF6" w:rsidRPr="00B36072" w:rsidRDefault="00DA3CA8" w:rsidP="00472BAC">
            <w:pPr>
              <w:tabs>
                <w:tab w:val="left" w:pos="3850"/>
              </w:tabs>
              <w:rPr>
                <w:sz w:val="22"/>
                <w:szCs w:val="22"/>
              </w:rPr>
            </w:pPr>
            <w:r>
              <w:rPr>
                <w:sz w:val="22"/>
                <w:szCs w:val="22"/>
              </w:rPr>
              <w:t>Egypt</w:t>
            </w:r>
          </w:p>
        </w:tc>
        <w:tc>
          <w:tcPr>
            <w:tcW w:w="1023" w:type="dxa"/>
          </w:tcPr>
          <w:p w14:paraId="0BAEE23E" w14:textId="787AFF69" w:rsidR="00461AF6" w:rsidRPr="00B36072" w:rsidRDefault="00CB1103" w:rsidP="00472BAC">
            <w:pPr>
              <w:tabs>
                <w:tab w:val="left" w:pos="3850"/>
              </w:tabs>
              <w:rPr>
                <w:sz w:val="22"/>
                <w:szCs w:val="22"/>
              </w:rPr>
            </w:pPr>
            <w:r w:rsidRPr="00CB1103">
              <w:rPr>
                <w:sz w:val="22"/>
                <w:szCs w:val="22"/>
              </w:rPr>
              <w:t>34.3</w:t>
            </w:r>
            <w:r>
              <w:rPr>
                <w:sz w:val="22"/>
                <w:szCs w:val="22"/>
              </w:rPr>
              <w:t>3</w:t>
            </w:r>
          </w:p>
        </w:tc>
        <w:tc>
          <w:tcPr>
            <w:tcW w:w="1270" w:type="dxa"/>
          </w:tcPr>
          <w:p w14:paraId="4F2A2C27" w14:textId="35DAA871" w:rsidR="00461AF6" w:rsidRPr="00B36072" w:rsidRDefault="00230BC5" w:rsidP="00472BAC">
            <w:pPr>
              <w:tabs>
                <w:tab w:val="left" w:pos="3850"/>
              </w:tabs>
              <w:rPr>
                <w:sz w:val="22"/>
                <w:szCs w:val="22"/>
              </w:rPr>
            </w:pPr>
            <w:r w:rsidRPr="00230BC5">
              <w:rPr>
                <w:sz w:val="22"/>
                <w:szCs w:val="22"/>
              </w:rPr>
              <w:t>27.91</w:t>
            </w:r>
          </w:p>
        </w:tc>
      </w:tr>
      <w:tr w:rsidR="009A7D93" w:rsidRPr="00B36072" w14:paraId="14B4F6F2" w14:textId="77777777" w:rsidTr="00F03824">
        <w:tc>
          <w:tcPr>
            <w:tcW w:w="1736" w:type="dxa"/>
          </w:tcPr>
          <w:p w14:paraId="2C42FACA" w14:textId="7A7C35F8" w:rsidR="00461AF6" w:rsidRPr="00B36072" w:rsidRDefault="00461AF6" w:rsidP="00472BAC">
            <w:pPr>
              <w:tabs>
                <w:tab w:val="left" w:pos="3850"/>
              </w:tabs>
              <w:rPr>
                <w:sz w:val="22"/>
                <w:szCs w:val="22"/>
              </w:rPr>
            </w:pPr>
            <w:r w:rsidRPr="00B36072">
              <w:rPr>
                <w:i/>
                <w:sz w:val="22"/>
                <w:szCs w:val="22"/>
              </w:rPr>
              <w:t>sordidus</w:t>
            </w:r>
          </w:p>
        </w:tc>
        <w:tc>
          <w:tcPr>
            <w:tcW w:w="1522" w:type="dxa"/>
          </w:tcPr>
          <w:p w14:paraId="209BD068" w14:textId="28CA8B29" w:rsidR="00461AF6" w:rsidRPr="00B36072" w:rsidRDefault="00B36072" w:rsidP="00472BAC">
            <w:pPr>
              <w:tabs>
                <w:tab w:val="left" w:pos="3850"/>
              </w:tabs>
              <w:rPr>
                <w:sz w:val="22"/>
                <w:szCs w:val="22"/>
              </w:rPr>
            </w:pPr>
            <w:r>
              <w:rPr>
                <w:sz w:val="22"/>
                <w:szCs w:val="22"/>
              </w:rPr>
              <w:t>STRI-X-1297</w:t>
            </w:r>
          </w:p>
        </w:tc>
        <w:tc>
          <w:tcPr>
            <w:tcW w:w="3843" w:type="dxa"/>
          </w:tcPr>
          <w:p w14:paraId="1496E207" w14:textId="06686785" w:rsidR="00461AF6" w:rsidRPr="00B36072" w:rsidRDefault="009A7D93" w:rsidP="00472BAC">
            <w:pPr>
              <w:tabs>
                <w:tab w:val="left" w:pos="3850"/>
              </w:tabs>
              <w:rPr>
                <w:sz w:val="22"/>
                <w:szCs w:val="22"/>
              </w:rPr>
            </w:pPr>
            <w:r w:rsidRPr="009A7D93">
              <w:rPr>
                <w:sz w:val="22"/>
                <w:szCs w:val="22"/>
              </w:rPr>
              <w:t>NODE_1150_length_405_cov_2.079012</w:t>
            </w:r>
          </w:p>
        </w:tc>
        <w:tc>
          <w:tcPr>
            <w:tcW w:w="1557" w:type="dxa"/>
          </w:tcPr>
          <w:p w14:paraId="7B69DB84" w14:textId="60B6D3DD" w:rsidR="00461AF6" w:rsidRPr="00B36072" w:rsidRDefault="00E73833" w:rsidP="00F03824">
            <w:pPr>
              <w:tabs>
                <w:tab w:val="left" w:pos="3850"/>
              </w:tabs>
              <w:ind w:right="-282"/>
              <w:rPr>
                <w:sz w:val="22"/>
                <w:szCs w:val="22"/>
              </w:rPr>
            </w:pPr>
            <w:r>
              <w:rPr>
                <w:sz w:val="22"/>
                <w:szCs w:val="22"/>
              </w:rPr>
              <w:t>Central</w:t>
            </w:r>
            <w:r w:rsidR="00F03824">
              <w:rPr>
                <w:sz w:val="22"/>
                <w:szCs w:val="22"/>
              </w:rPr>
              <w:t xml:space="preserve"> </w:t>
            </w:r>
            <w:r>
              <w:rPr>
                <w:sz w:val="22"/>
                <w:szCs w:val="22"/>
              </w:rPr>
              <w:t>Pacific</w:t>
            </w:r>
          </w:p>
        </w:tc>
        <w:tc>
          <w:tcPr>
            <w:tcW w:w="1974" w:type="dxa"/>
          </w:tcPr>
          <w:p w14:paraId="271740E7" w14:textId="09B05847" w:rsidR="00461AF6" w:rsidRPr="00B36072" w:rsidRDefault="00E73833" w:rsidP="00472BAC">
            <w:pPr>
              <w:tabs>
                <w:tab w:val="left" w:pos="3850"/>
              </w:tabs>
              <w:rPr>
                <w:sz w:val="22"/>
                <w:szCs w:val="22"/>
              </w:rPr>
            </w:pPr>
            <w:r>
              <w:rPr>
                <w:sz w:val="22"/>
                <w:szCs w:val="22"/>
              </w:rPr>
              <w:t>Johnston</w:t>
            </w:r>
            <w:r w:rsidR="00F03824">
              <w:rPr>
                <w:sz w:val="22"/>
                <w:szCs w:val="22"/>
              </w:rPr>
              <w:t xml:space="preserve"> </w:t>
            </w:r>
            <w:r>
              <w:rPr>
                <w:sz w:val="22"/>
                <w:szCs w:val="22"/>
              </w:rPr>
              <w:t>Atoll</w:t>
            </w:r>
          </w:p>
        </w:tc>
        <w:tc>
          <w:tcPr>
            <w:tcW w:w="1023" w:type="dxa"/>
          </w:tcPr>
          <w:p w14:paraId="4221B1C3" w14:textId="17437450" w:rsidR="00461AF6" w:rsidRPr="00B36072" w:rsidRDefault="00DA3CA8" w:rsidP="00472BAC">
            <w:pPr>
              <w:tabs>
                <w:tab w:val="left" w:pos="3850"/>
              </w:tabs>
              <w:rPr>
                <w:sz w:val="22"/>
                <w:szCs w:val="22"/>
              </w:rPr>
            </w:pPr>
            <w:r w:rsidRPr="00DA3CA8">
              <w:rPr>
                <w:sz w:val="22"/>
                <w:szCs w:val="22"/>
              </w:rPr>
              <w:t>16.73</w:t>
            </w:r>
          </w:p>
        </w:tc>
        <w:tc>
          <w:tcPr>
            <w:tcW w:w="1270" w:type="dxa"/>
          </w:tcPr>
          <w:p w14:paraId="21AD697F" w14:textId="57FB169D" w:rsidR="00461AF6" w:rsidRPr="00B36072" w:rsidRDefault="00E73833" w:rsidP="00472BAC">
            <w:pPr>
              <w:tabs>
                <w:tab w:val="left" w:pos="3850"/>
              </w:tabs>
              <w:rPr>
                <w:sz w:val="22"/>
                <w:szCs w:val="22"/>
              </w:rPr>
            </w:pPr>
            <w:r w:rsidRPr="00E73833">
              <w:rPr>
                <w:sz w:val="22"/>
                <w:szCs w:val="22"/>
              </w:rPr>
              <w:t>-169.5</w:t>
            </w:r>
            <w:r>
              <w:rPr>
                <w:sz w:val="22"/>
                <w:szCs w:val="22"/>
              </w:rPr>
              <w:t>4</w:t>
            </w:r>
          </w:p>
        </w:tc>
      </w:tr>
    </w:tbl>
    <w:p w14:paraId="7D72522A" w14:textId="77777777" w:rsidR="00461AF6" w:rsidRPr="006019B7" w:rsidRDefault="00461AF6" w:rsidP="00461AF6">
      <w:pPr>
        <w:tabs>
          <w:tab w:val="left" w:pos="3850"/>
        </w:tabs>
      </w:pPr>
    </w:p>
    <w:p w14:paraId="5996A976" w14:textId="77777777" w:rsidR="00461AF6" w:rsidRPr="006019B7" w:rsidRDefault="00461AF6" w:rsidP="00461AF6">
      <w:pPr>
        <w:tabs>
          <w:tab w:val="left" w:pos="3850"/>
        </w:tabs>
      </w:pPr>
    </w:p>
    <w:p w14:paraId="26F7F444" w14:textId="77777777" w:rsidR="009A7D93" w:rsidRDefault="009A7D93">
      <w:pPr>
        <w:spacing w:line="240" w:lineRule="auto"/>
        <w:rPr>
          <w:b/>
        </w:rPr>
        <w:sectPr w:rsidR="009A7D93" w:rsidSect="009A7D93">
          <w:pgSz w:w="15840" w:h="12240" w:orient="landscape"/>
          <w:pgMar w:top="1800" w:right="1440" w:bottom="1800" w:left="1440" w:header="720" w:footer="720" w:gutter="0"/>
          <w:lnNumType w:countBy="1" w:restart="continuous"/>
          <w:cols w:space="720"/>
          <w:docGrid w:linePitch="360"/>
        </w:sectPr>
      </w:pPr>
    </w:p>
    <w:p w14:paraId="7BEC6EF6" w14:textId="771CCD2B" w:rsidR="00EE4E00" w:rsidRDefault="00EE4E00">
      <w:pPr>
        <w:spacing w:line="240" w:lineRule="auto"/>
        <w:rPr>
          <w:b/>
        </w:rPr>
      </w:pPr>
    </w:p>
    <w:p w14:paraId="4BC8EA19" w14:textId="24F591F0" w:rsidR="009C1ABE" w:rsidRPr="006019B7" w:rsidRDefault="00EE4E00" w:rsidP="00DE36C4">
      <w:pPr>
        <w:tabs>
          <w:tab w:val="left" w:pos="3850"/>
        </w:tabs>
      </w:pPr>
      <w:r>
        <w:rPr>
          <w:b/>
        </w:rPr>
        <w:t>Table A1-2</w:t>
      </w:r>
      <w:r w:rsidR="009C1ABE">
        <w:rPr>
          <w:b/>
        </w:rPr>
        <w:t xml:space="preserve">. </w:t>
      </w:r>
      <w:r w:rsidR="009C1ABE">
        <w:t>Species</w:t>
      </w:r>
      <w:r w:rsidR="006019B7">
        <w:t xml:space="preserve"> of </w:t>
      </w:r>
      <w:r w:rsidR="006019B7">
        <w:rPr>
          <w:i/>
        </w:rPr>
        <w:t>Abudefduf</w:t>
      </w:r>
      <w:r w:rsidR="009C1ABE">
        <w:t xml:space="preserve"> and accession of </w:t>
      </w:r>
      <w:r w:rsidR="007A7DD9">
        <w:t xml:space="preserve">mitochondrial </w:t>
      </w:r>
      <w:r w:rsidR="009C1ABE">
        <w:t xml:space="preserve">cytochrome b (cytb) sequences retrieved from GenBank. </w:t>
      </w:r>
      <w:r w:rsidR="006019B7">
        <w:t xml:space="preserve">For </w:t>
      </w:r>
      <w:r w:rsidR="006019B7">
        <w:rPr>
          <w:i/>
        </w:rPr>
        <w:t xml:space="preserve">A. septemfasciatus </w:t>
      </w:r>
      <w:r w:rsidR="006019B7">
        <w:t xml:space="preserve">and </w:t>
      </w:r>
      <w:r w:rsidR="006019B7">
        <w:rPr>
          <w:i/>
        </w:rPr>
        <w:t xml:space="preserve">A. sordidus </w:t>
      </w:r>
      <w:r w:rsidR="006019B7">
        <w:t xml:space="preserve">the general geographic region with specific locality and coordinates </w:t>
      </w:r>
      <w:r w:rsidR="002E1C83">
        <w:t xml:space="preserve">are </w:t>
      </w:r>
      <w:r w:rsidR="006019B7">
        <w:t>given if known.</w:t>
      </w:r>
    </w:p>
    <w:tbl>
      <w:tblPr>
        <w:tblW w:w="8860" w:type="dxa"/>
        <w:tblInd w:w="93" w:type="dxa"/>
        <w:tblLook w:val="04A0" w:firstRow="1" w:lastRow="0" w:firstColumn="1" w:lastColumn="0" w:noHBand="0" w:noVBand="1"/>
      </w:tblPr>
      <w:tblGrid>
        <w:gridCol w:w="1660"/>
        <w:gridCol w:w="1540"/>
        <w:gridCol w:w="1580"/>
        <w:gridCol w:w="1680"/>
        <w:gridCol w:w="1200"/>
        <w:gridCol w:w="1200"/>
      </w:tblGrid>
      <w:tr w:rsidR="009C1ABE" w:rsidRPr="009C1ABE" w14:paraId="7156A89E" w14:textId="77777777" w:rsidTr="009C1ABE">
        <w:trPr>
          <w:trHeight w:val="440"/>
        </w:trPr>
        <w:tc>
          <w:tcPr>
            <w:tcW w:w="1660" w:type="dxa"/>
            <w:tcBorders>
              <w:top w:val="nil"/>
              <w:left w:val="nil"/>
              <w:bottom w:val="single" w:sz="8" w:space="0" w:color="auto"/>
              <w:right w:val="nil"/>
            </w:tcBorders>
            <w:shd w:val="clear" w:color="auto" w:fill="auto"/>
            <w:noWrap/>
            <w:vAlign w:val="center"/>
            <w:hideMark/>
          </w:tcPr>
          <w:p w14:paraId="332F2A69" w14:textId="77777777" w:rsidR="009C1ABE" w:rsidRPr="009C1ABE" w:rsidRDefault="009C1ABE" w:rsidP="009C1ABE">
            <w:pPr>
              <w:spacing w:line="240" w:lineRule="auto"/>
              <w:jc w:val="center"/>
              <w:rPr>
                <w:rFonts w:ascii="Times New Roman" w:eastAsia="Times New Roman" w:hAnsi="Times New Roman" w:cs="Times New Roman"/>
                <w:b/>
                <w:bCs/>
                <w:color w:val="000000"/>
                <w:sz w:val="22"/>
                <w:szCs w:val="22"/>
              </w:rPr>
            </w:pPr>
            <w:r w:rsidRPr="009C1ABE">
              <w:rPr>
                <w:rFonts w:ascii="Times New Roman" w:eastAsia="Times New Roman" w:hAnsi="Times New Roman" w:cs="Times New Roman"/>
                <w:b/>
                <w:bCs/>
                <w:color w:val="000000"/>
                <w:sz w:val="22"/>
                <w:szCs w:val="22"/>
              </w:rPr>
              <w:t>Species</w:t>
            </w:r>
          </w:p>
        </w:tc>
        <w:tc>
          <w:tcPr>
            <w:tcW w:w="1540" w:type="dxa"/>
            <w:tcBorders>
              <w:top w:val="nil"/>
              <w:left w:val="nil"/>
              <w:bottom w:val="single" w:sz="8" w:space="0" w:color="auto"/>
              <w:right w:val="nil"/>
            </w:tcBorders>
            <w:shd w:val="clear" w:color="auto" w:fill="auto"/>
            <w:noWrap/>
            <w:vAlign w:val="center"/>
            <w:hideMark/>
          </w:tcPr>
          <w:p w14:paraId="337AC21B" w14:textId="77777777" w:rsidR="009C1ABE" w:rsidRPr="009C1ABE" w:rsidRDefault="009C1ABE" w:rsidP="009C1ABE">
            <w:pPr>
              <w:spacing w:line="240" w:lineRule="auto"/>
              <w:jc w:val="center"/>
              <w:rPr>
                <w:rFonts w:ascii="Times New Roman" w:eastAsia="Times New Roman" w:hAnsi="Times New Roman" w:cs="Times New Roman"/>
                <w:b/>
                <w:bCs/>
                <w:color w:val="000000"/>
                <w:sz w:val="22"/>
                <w:szCs w:val="22"/>
              </w:rPr>
            </w:pPr>
            <w:r w:rsidRPr="009C1ABE">
              <w:rPr>
                <w:rFonts w:ascii="Times New Roman" w:eastAsia="Times New Roman" w:hAnsi="Times New Roman" w:cs="Times New Roman"/>
                <w:b/>
                <w:bCs/>
                <w:color w:val="000000"/>
                <w:sz w:val="22"/>
                <w:szCs w:val="22"/>
              </w:rPr>
              <w:t>Accession</w:t>
            </w:r>
          </w:p>
        </w:tc>
        <w:tc>
          <w:tcPr>
            <w:tcW w:w="1580" w:type="dxa"/>
            <w:tcBorders>
              <w:top w:val="nil"/>
              <w:left w:val="nil"/>
              <w:bottom w:val="single" w:sz="8" w:space="0" w:color="auto"/>
              <w:right w:val="nil"/>
            </w:tcBorders>
            <w:shd w:val="clear" w:color="auto" w:fill="auto"/>
            <w:noWrap/>
            <w:vAlign w:val="center"/>
            <w:hideMark/>
          </w:tcPr>
          <w:p w14:paraId="077555FC" w14:textId="77777777" w:rsidR="009C1ABE" w:rsidRPr="009C1ABE" w:rsidRDefault="009C1ABE" w:rsidP="009C1ABE">
            <w:pPr>
              <w:spacing w:line="240" w:lineRule="auto"/>
              <w:jc w:val="center"/>
              <w:rPr>
                <w:rFonts w:ascii="Times New Roman" w:eastAsia="Times New Roman" w:hAnsi="Times New Roman" w:cs="Times New Roman"/>
                <w:b/>
                <w:bCs/>
                <w:color w:val="000000"/>
                <w:sz w:val="22"/>
                <w:szCs w:val="22"/>
              </w:rPr>
            </w:pPr>
            <w:r w:rsidRPr="009C1ABE">
              <w:rPr>
                <w:rFonts w:ascii="Times New Roman" w:eastAsia="Times New Roman" w:hAnsi="Times New Roman" w:cs="Times New Roman"/>
                <w:b/>
                <w:bCs/>
                <w:color w:val="000000"/>
                <w:sz w:val="22"/>
                <w:szCs w:val="22"/>
              </w:rPr>
              <w:t>Region</w:t>
            </w:r>
          </w:p>
        </w:tc>
        <w:tc>
          <w:tcPr>
            <w:tcW w:w="1680" w:type="dxa"/>
            <w:tcBorders>
              <w:top w:val="nil"/>
              <w:left w:val="nil"/>
              <w:bottom w:val="single" w:sz="8" w:space="0" w:color="auto"/>
              <w:right w:val="nil"/>
            </w:tcBorders>
            <w:shd w:val="clear" w:color="auto" w:fill="auto"/>
            <w:noWrap/>
            <w:vAlign w:val="center"/>
            <w:hideMark/>
          </w:tcPr>
          <w:p w14:paraId="3B7065A9" w14:textId="77777777" w:rsidR="009C1ABE" w:rsidRPr="009C1ABE" w:rsidRDefault="009C1ABE" w:rsidP="00FB4616">
            <w:pPr>
              <w:spacing w:line="240" w:lineRule="auto"/>
              <w:ind w:right="-143"/>
              <w:jc w:val="center"/>
              <w:rPr>
                <w:rFonts w:ascii="Times New Roman" w:eastAsia="Times New Roman" w:hAnsi="Times New Roman" w:cs="Times New Roman"/>
                <w:b/>
                <w:bCs/>
                <w:color w:val="000000"/>
                <w:sz w:val="22"/>
                <w:szCs w:val="22"/>
              </w:rPr>
            </w:pPr>
            <w:r w:rsidRPr="009C1ABE">
              <w:rPr>
                <w:rFonts w:ascii="Times New Roman" w:eastAsia="Times New Roman" w:hAnsi="Times New Roman" w:cs="Times New Roman"/>
                <w:b/>
                <w:bCs/>
                <w:color w:val="000000"/>
                <w:sz w:val="22"/>
                <w:szCs w:val="22"/>
              </w:rPr>
              <w:t>Locality</w:t>
            </w:r>
          </w:p>
        </w:tc>
        <w:tc>
          <w:tcPr>
            <w:tcW w:w="1200" w:type="dxa"/>
            <w:tcBorders>
              <w:top w:val="nil"/>
              <w:left w:val="nil"/>
              <w:bottom w:val="single" w:sz="8" w:space="0" w:color="auto"/>
              <w:right w:val="nil"/>
            </w:tcBorders>
            <w:shd w:val="clear" w:color="auto" w:fill="auto"/>
            <w:noWrap/>
            <w:vAlign w:val="center"/>
            <w:hideMark/>
          </w:tcPr>
          <w:p w14:paraId="61F8D850" w14:textId="1C6EE0D5" w:rsidR="009C1ABE" w:rsidRPr="009C1ABE" w:rsidRDefault="009C1ABE" w:rsidP="009C1ABE">
            <w:pPr>
              <w:spacing w:line="240" w:lineRule="auto"/>
              <w:jc w:val="center"/>
              <w:rPr>
                <w:rFonts w:ascii="Times New Roman" w:eastAsia="Times New Roman" w:hAnsi="Times New Roman" w:cs="Times New Roman"/>
                <w:b/>
                <w:bCs/>
                <w:color w:val="000000"/>
                <w:sz w:val="22"/>
                <w:szCs w:val="22"/>
              </w:rPr>
            </w:pPr>
            <w:r w:rsidRPr="009C1ABE">
              <w:rPr>
                <w:rFonts w:ascii="Times New Roman" w:eastAsia="Times New Roman" w:hAnsi="Times New Roman" w:cs="Times New Roman"/>
                <w:b/>
                <w:bCs/>
                <w:color w:val="000000"/>
                <w:sz w:val="22"/>
                <w:szCs w:val="22"/>
              </w:rPr>
              <w:t>Lat</w:t>
            </w:r>
            <w:r>
              <w:rPr>
                <w:rFonts w:ascii="Times New Roman" w:eastAsia="Times New Roman" w:hAnsi="Times New Roman" w:cs="Times New Roman"/>
                <w:b/>
                <w:bCs/>
                <w:color w:val="000000"/>
                <w:sz w:val="22"/>
                <w:szCs w:val="22"/>
              </w:rPr>
              <w:t>itude</w:t>
            </w:r>
          </w:p>
        </w:tc>
        <w:tc>
          <w:tcPr>
            <w:tcW w:w="1200" w:type="dxa"/>
            <w:tcBorders>
              <w:top w:val="nil"/>
              <w:left w:val="nil"/>
              <w:bottom w:val="single" w:sz="8" w:space="0" w:color="auto"/>
              <w:right w:val="nil"/>
            </w:tcBorders>
            <w:shd w:val="clear" w:color="auto" w:fill="auto"/>
            <w:noWrap/>
            <w:vAlign w:val="center"/>
            <w:hideMark/>
          </w:tcPr>
          <w:p w14:paraId="228F5FB0" w14:textId="7487F2C0" w:rsidR="009C1ABE" w:rsidRPr="009C1ABE" w:rsidRDefault="009C1ABE" w:rsidP="009C1ABE">
            <w:pPr>
              <w:spacing w:line="240" w:lineRule="auto"/>
              <w:jc w:val="center"/>
              <w:rPr>
                <w:rFonts w:ascii="Times New Roman" w:eastAsia="Times New Roman" w:hAnsi="Times New Roman" w:cs="Times New Roman"/>
                <w:b/>
                <w:bCs/>
                <w:color w:val="000000"/>
                <w:sz w:val="22"/>
                <w:szCs w:val="22"/>
              </w:rPr>
            </w:pPr>
            <w:r w:rsidRPr="009C1ABE">
              <w:rPr>
                <w:rFonts w:ascii="Times New Roman" w:eastAsia="Times New Roman" w:hAnsi="Times New Roman" w:cs="Times New Roman"/>
                <w:b/>
                <w:bCs/>
                <w:color w:val="000000"/>
                <w:sz w:val="22"/>
                <w:szCs w:val="22"/>
              </w:rPr>
              <w:t>Long</w:t>
            </w:r>
            <w:r>
              <w:rPr>
                <w:rFonts w:ascii="Times New Roman" w:eastAsia="Times New Roman" w:hAnsi="Times New Roman" w:cs="Times New Roman"/>
                <w:b/>
                <w:bCs/>
                <w:color w:val="000000"/>
                <w:sz w:val="22"/>
                <w:szCs w:val="22"/>
              </w:rPr>
              <w:t>itude</w:t>
            </w:r>
          </w:p>
        </w:tc>
      </w:tr>
      <w:tr w:rsidR="009C1ABE" w:rsidRPr="009C1ABE" w14:paraId="15BCA153" w14:textId="77777777" w:rsidTr="009C1ABE">
        <w:trPr>
          <w:trHeight w:val="140"/>
        </w:trPr>
        <w:tc>
          <w:tcPr>
            <w:tcW w:w="1660" w:type="dxa"/>
            <w:tcBorders>
              <w:top w:val="nil"/>
              <w:left w:val="nil"/>
              <w:bottom w:val="nil"/>
              <w:right w:val="nil"/>
            </w:tcBorders>
            <w:shd w:val="clear" w:color="auto" w:fill="auto"/>
            <w:noWrap/>
            <w:vAlign w:val="center"/>
            <w:hideMark/>
          </w:tcPr>
          <w:p w14:paraId="248FB2C1" w14:textId="77777777" w:rsidR="009C1ABE" w:rsidRPr="009C1ABE" w:rsidRDefault="009C1ABE" w:rsidP="009C1ABE">
            <w:pPr>
              <w:spacing w:line="240" w:lineRule="auto"/>
              <w:jc w:val="center"/>
              <w:rPr>
                <w:rFonts w:ascii="Times New Roman" w:eastAsia="Times New Roman" w:hAnsi="Times New Roman" w:cs="Times New Roman"/>
                <w:b/>
                <w:bCs/>
                <w:color w:val="000000"/>
                <w:sz w:val="22"/>
                <w:szCs w:val="22"/>
              </w:rPr>
            </w:pPr>
          </w:p>
        </w:tc>
        <w:tc>
          <w:tcPr>
            <w:tcW w:w="1540" w:type="dxa"/>
            <w:tcBorders>
              <w:top w:val="nil"/>
              <w:left w:val="nil"/>
              <w:bottom w:val="nil"/>
              <w:right w:val="nil"/>
            </w:tcBorders>
            <w:shd w:val="clear" w:color="auto" w:fill="auto"/>
            <w:noWrap/>
            <w:vAlign w:val="center"/>
            <w:hideMark/>
          </w:tcPr>
          <w:p w14:paraId="37C96B9B" w14:textId="77777777" w:rsidR="009C1ABE" w:rsidRPr="009C1ABE" w:rsidRDefault="009C1ABE" w:rsidP="009C1ABE">
            <w:pPr>
              <w:spacing w:line="240" w:lineRule="auto"/>
              <w:jc w:val="center"/>
              <w:rPr>
                <w:rFonts w:ascii="Times New Roman" w:eastAsia="Times New Roman" w:hAnsi="Times New Roman" w:cs="Times New Roman"/>
                <w:b/>
                <w:bCs/>
                <w:color w:val="000000"/>
                <w:sz w:val="22"/>
                <w:szCs w:val="22"/>
              </w:rPr>
            </w:pPr>
          </w:p>
        </w:tc>
        <w:tc>
          <w:tcPr>
            <w:tcW w:w="1580" w:type="dxa"/>
            <w:tcBorders>
              <w:top w:val="nil"/>
              <w:left w:val="nil"/>
              <w:bottom w:val="nil"/>
              <w:right w:val="nil"/>
            </w:tcBorders>
            <w:shd w:val="clear" w:color="auto" w:fill="auto"/>
            <w:noWrap/>
            <w:vAlign w:val="center"/>
            <w:hideMark/>
          </w:tcPr>
          <w:p w14:paraId="4531FCD0" w14:textId="77777777" w:rsidR="009C1ABE" w:rsidRPr="009C1ABE" w:rsidRDefault="009C1ABE" w:rsidP="009C1ABE">
            <w:pPr>
              <w:spacing w:line="240" w:lineRule="auto"/>
              <w:jc w:val="center"/>
              <w:rPr>
                <w:rFonts w:ascii="Times New Roman" w:eastAsia="Times New Roman" w:hAnsi="Times New Roman" w:cs="Times New Roman"/>
                <w:b/>
                <w:bCs/>
                <w:color w:val="000000"/>
                <w:sz w:val="22"/>
                <w:szCs w:val="22"/>
              </w:rPr>
            </w:pPr>
          </w:p>
        </w:tc>
        <w:tc>
          <w:tcPr>
            <w:tcW w:w="1680" w:type="dxa"/>
            <w:tcBorders>
              <w:top w:val="nil"/>
              <w:left w:val="nil"/>
              <w:bottom w:val="nil"/>
              <w:right w:val="nil"/>
            </w:tcBorders>
            <w:shd w:val="clear" w:color="auto" w:fill="auto"/>
            <w:noWrap/>
            <w:vAlign w:val="center"/>
            <w:hideMark/>
          </w:tcPr>
          <w:p w14:paraId="29BC99CC" w14:textId="77777777" w:rsidR="009C1ABE" w:rsidRPr="009C1ABE" w:rsidRDefault="009C1ABE" w:rsidP="00FB4616">
            <w:pPr>
              <w:spacing w:line="240" w:lineRule="auto"/>
              <w:ind w:right="-143"/>
              <w:jc w:val="center"/>
              <w:rPr>
                <w:rFonts w:ascii="Times New Roman" w:eastAsia="Times New Roman" w:hAnsi="Times New Roman" w:cs="Times New Roman"/>
                <w:b/>
                <w:bCs/>
                <w:color w:val="000000"/>
                <w:sz w:val="22"/>
                <w:szCs w:val="22"/>
              </w:rPr>
            </w:pPr>
          </w:p>
        </w:tc>
        <w:tc>
          <w:tcPr>
            <w:tcW w:w="1200" w:type="dxa"/>
            <w:tcBorders>
              <w:top w:val="nil"/>
              <w:left w:val="nil"/>
              <w:bottom w:val="nil"/>
              <w:right w:val="nil"/>
            </w:tcBorders>
            <w:shd w:val="clear" w:color="auto" w:fill="auto"/>
            <w:noWrap/>
            <w:vAlign w:val="center"/>
            <w:hideMark/>
          </w:tcPr>
          <w:p w14:paraId="4364DF9B" w14:textId="77777777" w:rsidR="009C1ABE" w:rsidRPr="009C1ABE" w:rsidRDefault="009C1ABE" w:rsidP="009C1ABE">
            <w:pPr>
              <w:spacing w:line="240" w:lineRule="auto"/>
              <w:jc w:val="center"/>
              <w:rPr>
                <w:rFonts w:ascii="Times New Roman" w:eastAsia="Times New Roman" w:hAnsi="Times New Roman" w:cs="Times New Roman"/>
                <w:b/>
                <w:bCs/>
                <w:color w:val="000000"/>
                <w:sz w:val="22"/>
                <w:szCs w:val="22"/>
              </w:rPr>
            </w:pPr>
          </w:p>
        </w:tc>
        <w:tc>
          <w:tcPr>
            <w:tcW w:w="1200" w:type="dxa"/>
            <w:tcBorders>
              <w:top w:val="nil"/>
              <w:left w:val="nil"/>
              <w:bottom w:val="nil"/>
              <w:right w:val="nil"/>
            </w:tcBorders>
            <w:shd w:val="clear" w:color="auto" w:fill="auto"/>
            <w:noWrap/>
            <w:vAlign w:val="center"/>
            <w:hideMark/>
          </w:tcPr>
          <w:p w14:paraId="0FE31581" w14:textId="77777777" w:rsidR="009C1ABE" w:rsidRPr="009C1ABE" w:rsidRDefault="009C1ABE" w:rsidP="009C1ABE">
            <w:pPr>
              <w:spacing w:line="240" w:lineRule="auto"/>
              <w:jc w:val="center"/>
              <w:rPr>
                <w:rFonts w:ascii="Times New Roman" w:eastAsia="Times New Roman" w:hAnsi="Times New Roman" w:cs="Times New Roman"/>
                <w:b/>
                <w:bCs/>
                <w:color w:val="000000"/>
                <w:sz w:val="22"/>
                <w:szCs w:val="22"/>
              </w:rPr>
            </w:pPr>
          </w:p>
        </w:tc>
      </w:tr>
      <w:tr w:rsidR="009C1ABE" w:rsidRPr="009C1ABE" w14:paraId="0703FB62" w14:textId="77777777" w:rsidTr="009C1ABE">
        <w:trPr>
          <w:trHeight w:val="300"/>
        </w:trPr>
        <w:tc>
          <w:tcPr>
            <w:tcW w:w="1660" w:type="dxa"/>
            <w:tcBorders>
              <w:top w:val="nil"/>
              <w:left w:val="nil"/>
              <w:bottom w:val="nil"/>
              <w:right w:val="nil"/>
            </w:tcBorders>
            <w:shd w:val="clear" w:color="auto" w:fill="auto"/>
            <w:noWrap/>
            <w:vAlign w:val="bottom"/>
            <w:hideMark/>
          </w:tcPr>
          <w:p w14:paraId="0085AE1F"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23757AE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AY208554</w:t>
            </w:r>
          </w:p>
        </w:tc>
        <w:tc>
          <w:tcPr>
            <w:tcW w:w="1580" w:type="dxa"/>
            <w:tcBorders>
              <w:top w:val="nil"/>
              <w:left w:val="nil"/>
              <w:bottom w:val="nil"/>
              <w:right w:val="nil"/>
            </w:tcBorders>
            <w:shd w:val="clear" w:color="auto" w:fill="auto"/>
            <w:noWrap/>
            <w:vAlign w:val="bottom"/>
            <w:hideMark/>
          </w:tcPr>
          <w:p w14:paraId="6CF7FC9A"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Australia</w:t>
            </w:r>
          </w:p>
        </w:tc>
        <w:tc>
          <w:tcPr>
            <w:tcW w:w="1680" w:type="dxa"/>
            <w:tcBorders>
              <w:top w:val="nil"/>
              <w:left w:val="nil"/>
              <w:bottom w:val="nil"/>
              <w:right w:val="nil"/>
            </w:tcBorders>
            <w:shd w:val="clear" w:color="auto" w:fill="auto"/>
            <w:noWrap/>
            <w:vAlign w:val="bottom"/>
            <w:hideMark/>
          </w:tcPr>
          <w:p w14:paraId="00A296C0"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none</w:t>
            </w:r>
          </w:p>
        </w:tc>
        <w:tc>
          <w:tcPr>
            <w:tcW w:w="1200" w:type="dxa"/>
            <w:tcBorders>
              <w:top w:val="nil"/>
              <w:left w:val="nil"/>
              <w:bottom w:val="nil"/>
              <w:right w:val="nil"/>
            </w:tcBorders>
            <w:shd w:val="clear" w:color="auto" w:fill="auto"/>
            <w:noWrap/>
            <w:vAlign w:val="bottom"/>
            <w:hideMark/>
          </w:tcPr>
          <w:p w14:paraId="787DE3B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none</w:t>
            </w:r>
          </w:p>
        </w:tc>
        <w:tc>
          <w:tcPr>
            <w:tcW w:w="1200" w:type="dxa"/>
            <w:tcBorders>
              <w:top w:val="nil"/>
              <w:left w:val="nil"/>
              <w:bottom w:val="nil"/>
              <w:right w:val="nil"/>
            </w:tcBorders>
            <w:shd w:val="clear" w:color="auto" w:fill="auto"/>
            <w:noWrap/>
            <w:vAlign w:val="bottom"/>
            <w:hideMark/>
          </w:tcPr>
          <w:p w14:paraId="1096DF5F"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none</w:t>
            </w:r>
          </w:p>
        </w:tc>
      </w:tr>
      <w:tr w:rsidR="009C1ABE" w:rsidRPr="009C1ABE" w14:paraId="7FA09649" w14:textId="77777777" w:rsidTr="009C1ABE">
        <w:trPr>
          <w:trHeight w:val="300"/>
        </w:trPr>
        <w:tc>
          <w:tcPr>
            <w:tcW w:w="1660" w:type="dxa"/>
            <w:tcBorders>
              <w:top w:val="nil"/>
              <w:left w:val="nil"/>
              <w:bottom w:val="nil"/>
              <w:right w:val="nil"/>
            </w:tcBorders>
            <w:shd w:val="clear" w:color="auto" w:fill="auto"/>
            <w:noWrap/>
            <w:vAlign w:val="bottom"/>
            <w:hideMark/>
          </w:tcPr>
          <w:p w14:paraId="3ECF9719"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3CE4724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KU553545</w:t>
            </w:r>
          </w:p>
        </w:tc>
        <w:tc>
          <w:tcPr>
            <w:tcW w:w="1580" w:type="dxa"/>
            <w:tcBorders>
              <w:top w:val="nil"/>
              <w:left w:val="nil"/>
              <w:bottom w:val="nil"/>
              <w:right w:val="nil"/>
            </w:tcBorders>
            <w:shd w:val="clear" w:color="auto" w:fill="auto"/>
            <w:noWrap/>
            <w:vAlign w:val="bottom"/>
            <w:hideMark/>
          </w:tcPr>
          <w:p w14:paraId="2300B941" w14:textId="0E9CEDE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6DCFB393" w14:textId="1B87F86A"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South</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5428FABF"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21.98</w:t>
            </w:r>
          </w:p>
        </w:tc>
        <w:tc>
          <w:tcPr>
            <w:tcW w:w="1200" w:type="dxa"/>
            <w:tcBorders>
              <w:top w:val="nil"/>
              <w:left w:val="nil"/>
              <w:bottom w:val="nil"/>
              <w:right w:val="nil"/>
            </w:tcBorders>
            <w:shd w:val="clear" w:color="auto" w:fill="auto"/>
            <w:noWrap/>
            <w:vAlign w:val="bottom"/>
            <w:hideMark/>
          </w:tcPr>
          <w:p w14:paraId="4328646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120.75</w:t>
            </w:r>
          </w:p>
        </w:tc>
      </w:tr>
      <w:tr w:rsidR="009C1ABE" w:rsidRPr="009C1ABE" w14:paraId="195EA29F" w14:textId="77777777" w:rsidTr="009C1ABE">
        <w:trPr>
          <w:trHeight w:val="300"/>
        </w:trPr>
        <w:tc>
          <w:tcPr>
            <w:tcW w:w="1660" w:type="dxa"/>
            <w:tcBorders>
              <w:top w:val="nil"/>
              <w:left w:val="nil"/>
              <w:bottom w:val="nil"/>
              <w:right w:val="nil"/>
            </w:tcBorders>
            <w:shd w:val="clear" w:color="auto" w:fill="auto"/>
            <w:noWrap/>
            <w:vAlign w:val="bottom"/>
            <w:hideMark/>
          </w:tcPr>
          <w:p w14:paraId="4EB26AAD"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2DB347F0"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KU553546</w:t>
            </w:r>
          </w:p>
        </w:tc>
        <w:tc>
          <w:tcPr>
            <w:tcW w:w="1580" w:type="dxa"/>
            <w:tcBorders>
              <w:top w:val="nil"/>
              <w:left w:val="nil"/>
              <w:bottom w:val="nil"/>
              <w:right w:val="nil"/>
            </w:tcBorders>
            <w:shd w:val="clear" w:color="auto" w:fill="auto"/>
            <w:noWrap/>
            <w:vAlign w:val="bottom"/>
            <w:hideMark/>
          </w:tcPr>
          <w:p w14:paraId="51DB9AE7" w14:textId="1CBCDF1A"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70D26C27" w14:textId="15CAF7FF"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South</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538C050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21.98</w:t>
            </w:r>
          </w:p>
        </w:tc>
        <w:tc>
          <w:tcPr>
            <w:tcW w:w="1200" w:type="dxa"/>
            <w:tcBorders>
              <w:top w:val="nil"/>
              <w:left w:val="nil"/>
              <w:bottom w:val="nil"/>
              <w:right w:val="nil"/>
            </w:tcBorders>
            <w:shd w:val="clear" w:color="auto" w:fill="auto"/>
            <w:noWrap/>
            <w:vAlign w:val="bottom"/>
            <w:hideMark/>
          </w:tcPr>
          <w:p w14:paraId="3DA90CD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120.75</w:t>
            </w:r>
          </w:p>
        </w:tc>
      </w:tr>
      <w:tr w:rsidR="009C1ABE" w:rsidRPr="009C1ABE" w14:paraId="6DAB9D11" w14:textId="77777777" w:rsidTr="009C1ABE">
        <w:trPr>
          <w:trHeight w:val="300"/>
        </w:trPr>
        <w:tc>
          <w:tcPr>
            <w:tcW w:w="1660" w:type="dxa"/>
            <w:tcBorders>
              <w:top w:val="nil"/>
              <w:left w:val="nil"/>
              <w:bottom w:val="nil"/>
              <w:right w:val="nil"/>
            </w:tcBorders>
            <w:shd w:val="clear" w:color="auto" w:fill="auto"/>
            <w:noWrap/>
            <w:vAlign w:val="bottom"/>
            <w:hideMark/>
          </w:tcPr>
          <w:p w14:paraId="5E9173AB"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0D0F530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KU553547</w:t>
            </w:r>
          </w:p>
        </w:tc>
        <w:tc>
          <w:tcPr>
            <w:tcW w:w="1580" w:type="dxa"/>
            <w:tcBorders>
              <w:top w:val="nil"/>
              <w:left w:val="nil"/>
              <w:bottom w:val="nil"/>
              <w:right w:val="nil"/>
            </w:tcBorders>
            <w:shd w:val="clear" w:color="auto" w:fill="auto"/>
            <w:noWrap/>
            <w:vAlign w:val="bottom"/>
            <w:hideMark/>
          </w:tcPr>
          <w:p w14:paraId="1FF0AFE0" w14:textId="6714D3AA"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6F97DBAB" w14:textId="59BFF7B9"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South</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2FD3314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21.98</w:t>
            </w:r>
          </w:p>
        </w:tc>
        <w:tc>
          <w:tcPr>
            <w:tcW w:w="1200" w:type="dxa"/>
            <w:tcBorders>
              <w:top w:val="nil"/>
              <w:left w:val="nil"/>
              <w:bottom w:val="nil"/>
              <w:right w:val="nil"/>
            </w:tcBorders>
            <w:shd w:val="clear" w:color="auto" w:fill="auto"/>
            <w:noWrap/>
            <w:vAlign w:val="bottom"/>
            <w:hideMark/>
          </w:tcPr>
          <w:p w14:paraId="5416118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120.75</w:t>
            </w:r>
          </w:p>
        </w:tc>
      </w:tr>
      <w:tr w:rsidR="009C1ABE" w:rsidRPr="009C1ABE" w14:paraId="79DD7CA2" w14:textId="77777777" w:rsidTr="009C1ABE">
        <w:trPr>
          <w:trHeight w:val="300"/>
        </w:trPr>
        <w:tc>
          <w:tcPr>
            <w:tcW w:w="1660" w:type="dxa"/>
            <w:tcBorders>
              <w:top w:val="nil"/>
              <w:left w:val="nil"/>
              <w:bottom w:val="nil"/>
              <w:right w:val="nil"/>
            </w:tcBorders>
            <w:shd w:val="clear" w:color="auto" w:fill="auto"/>
            <w:noWrap/>
            <w:vAlign w:val="bottom"/>
            <w:hideMark/>
          </w:tcPr>
          <w:p w14:paraId="6BB58F62"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2F4A865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KU553548</w:t>
            </w:r>
          </w:p>
        </w:tc>
        <w:tc>
          <w:tcPr>
            <w:tcW w:w="1580" w:type="dxa"/>
            <w:tcBorders>
              <w:top w:val="nil"/>
              <w:left w:val="nil"/>
              <w:bottom w:val="nil"/>
              <w:right w:val="nil"/>
            </w:tcBorders>
            <w:shd w:val="clear" w:color="auto" w:fill="auto"/>
            <w:noWrap/>
            <w:vAlign w:val="bottom"/>
            <w:hideMark/>
          </w:tcPr>
          <w:p w14:paraId="59103BBA" w14:textId="49C833CC"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5ED02808" w14:textId="1449F21F"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South</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729CB67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21.98</w:t>
            </w:r>
          </w:p>
        </w:tc>
        <w:tc>
          <w:tcPr>
            <w:tcW w:w="1200" w:type="dxa"/>
            <w:tcBorders>
              <w:top w:val="nil"/>
              <w:left w:val="nil"/>
              <w:bottom w:val="nil"/>
              <w:right w:val="nil"/>
            </w:tcBorders>
            <w:shd w:val="clear" w:color="auto" w:fill="auto"/>
            <w:noWrap/>
            <w:vAlign w:val="bottom"/>
            <w:hideMark/>
          </w:tcPr>
          <w:p w14:paraId="0110BAD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120.75</w:t>
            </w:r>
          </w:p>
        </w:tc>
      </w:tr>
      <w:tr w:rsidR="009C1ABE" w:rsidRPr="009C1ABE" w14:paraId="2D3B0B8A" w14:textId="77777777" w:rsidTr="009C1ABE">
        <w:trPr>
          <w:trHeight w:val="300"/>
        </w:trPr>
        <w:tc>
          <w:tcPr>
            <w:tcW w:w="1660" w:type="dxa"/>
            <w:tcBorders>
              <w:top w:val="nil"/>
              <w:left w:val="nil"/>
              <w:bottom w:val="nil"/>
              <w:right w:val="nil"/>
            </w:tcBorders>
            <w:shd w:val="clear" w:color="auto" w:fill="auto"/>
            <w:noWrap/>
            <w:vAlign w:val="bottom"/>
            <w:hideMark/>
          </w:tcPr>
          <w:p w14:paraId="41035694"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381D373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KU553533</w:t>
            </w:r>
          </w:p>
        </w:tc>
        <w:tc>
          <w:tcPr>
            <w:tcW w:w="1580" w:type="dxa"/>
            <w:tcBorders>
              <w:top w:val="nil"/>
              <w:left w:val="nil"/>
              <w:bottom w:val="nil"/>
              <w:right w:val="nil"/>
            </w:tcBorders>
            <w:shd w:val="clear" w:color="auto" w:fill="auto"/>
            <w:noWrap/>
            <w:vAlign w:val="bottom"/>
            <w:hideMark/>
          </w:tcPr>
          <w:p w14:paraId="53DC35CF" w14:textId="2FE4E979"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42093791" w14:textId="60815186"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South</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76A588B1"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22.35</w:t>
            </w:r>
          </w:p>
        </w:tc>
        <w:tc>
          <w:tcPr>
            <w:tcW w:w="1200" w:type="dxa"/>
            <w:tcBorders>
              <w:top w:val="nil"/>
              <w:left w:val="nil"/>
              <w:bottom w:val="nil"/>
              <w:right w:val="nil"/>
            </w:tcBorders>
            <w:shd w:val="clear" w:color="auto" w:fill="auto"/>
            <w:noWrap/>
            <w:vAlign w:val="bottom"/>
            <w:hideMark/>
          </w:tcPr>
          <w:p w14:paraId="4779F86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120.37</w:t>
            </w:r>
          </w:p>
        </w:tc>
      </w:tr>
      <w:tr w:rsidR="009C1ABE" w:rsidRPr="009C1ABE" w14:paraId="27C5C5CB" w14:textId="77777777" w:rsidTr="009C1ABE">
        <w:trPr>
          <w:trHeight w:val="300"/>
        </w:trPr>
        <w:tc>
          <w:tcPr>
            <w:tcW w:w="1660" w:type="dxa"/>
            <w:tcBorders>
              <w:top w:val="nil"/>
              <w:left w:val="nil"/>
              <w:bottom w:val="nil"/>
              <w:right w:val="nil"/>
            </w:tcBorders>
            <w:shd w:val="clear" w:color="auto" w:fill="auto"/>
            <w:noWrap/>
            <w:vAlign w:val="bottom"/>
            <w:hideMark/>
          </w:tcPr>
          <w:p w14:paraId="4D368699"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3FD670C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KU553534</w:t>
            </w:r>
          </w:p>
        </w:tc>
        <w:tc>
          <w:tcPr>
            <w:tcW w:w="1580" w:type="dxa"/>
            <w:tcBorders>
              <w:top w:val="nil"/>
              <w:left w:val="nil"/>
              <w:bottom w:val="nil"/>
              <w:right w:val="nil"/>
            </w:tcBorders>
            <w:shd w:val="clear" w:color="auto" w:fill="auto"/>
            <w:noWrap/>
            <w:vAlign w:val="bottom"/>
            <w:hideMark/>
          </w:tcPr>
          <w:p w14:paraId="20B149ED" w14:textId="35D57C5C"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4C6DD573" w14:textId="5504B7A0"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South</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2CA27A2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22.35</w:t>
            </w:r>
          </w:p>
        </w:tc>
        <w:tc>
          <w:tcPr>
            <w:tcW w:w="1200" w:type="dxa"/>
            <w:tcBorders>
              <w:top w:val="nil"/>
              <w:left w:val="nil"/>
              <w:bottom w:val="nil"/>
              <w:right w:val="nil"/>
            </w:tcBorders>
            <w:shd w:val="clear" w:color="auto" w:fill="auto"/>
            <w:noWrap/>
            <w:vAlign w:val="bottom"/>
            <w:hideMark/>
          </w:tcPr>
          <w:p w14:paraId="703476F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120.37</w:t>
            </w:r>
          </w:p>
        </w:tc>
      </w:tr>
      <w:tr w:rsidR="009C1ABE" w:rsidRPr="009C1ABE" w14:paraId="42849A2B" w14:textId="77777777" w:rsidTr="009C1ABE">
        <w:trPr>
          <w:trHeight w:val="300"/>
        </w:trPr>
        <w:tc>
          <w:tcPr>
            <w:tcW w:w="1660" w:type="dxa"/>
            <w:tcBorders>
              <w:top w:val="nil"/>
              <w:left w:val="nil"/>
              <w:bottom w:val="nil"/>
              <w:right w:val="nil"/>
            </w:tcBorders>
            <w:shd w:val="clear" w:color="auto" w:fill="auto"/>
            <w:noWrap/>
            <w:vAlign w:val="bottom"/>
            <w:hideMark/>
          </w:tcPr>
          <w:p w14:paraId="6941B637"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18F8420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KU553549</w:t>
            </w:r>
          </w:p>
        </w:tc>
        <w:tc>
          <w:tcPr>
            <w:tcW w:w="1580" w:type="dxa"/>
            <w:tcBorders>
              <w:top w:val="nil"/>
              <w:left w:val="nil"/>
              <w:bottom w:val="nil"/>
              <w:right w:val="nil"/>
            </w:tcBorders>
            <w:shd w:val="clear" w:color="auto" w:fill="auto"/>
            <w:noWrap/>
            <w:vAlign w:val="bottom"/>
            <w:hideMark/>
          </w:tcPr>
          <w:p w14:paraId="070A15E2" w14:textId="48CAB2E2"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28F644F0" w14:textId="20AD40C4"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South</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0ABF69C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22.35</w:t>
            </w:r>
          </w:p>
        </w:tc>
        <w:tc>
          <w:tcPr>
            <w:tcW w:w="1200" w:type="dxa"/>
            <w:tcBorders>
              <w:top w:val="nil"/>
              <w:left w:val="nil"/>
              <w:bottom w:val="nil"/>
              <w:right w:val="nil"/>
            </w:tcBorders>
            <w:shd w:val="clear" w:color="auto" w:fill="auto"/>
            <w:noWrap/>
            <w:vAlign w:val="bottom"/>
            <w:hideMark/>
          </w:tcPr>
          <w:p w14:paraId="6C48DE4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120.37</w:t>
            </w:r>
          </w:p>
        </w:tc>
      </w:tr>
      <w:tr w:rsidR="009C1ABE" w:rsidRPr="009C1ABE" w14:paraId="2EB97433" w14:textId="77777777" w:rsidTr="009C1ABE">
        <w:trPr>
          <w:trHeight w:val="300"/>
        </w:trPr>
        <w:tc>
          <w:tcPr>
            <w:tcW w:w="1660" w:type="dxa"/>
            <w:tcBorders>
              <w:top w:val="nil"/>
              <w:left w:val="nil"/>
              <w:bottom w:val="nil"/>
              <w:right w:val="nil"/>
            </w:tcBorders>
            <w:shd w:val="clear" w:color="auto" w:fill="auto"/>
            <w:noWrap/>
            <w:vAlign w:val="bottom"/>
            <w:hideMark/>
          </w:tcPr>
          <w:p w14:paraId="741B4301"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54E65FF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KU553550</w:t>
            </w:r>
          </w:p>
        </w:tc>
        <w:tc>
          <w:tcPr>
            <w:tcW w:w="1580" w:type="dxa"/>
            <w:tcBorders>
              <w:top w:val="nil"/>
              <w:left w:val="nil"/>
              <w:bottom w:val="nil"/>
              <w:right w:val="nil"/>
            </w:tcBorders>
            <w:shd w:val="clear" w:color="auto" w:fill="auto"/>
            <w:noWrap/>
            <w:vAlign w:val="bottom"/>
            <w:hideMark/>
          </w:tcPr>
          <w:p w14:paraId="24FC886F" w14:textId="2E340F7A"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070ACDEA" w14:textId="16628008"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South</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448A375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22.35</w:t>
            </w:r>
          </w:p>
        </w:tc>
        <w:tc>
          <w:tcPr>
            <w:tcW w:w="1200" w:type="dxa"/>
            <w:tcBorders>
              <w:top w:val="nil"/>
              <w:left w:val="nil"/>
              <w:bottom w:val="nil"/>
              <w:right w:val="nil"/>
            </w:tcBorders>
            <w:shd w:val="clear" w:color="auto" w:fill="auto"/>
            <w:noWrap/>
            <w:vAlign w:val="bottom"/>
            <w:hideMark/>
          </w:tcPr>
          <w:p w14:paraId="0579DA5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120.37</w:t>
            </w:r>
          </w:p>
        </w:tc>
      </w:tr>
      <w:tr w:rsidR="009C1ABE" w:rsidRPr="009C1ABE" w14:paraId="0952E522" w14:textId="77777777" w:rsidTr="009C1ABE">
        <w:trPr>
          <w:trHeight w:val="300"/>
        </w:trPr>
        <w:tc>
          <w:tcPr>
            <w:tcW w:w="1660" w:type="dxa"/>
            <w:tcBorders>
              <w:top w:val="nil"/>
              <w:left w:val="nil"/>
              <w:bottom w:val="nil"/>
              <w:right w:val="nil"/>
            </w:tcBorders>
            <w:shd w:val="clear" w:color="auto" w:fill="auto"/>
            <w:noWrap/>
            <w:vAlign w:val="bottom"/>
            <w:hideMark/>
          </w:tcPr>
          <w:p w14:paraId="1BAB9E66"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21E868A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KU553536</w:t>
            </w:r>
          </w:p>
        </w:tc>
        <w:tc>
          <w:tcPr>
            <w:tcW w:w="1580" w:type="dxa"/>
            <w:tcBorders>
              <w:top w:val="nil"/>
              <w:left w:val="nil"/>
              <w:bottom w:val="nil"/>
              <w:right w:val="nil"/>
            </w:tcBorders>
            <w:shd w:val="clear" w:color="auto" w:fill="auto"/>
            <w:noWrap/>
            <w:vAlign w:val="bottom"/>
            <w:hideMark/>
          </w:tcPr>
          <w:p w14:paraId="6C048279" w14:textId="2C806293"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040E3CB2" w14:textId="55AB99CF"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East</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313B18F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23.24</w:t>
            </w:r>
          </w:p>
        </w:tc>
        <w:tc>
          <w:tcPr>
            <w:tcW w:w="1200" w:type="dxa"/>
            <w:tcBorders>
              <w:top w:val="nil"/>
              <w:left w:val="nil"/>
              <w:bottom w:val="nil"/>
              <w:right w:val="nil"/>
            </w:tcBorders>
            <w:shd w:val="clear" w:color="auto" w:fill="auto"/>
            <w:noWrap/>
            <w:vAlign w:val="bottom"/>
            <w:hideMark/>
          </w:tcPr>
          <w:p w14:paraId="433953DC"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121.41</w:t>
            </w:r>
          </w:p>
        </w:tc>
      </w:tr>
      <w:tr w:rsidR="009C1ABE" w:rsidRPr="009C1ABE" w14:paraId="09906908" w14:textId="77777777" w:rsidTr="009C1ABE">
        <w:trPr>
          <w:trHeight w:val="300"/>
        </w:trPr>
        <w:tc>
          <w:tcPr>
            <w:tcW w:w="1660" w:type="dxa"/>
            <w:tcBorders>
              <w:top w:val="nil"/>
              <w:left w:val="nil"/>
              <w:bottom w:val="nil"/>
              <w:right w:val="nil"/>
            </w:tcBorders>
            <w:shd w:val="clear" w:color="auto" w:fill="auto"/>
            <w:noWrap/>
            <w:vAlign w:val="bottom"/>
            <w:hideMark/>
          </w:tcPr>
          <w:p w14:paraId="4C2D0465"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760E759F"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KU553537</w:t>
            </w:r>
          </w:p>
        </w:tc>
        <w:tc>
          <w:tcPr>
            <w:tcW w:w="1580" w:type="dxa"/>
            <w:tcBorders>
              <w:top w:val="nil"/>
              <w:left w:val="nil"/>
              <w:bottom w:val="nil"/>
              <w:right w:val="nil"/>
            </w:tcBorders>
            <w:shd w:val="clear" w:color="auto" w:fill="auto"/>
            <w:noWrap/>
            <w:vAlign w:val="bottom"/>
            <w:hideMark/>
          </w:tcPr>
          <w:p w14:paraId="23C35A49" w14:textId="0FD6404F"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186B705F" w14:textId="001D0F3D"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East</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6CC2BBC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23.48</w:t>
            </w:r>
          </w:p>
        </w:tc>
        <w:tc>
          <w:tcPr>
            <w:tcW w:w="1200" w:type="dxa"/>
            <w:tcBorders>
              <w:top w:val="nil"/>
              <w:left w:val="nil"/>
              <w:bottom w:val="nil"/>
              <w:right w:val="nil"/>
            </w:tcBorders>
            <w:shd w:val="clear" w:color="auto" w:fill="auto"/>
            <w:noWrap/>
            <w:vAlign w:val="bottom"/>
            <w:hideMark/>
          </w:tcPr>
          <w:p w14:paraId="05AAEE9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121.51</w:t>
            </w:r>
          </w:p>
        </w:tc>
      </w:tr>
      <w:tr w:rsidR="009C1ABE" w:rsidRPr="009C1ABE" w14:paraId="53F54CEA" w14:textId="77777777" w:rsidTr="009C1ABE">
        <w:trPr>
          <w:trHeight w:val="300"/>
        </w:trPr>
        <w:tc>
          <w:tcPr>
            <w:tcW w:w="1660" w:type="dxa"/>
            <w:tcBorders>
              <w:top w:val="nil"/>
              <w:left w:val="nil"/>
              <w:bottom w:val="nil"/>
              <w:right w:val="nil"/>
            </w:tcBorders>
            <w:shd w:val="clear" w:color="auto" w:fill="auto"/>
            <w:noWrap/>
            <w:vAlign w:val="bottom"/>
            <w:hideMark/>
          </w:tcPr>
          <w:p w14:paraId="041A1EA4"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79163F0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KU553501</w:t>
            </w:r>
          </w:p>
        </w:tc>
        <w:tc>
          <w:tcPr>
            <w:tcW w:w="1580" w:type="dxa"/>
            <w:tcBorders>
              <w:top w:val="nil"/>
              <w:left w:val="nil"/>
              <w:bottom w:val="nil"/>
              <w:right w:val="nil"/>
            </w:tcBorders>
            <w:shd w:val="clear" w:color="auto" w:fill="auto"/>
            <w:noWrap/>
            <w:vAlign w:val="bottom"/>
            <w:hideMark/>
          </w:tcPr>
          <w:p w14:paraId="657D24B8" w14:textId="22A8105F"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0CF688C7" w14:textId="3B5F5809"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68E9FD4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73A6757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3475BC47" w14:textId="77777777" w:rsidTr="009C1ABE">
        <w:trPr>
          <w:trHeight w:val="300"/>
        </w:trPr>
        <w:tc>
          <w:tcPr>
            <w:tcW w:w="1660" w:type="dxa"/>
            <w:tcBorders>
              <w:top w:val="nil"/>
              <w:left w:val="nil"/>
              <w:bottom w:val="nil"/>
              <w:right w:val="nil"/>
            </w:tcBorders>
            <w:shd w:val="clear" w:color="auto" w:fill="auto"/>
            <w:noWrap/>
            <w:vAlign w:val="bottom"/>
            <w:hideMark/>
          </w:tcPr>
          <w:p w14:paraId="0494A26D"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5527D4E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KU553502</w:t>
            </w:r>
          </w:p>
        </w:tc>
        <w:tc>
          <w:tcPr>
            <w:tcW w:w="1580" w:type="dxa"/>
            <w:tcBorders>
              <w:top w:val="nil"/>
              <w:left w:val="nil"/>
              <w:bottom w:val="nil"/>
              <w:right w:val="nil"/>
            </w:tcBorders>
            <w:shd w:val="clear" w:color="auto" w:fill="auto"/>
            <w:noWrap/>
            <w:vAlign w:val="bottom"/>
            <w:hideMark/>
          </w:tcPr>
          <w:p w14:paraId="741FDA04" w14:textId="3167DB50"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04FBB076" w14:textId="7A160F8C"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46AD4CA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0162557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7FD60B8C" w14:textId="77777777" w:rsidTr="009C1ABE">
        <w:trPr>
          <w:trHeight w:val="300"/>
        </w:trPr>
        <w:tc>
          <w:tcPr>
            <w:tcW w:w="1660" w:type="dxa"/>
            <w:tcBorders>
              <w:top w:val="nil"/>
              <w:left w:val="nil"/>
              <w:bottom w:val="nil"/>
              <w:right w:val="nil"/>
            </w:tcBorders>
            <w:shd w:val="clear" w:color="auto" w:fill="auto"/>
            <w:noWrap/>
            <w:vAlign w:val="bottom"/>
            <w:hideMark/>
          </w:tcPr>
          <w:p w14:paraId="23C4C7E9"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4F360C00"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KU553503</w:t>
            </w:r>
          </w:p>
        </w:tc>
        <w:tc>
          <w:tcPr>
            <w:tcW w:w="1580" w:type="dxa"/>
            <w:tcBorders>
              <w:top w:val="nil"/>
              <w:left w:val="nil"/>
              <w:bottom w:val="nil"/>
              <w:right w:val="nil"/>
            </w:tcBorders>
            <w:shd w:val="clear" w:color="auto" w:fill="auto"/>
            <w:noWrap/>
            <w:vAlign w:val="bottom"/>
            <w:hideMark/>
          </w:tcPr>
          <w:p w14:paraId="67772FBB" w14:textId="56E0AAD9"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626F0547" w14:textId="34D5687B"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582A67A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6DD7835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522CB3A0" w14:textId="77777777" w:rsidTr="009C1ABE">
        <w:trPr>
          <w:trHeight w:val="300"/>
        </w:trPr>
        <w:tc>
          <w:tcPr>
            <w:tcW w:w="1660" w:type="dxa"/>
            <w:tcBorders>
              <w:top w:val="nil"/>
              <w:left w:val="nil"/>
              <w:bottom w:val="nil"/>
              <w:right w:val="nil"/>
            </w:tcBorders>
            <w:shd w:val="clear" w:color="auto" w:fill="auto"/>
            <w:noWrap/>
            <w:vAlign w:val="bottom"/>
            <w:hideMark/>
          </w:tcPr>
          <w:p w14:paraId="5185F890"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1B9D8C2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KU553504</w:t>
            </w:r>
          </w:p>
        </w:tc>
        <w:tc>
          <w:tcPr>
            <w:tcW w:w="1580" w:type="dxa"/>
            <w:tcBorders>
              <w:top w:val="nil"/>
              <w:left w:val="nil"/>
              <w:bottom w:val="nil"/>
              <w:right w:val="nil"/>
            </w:tcBorders>
            <w:shd w:val="clear" w:color="auto" w:fill="auto"/>
            <w:noWrap/>
            <w:vAlign w:val="bottom"/>
            <w:hideMark/>
          </w:tcPr>
          <w:p w14:paraId="06164D7F" w14:textId="6FEDC52E"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20A7C3C0" w14:textId="09F27093"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5F0D629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1F8BD30F"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77D66F91" w14:textId="77777777" w:rsidTr="009C1ABE">
        <w:trPr>
          <w:trHeight w:val="300"/>
        </w:trPr>
        <w:tc>
          <w:tcPr>
            <w:tcW w:w="1660" w:type="dxa"/>
            <w:tcBorders>
              <w:top w:val="nil"/>
              <w:left w:val="nil"/>
              <w:bottom w:val="nil"/>
              <w:right w:val="nil"/>
            </w:tcBorders>
            <w:shd w:val="clear" w:color="auto" w:fill="auto"/>
            <w:noWrap/>
            <w:vAlign w:val="bottom"/>
            <w:hideMark/>
          </w:tcPr>
          <w:p w14:paraId="17F3DE6A"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01A8417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KU553505</w:t>
            </w:r>
          </w:p>
        </w:tc>
        <w:tc>
          <w:tcPr>
            <w:tcW w:w="1580" w:type="dxa"/>
            <w:tcBorders>
              <w:top w:val="nil"/>
              <w:left w:val="nil"/>
              <w:bottom w:val="nil"/>
              <w:right w:val="nil"/>
            </w:tcBorders>
            <w:shd w:val="clear" w:color="auto" w:fill="auto"/>
            <w:noWrap/>
            <w:vAlign w:val="bottom"/>
            <w:hideMark/>
          </w:tcPr>
          <w:p w14:paraId="2EE3DAC7" w14:textId="5F026A28"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764CE3C0" w14:textId="03D127D9"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7ECA31D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2DE651A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3DC6B835" w14:textId="77777777" w:rsidTr="009C1ABE">
        <w:trPr>
          <w:trHeight w:val="300"/>
        </w:trPr>
        <w:tc>
          <w:tcPr>
            <w:tcW w:w="1660" w:type="dxa"/>
            <w:tcBorders>
              <w:top w:val="nil"/>
              <w:left w:val="nil"/>
              <w:bottom w:val="nil"/>
              <w:right w:val="nil"/>
            </w:tcBorders>
            <w:shd w:val="clear" w:color="auto" w:fill="auto"/>
            <w:noWrap/>
            <w:vAlign w:val="bottom"/>
            <w:hideMark/>
          </w:tcPr>
          <w:p w14:paraId="788304F5"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556231C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KU553506</w:t>
            </w:r>
          </w:p>
        </w:tc>
        <w:tc>
          <w:tcPr>
            <w:tcW w:w="1580" w:type="dxa"/>
            <w:tcBorders>
              <w:top w:val="nil"/>
              <w:left w:val="nil"/>
              <w:bottom w:val="nil"/>
              <w:right w:val="nil"/>
            </w:tcBorders>
            <w:shd w:val="clear" w:color="auto" w:fill="auto"/>
            <w:noWrap/>
            <w:vAlign w:val="bottom"/>
            <w:hideMark/>
          </w:tcPr>
          <w:p w14:paraId="331D569F" w14:textId="143770A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0790E0BD" w14:textId="3AA5C05B"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5C0A775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189240A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4C11B11C" w14:textId="77777777" w:rsidTr="009C1ABE">
        <w:trPr>
          <w:trHeight w:val="300"/>
        </w:trPr>
        <w:tc>
          <w:tcPr>
            <w:tcW w:w="1660" w:type="dxa"/>
            <w:tcBorders>
              <w:top w:val="nil"/>
              <w:left w:val="nil"/>
              <w:bottom w:val="nil"/>
              <w:right w:val="nil"/>
            </w:tcBorders>
            <w:shd w:val="clear" w:color="auto" w:fill="auto"/>
            <w:noWrap/>
            <w:vAlign w:val="bottom"/>
            <w:hideMark/>
          </w:tcPr>
          <w:p w14:paraId="0B95A0EC"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064B452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KU553507</w:t>
            </w:r>
          </w:p>
        </w:tc>
        <w:tc>
          <w:tcPr>
            <w:tcW w:w="1580" w:type="dxa"/>
            <w:tcBorders>
              <w:top w:val="nil"/>
              <w:left w:val="nil"/>
              <w:bottom w:val="nil"/>
              <w:right w:val="nil"/>
            </w:tcBorders>
            <w:shd w:val="clear" w:color="auto" w:fill="auto"/>
            <w:noWrap/>
            <w:vAlign w:val="bottom"/>
            <w:hideMark/>
          </w:tcPr>
          <w:p w14:paraId="10A853E4" w14:textId="2BCB2040"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24A71531" w14:textId="022AAFC5"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38E4B79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3963FDF0"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4E033721" w14:textId="77777777" w:rsidTr="009C1ABE">
        <w:trPr>
          <w:trHeight w:val="300"/>
        </w:trPr>
        <w:tc>
          <w:tcPr>
            <w:tcW w:w="1660" w:type="dxa"/>
            <w:tcBorders>
              <w:top w:val="nil"/>
              <w:left w:val="nil"/>
              <w:bottom w:val="nil"/>
              <w:right w:val="nil"/>
            </w:tcBorders>
            <w:shd w:val="clear" w:color="auto" w:fill="auto"/>
            <w:noWrap/>
            <w:vAlign w:val="bottom"/>
            <w:hideMark/>
          </w:tcPr>
          <w:p w14:paraId="5DC45F9A"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51948E61"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KU553508</w:t>
            </w:r>
          </w:p>
        </w:tc>
        <w:tc>
          <w:tcPr>
            <w:tcW w:w="1580" w:type="dxa"/>
            <w:tcBorders>
              <w:top w:val="nil"/>
              <w:left w:val="nil"/>
              <w:bottom w:val="nil"/>
              <w:right w:val="nil"/>
            </w:tcBorders>
            <w:shd w:val="clear" w:color="auto" w:fill="auto"/>
            <w:noWrap/>
            <w:vAlign w:val="bottom"/>
            <w:hideMark/>
          </w:tcPr>
          <w:p w14:paraId="4B270D9B" w14:textId="102B165C"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3441E281" w14:textId="58D518F1"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5E9B379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03B1908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64B66F8A" w14:textId="77777777" w:rsidTr="009C1ABE">
        <w:trPr>
          <w:trHeight w:val="300"/>
        </w:trPr>
        <w:tc>
          <w:tcPr>
            <w:tcW w:w="1660" w:type="dxa"/>
            <w:tcBorders>
              <w:top w:val="nil"/>
              <w:left w:val="nil"/>
              <w:bottom w:val="nil"/>
              <w:right w:val="nil"/>
            </w:tcBorders>
            <w:shd w:val="clear" w:color="auto" w:fill="auto"/>
            <w:noWrap/>
            <w:vAlign w:val="bottom"/>
            <w:hideMark/>
          </w:tcPr>
          <w:p w14:paraId="6C66D8E2"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409B458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KU553509</w:t>
            </w:r>
          </w:p>
        </w:tc>
        <w:tc>
          <w:tcPr>
            <w:tcW w:w="1580" w:type="dxa"/>
            <w:tcBorders>
              <w:top w:val="nil"/>
              <w:left w:val="nil"/>
              <w:bottom w:val="nil"/>
              <w:right w:val="nil"/>
            </w:tcBorders>
            <w:shd w:val="clear" w:color="auto" w:fill="auto"/>
            <w:noWrap/>
            <w:vAlign w:val="bottom"/>
            <w:hideMark/>
          </w:tcPr>
          <w:p w14:paraId="1FC6DD0E" w14:textId="3D62D47E"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2B1B1E7B" w14:textId="0BA5204E"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4A6D179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562F03E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369AF25F" w14:textId="77777777" w:rsidTr="009C1ABE">
        <w:trPr>
          <w:trHeight w:val="300"/>
        </w:trPr>
        <w:tc>
          <w:tcPr>
            <w:tcW w:w="1660" w:type="dxa"/>
            <w:tcBorders>
              <w:top w:val="nil"/>
              <w:left w:val="nil"/>
              <w:bottom w:val="nil"/>
              <w:right w:val="nil"/>
            </w:tcBorders>
            <w:shd w:val="clear" w:color="auto" w:fill="auto"/>
            <w:noWrap/>
            <w:vAlign w:val="bottom"/>
            <w:hideMark/>
          </w:tcPr>
          <w:p w14:paraId="45E1F62C"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08ADC530"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KU553510</w:t>
            </w:r>
          </w:p>
        </w:tc>
        <w:tc>
          <w:tcPr>
            <w:tcW w:w="1580" w:type="dxa"/>
            <w:tcBorders>
              <w:top w:val="nil"/>
              <w:left w:val="nil"/>
              <w:bottom w:val="nil"/>
              <w:right w:val="nil"/>
            </w:tcBorders>
            <w:shd w:val="clear" w:color="auto" w:fill="auto"/>
            <w:noWrap/>
            <w:vAlign w:val="bottom"/>
            <w:hideMark/>
          </w:tcPr>
          <w:p w14:paraId="0D7275B1" w14:textId="137EB2E1"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7B19C410" w14:textId="1B5449EF"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2683A5E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238168B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1B3CB3D1" w14:textId="77777777" w:rsidTr="009C1ABE">
        <w:trPr>
          <w:trHeight w:val="300"/>
        </w:trPr>
        <w:tc>
          <w:tcPr>
            <w:tcW w:w="1660" w:type="dxa"/>
            <w:tcBorders>
              <w:top w:val="nil"/>
              <w:left w:val="nil"/>
              <w:bottom w:val="nil"/>
              <w:right w:val="nil"/>
            </w:tcBorders>
            <w:shd w:val="clear" w:color="auto" w:fill="auto"/>
            <w:noWrap/>
            <w:vAlign w:val="bottom"/>
            <w:hideMark/>
          </w:tcPr>
          <w:p w14:paraId="715101B2"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4BBB0C0A"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KU553511</w:t>
            </w:r>
          </w:p>
        </w:tc>
        <w:tc>
          <w:tcPr>
            <w:tcW w:w="1580" w:type="dxa"/>
            <w:tcBorders>
              <w:top w:val="nil"/>
              <w:left w:val="nil"/>
              <w:bottom w:val="nil"/>
              <w:right w:val="nil"/>
            </w:tcBorders>
            <w:shd w:val="clear" w:color="auto" w:fill="auto"/>
            <w:noWrap/>
            <w:vAlign w:val="bottom"/>
            <w:hideMark/>
          </w:tcPr>
          <w:p w14:paraId="61C9B791" w14:textId="7EA111B0"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12943103" w14:textId="0D80A55B"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5A28F2D1"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6FF814A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7AB94C33" w14:textId="77777777" w:rsidTr="009C1ABE">
        <w:trPr>
          <w:trHeight w:val="300"/>
        </w:trPr>
        <w:tc>
          <w:tcPr>
            <w:tcW w:w="1660" w:type="dxa"/>
            <w:tcBorders>
              <w:top w:val="nil"/>
              <w:left w:val="nil"/>
              <w:bottom w:val="nil"/>
              <w:right w:val="nil"/>
            </w:tcBorders>
            <w:shd w:val="clear" w:color="auto" w:fill="auto"/>
            <w:noWrap/>
            <w:vAlign w:val="bottom"/>
            <w:hideMark/>
          </w:tcPr>
          <w:p w14:paraId="02CB237C"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461CF54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KU553512</w:t>
            </w:r>
          </w:p>
        </w:tc>
        <w:tc>
          <w:tcPr>
            <w:tcW w:w="1580" w:type="dxa"/>
            <w:tcBorders>
              <w:top w:val="nil"/>
              <w:left w:val="nil"/>
              <w:bottom w:val="nil"/>
              <w:right w:val="nil"/>
            </w:tcBorders>
            <w:shd w:val="clear" w:color="auto" w:fill="auto"/>
            <w:noWrap/>
            <w:vAlign w:val="bottom"/>
            <w:hideMark/>
          </w:tcPr>
          <w:p w14:paraId="5FF9BB12" w14:textId="043096BC"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0A8A8712" w14:textId="34BE8EFF"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7F6C75B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7EED8FF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2CF9E591" w14:textId="77777777" w:rsidTr="009C1ABE">
        <w:trPr>
          <w:trHeight w:val="300"/>
        </w:trPr>
        <w:tc>
          <w:tcPr>
            <w:tcW w:w="1660" w:type="dxa"/>
            <w:tcBorders>
              <w:top w:val="nil"/>
              <w:left w:val="nil"/>
              <w:bottom w:val="nil"/>
              <w:right w:val="nil"/>
            </w:tcBorders>
            <w:shd w:val="clear" w:color="auto" w:fill="auto"/>
            <w:noWrap/>
            <w:vAlign w:val="bottom"/>
            <w:hideMark/>
          </w:tcPr>
          <w:p w14:paraId="31AD2D66"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5BB3790C"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KU553513</w:t>
            </w:r>
          </w:p>
        </w:tc>
        <w:tc>
          <w:tcPr>
            <w:tcW w:w="1580" w:type="dxa"/>
            <w:tcBorders>
              <w:top w:val="nil"/>
              <w:left w:val="nil"/>
              <w:bottom w:val="nil"/>
              <w:right w:val="nil"/>
            </w:tcBorders>
            <w:shd w:val="clear" w:color="auto" w:fill="auto"/>
            <w:noWrap/>
            <w:vAlign w:val="bottom"/>
            <w:hideMark/>
          </w:tcPr>
          <w:p w14:paraId="0F3796C8" w14:textId="57135F45"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62A02CD4" w14:textId="1A045F09"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35E4A75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1FF59FA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2DBE3CE0" w14:textId="77777777" w:rsidTr="009C1ABE">
        <w:trPr>
          <w:trHeight w:val="300"/>
        </w:trPr>
        <w:tc>
          <w:tcPr>
            <w:tcW w:w="1660" w:type="dxa"/>
            <w:tcBorders>
              <w:top w:val="nil"/>
              <w:left w:val="nil"/>
              <w:bottom w:val="nil"/>
              <w:right w:val="nil"/>
            </w:tcBorders>
            <w:shd w:val="clear" w:color="auto" w:fill="auto"/>
            <w:noWrap/>
            <w:vAlign w:val="bottom"/>
            <w:hideMark/>
          </w:tcPr>
          <w:p w14:paraId="09E8ABBE"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3E11571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KU553514</w:t>
            </w:r>
          </w:p>
        </w:tc>
        <w:tc>
          <w:tcPr>
            <w:tcW w:w="1580" w:type="dxa"/>
            <w:tcBorders>
              <w:top w:val="nil"/>
              <w:left w:val="nil"/>
              <w:bottom w:val="nil"/>
              <w:right w:val="nil"/>
            </w:tcBorders>
            <w:shd w:val="clear" w:color="auto" w:fill="auto"/>
            <w:noWrap/>
            <w:vAlign w:val="bottom"/>
            <w:hideMark/>
          </w:tcPr>
          <w:p w14:paraId="3A47CB21" w14:textId="1D3AC404"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6F48716D" w14:textId="3D26F150"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4934448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7535D87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7B6769A4" w14:textId="77777777" w:rsidTr="009C1ABE">
        <w:trPr>
          <w:trHeight w:val="300"/>
        </w:trPr>
        <w:tc>
          <w:tcPr>
            <w:tcW w:w="1660" w:type="dxa"/>
            <w:tcBorders>
              <w:top w:val="nil"/>
              <w:left w:val="nil"/>
              <w:bottom w:val="nil"/>
              <w:right w:val="nil"/>
            </w:tcBorders>
            <w:shd w:val="clear" w:color="auto" w:fill="auto"/>
            <w:noWrap/>
            <w:vAlign w:val="bottom"/>
            <w:hideMark/>
          </w:tcPr>
          <w:p w14:paraId="763229B9"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7D77A1E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KU553515</w:t>
            </w:r>
          </w:p>
        </w:tc>
        <w:tc>
          <w:tcPr>
            <w:tcW w:w="1580" w:type="dxa"/>
            <w:tcBorders>
              <w:top w:val="nil"/>
              <w:left w:val="nil"/>
              <w:bottom w:val="nil"/>
              <w:right w:val="nil"/>
            </w:tcBorders>
            <w:shd w:val="clear" w:color="auto" w:fill="auto"/>
            <w:noWrap/>
            <w:vAlign w:val="bottom"/>
            <w:hideMark/>
          </w:tcPr>
          <w:p w14:paraId="718C0DE3" w14:textId="727EA125"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24FDA2FF" w14:textId="10CA54E1"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3162C8E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35C255E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5EBB8443" w14:textId="77777777" w:rsidTr="009C1ABE">
        <w:trPr>
          <w:trHeight w:val="300"/>
        </w:trPr>
        <w:tc>
          <w:tcPr>
            <w:tcW w:w="1660" w:type="dxa"/>
            <w:tcBorders>
              <w:top w:val="nil"/>
              <w:left w:val="nil"/>
              <w:bottom w:val="nil"/>
              <w:right w:val="nil"/>
            </w:tcBorders>
            <w:shd w:val="clear" w:color="auto" w:fill="auto"/>
            <w:noWrap/>
            <w:vAlign w:val="bottom"/>
            <w:hideMark/>
          </w:tcPr>
          <w:p w14:paraId="494CC525"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2133ECF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KU553516</w:t>
            </w:r>
          </w:p>
        </w:tc>
        <w:tc>
          <w:tcPr>
            <w:tcW w:w="1580" w:type="dxa"/>
            <w:tcBorders>
              <w:top w:val="nil"/>
              <w:left w:val="nil"/>
              <w:bottom w:val="nil"/>
              <w:right w:val="nil"/>
            </w:tcBorders>
            <w:shd w:val="clear" w:color="auto" w:fill="auto"/>
            <w:noWrap/>
            <w:vAlign w:val="bottom"/>
            <w:hideMark/>
          </w:tcPr>
          <w:p w14:paraId="601789DD" w14:textId="7EF90485"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0210C8F8" w14:textId="20E87482"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58FA71D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1AEF05B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79838B52" w14:textId="77777777" w:rsidTr="009C1ABE">
        <w:trPr>
          <w:trHeight w:val="300"/>
        </w:trPr>
        <w:tc>
          <w:tcPr>
            <w:tcW w:w="1660" w:type="dxa"/>
            <w:tcBorders>
              <w:top w:val="nil"/>
              <w:left w:val="nil"/>
              <w:bottom w:val="nil"/>
              <w:right w:val="nil"/>
            </w:tcBorders>
            <w:shd w:val="clear" w:color="auto" w:fill="auto"/>
            <w:noWrap/>
            <w:vAlign w:val="bottom"/>
            <w:hideMark/>
          </w:tcPr>
          <w:p w14:paraId="5ACDFA6B"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2B0CD34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KU553517</w:t>
            </w:r>
          </w:p>
        </w:tc>
        <w:tc>
          <w:tcPr>
            <w:tcW w:w="1580" w:type="dxa"/>
            <w:tcBorders>
              <w:top w:val="nil"/>
              <w:left w:val="nil"/>
              <w:bottom w:val="nil"/>
              <w:right w:val="nil"/>
            </w:tcBorders>
            <w:shd w:val="clear" w:color="auto" w:fill="auto"/>
            <w:noWrap/>
            <w:vAlign w:val="bottom"/>
            <w:hideMark/>
          </w:tcPr>
          <w:p w14:paraId="26124707" w14:textId="322F5ABA"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263B912A" w14:textId="31B5A785"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563CC5E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74804FD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0197F504" w14:textId="77777777" w:rsidTr="009C1ABE">
        <w:trPr>
          <w:trHeight w:val="300"/>
        </w:trPr>
        <w:tc>
          <w:tcPr>
            <w:tcW w:w="1660" w:type="dxa"/>
            <w:tcBorders>
              <w:top w:val="nil"/>
              <w:left w:val="nil"/>
              <w:bottom w:val="nil"/>
              <w:right w:val="nil"/>
            </w:tcBorders>
            <w:shd w:val="clear" w:color="auto" w:fill="auto"/>
            <w:noWrap/>
            <w:vAlign w:val="bottom"/>
            <w:hideMark/>
          </w:tcPr>
          <w:p w14:paraId="4684CD30"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6FC082C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KU553518</w:t>
            </w:r>
          </w:p>
        </w:tc>
        <w:tc>
          <w:tcPr>
            <w:tcW w:w="1580" w:type="dxa"/>
            <w:tcBorders>
              <w:top w:val="nil"/>
              <w:left w:val="nil"/>
              <w:bottom w:val="nil"/>
              <w:right w:val="nil"/>
            </w:tcBorders>
            <w:shd w:val="clear" w:color="auto" w:fill="auto"/>
            <w:noWrap/>
            <w:vAlign w:val="bottom"/>
            <w:hideMark/>
          </w:tcPr>
          <w:p w14:paraId="4765EC0D" w14:textId="5DB86783"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2C1D8DF5" w14:textId="0AD89415"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04DBC4A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7E14DE10"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7F72BDCB" w14:textId="77777777" w:rsidTr="009C1ABE">
        <w:trPr>
          <w:trHeight w:val="300"/>
        </w:trPr>
        <w:tc>
          <w:tcPr>
            <w:tcW w:w="1660" w:type="dxa"/>
            <w:tcBorders>
              <w:top w:val="nil"/>
              <w:left w:val="nil"/>
              <w:bottom w:val="nil"/>
              <w:right w:val="nil"/>
            </w:tcBorders>
            <w:shd w:val="clear" w:color="auto" w:fill="auto"/>
            <w:noWrap/>
            <w:vAlign w:val="bottom"/>
            <w:hideMark/>
          </w:tcPr>
          <w:p w14:paraId="3D9F4ED4"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239FF39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KU553519</w:t>
            </w:r>
          </w:p>
        </w:tc>
        <w:tc>
          <w:tcPr>
            <w:tcW w:w="1580" w:type="dxa"/>
            <w:tcBorders>
              <w:top w:val="nil"/>
              <w:left w:val="nil"/>
              <w:bottom w:val="nil"/>
              <w:right w:val="nil"/>
            </w:tcBorders>
            <w:shd w:val="clear" w:color="auto" w:fill="auto"/>
            <w:noWrap/>
            <w:vAlign w:val="bottom"/>
            <w:hideMark/>
          </w:tcPr>
          <w:p w14:paraId="4A5074E5" w14:textId="0667F38C"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0BA13FE6" w14:textId="64FE4CE3"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441D11B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2A3CF43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45142C28" w14:textId="77777777" w:rsidTr="009C1ABE">
        <w:trPr>
          <w:trHeight w:val="300"/>
        </w:trPr>
        <w:tc>
          <w:tcPr>
            <w:tcW w:w="1660" w:type="dxa"/>
            <w:tcBorders>
              <w:top w:val="nil"/>
              <w:left w:val="nil"/>
              <w:bottom w:val="nil"/>
              <w:right w:val="nil"/>
            </w:tcBorders>
            <w:shd w:val="clear" w:color="auto" w:fill="auto"/>
            <w:noWrap/>
            <w:vAlign w:val="bottom"/>
            <w:hideMark/>
          </w:tcPr>
          <w:p w14:paraId="6FE81BB0"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367B346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KU553520</w:t>
            </w:r>
          </w:p>
        </w:tc>
        <w:tc>
          <w:tcPr>
            <w:tcW w:w="1580" w:type="dxa"/>
            <w:tcBorders>
              <w:top w:val="nil"/>
              <w:left w:val="nil"/>
              <w:bottom w:val="nil"/>
              <w:right w:val="nil"/>
            </w:tcBorders>
            <w:shd w:val="clear" w:color="auto" w:fill="auto"/>
            <w:noWrap/>
            <w:vAlign w:val="bottom"/>
            <w:hideMark/>
          </w:tcPr>
          <w:p w14:paraId="2F9580C6" w14:textId="5CF6E500"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1579F85C" w14:textId="6F27CD5D"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03399F6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54A47B1F"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701CDAF4" w14:textId="77777777" w:rsidTr="009C1ABE">
        <w:trPr>
          <w:trHeight w:val="300"/>
        </w:trPr>
        <w:tc>
          <w:tcPr>
            <w:tcW w:w="1660" w:type="dxa"/>
            <w:tcBorders>
              <w:top w:val="nil"/>
              <w:left w:val="nil"/>
              <w:bottom w:val="nil"/>
              <w:right w:val="nil"/>
            </w:tcBorders>
            <w:shd w:val="clear" w:color="auto" w:fill="auto"/>
            <w:noWrap/>
            <w:vAlign w:val="bottom"/>
            <w:hideMark/>
          </w:tcPr>
          <w:p w14:paraId="31EEC77C"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3067A86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KU553521</w:t>
            </w:r>
          </w:p>
        </w:tc>
        <w:tc>
          <w:tcPr>
            <w:tcW w:w="1580" w:type="dxa"/>
            <w:tcBorders>
              <w:top w:val="nil"/>
              <w:left w:val="nil"/>
              <w:bottom w:val="nil"/>
              <w:right w:val="nil"/>
            </w:tcBorders>
            <w:shd w:val="clear" w:color="auto" w:fill="auto"/>
            <w:noWrap/>
            <w:vAlign w:val="bottom"/>
            <w:hideMark/>
          </w:tcPr>
          <w:p w14:paraId="13B54946" w14:textId="06BC121C"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2CC8B695" w14:textId="071942E4"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2B1135CA"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4E49610C"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7A2F400B" w14:textId="77777777" w:rsidTr="009C1ABE">
        <w:trPr>
          <w:trHeight w:val="300"/>
        </w:trPr>
        <w:tc>
          <w:tcPr>
            <w:tcW w:w="1660" w:type="dxa"/>
            <w:tcBorders>
              <w:top w:val="nil"/>
              <w:left w:val="nil"/>
              <w:bottom w:val="nil"/>
              <w:right w:val="nil"/>
            </w:tcBorders>
            <w:shd w:val="clear" w:color="auto" w:fill="auto"/>
            <w:noWrap/>
            <w:vAlign w:val="bottom"/>
            <w:hideMark/>
          </w:tcPr>
          <w:p w14:paraId="1E08BB6D"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500B16F1"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KU553522</w:t>
            </w:r>
          </w:p>
        </w:tc>
        <w:tc>
          <w:tcPr>
            <w:tcW w:w="1580" w:type="dxa"/>
            <w:tcBorders>
              <w:top w:val="nil"/>
              <w:left w:val="nil"/>
              <w:bottom w:val="nil"/>
              <w:right w:val="nil"/>
            </w:tcBorders>
            <w:shd w:val="clear" w:color="auto" w:fill="auto"/>
            <w:noWrap/>
            <w:vAlign w:val="bottom"/>
            <w:hideMark/>
          </w:tcPr>
          <w:p w14:paraId="547C0D4A" w14:textId="780F7F3B"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3616C5BF" w14:textId="410C11F2"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22ACFF8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61D3173C"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15CFFC2C" w14:textId="77777777" w:rsidTr="009C1ABE">
        <w:trPr>
          <w:trHeight w:val="300"/>
        </w:trPr>
        <w:tc>
          <w:tcPr>
            <w:tcW w:w="1660" w:type="dxa"/>
            <w:tcBorders>
              <w:top w:val="nil"/>
              <w:left w:val="nil"/>
              <w:bottom w:val="nil"/>
              <w:right w:val="nil"/>
            </w:tcBorders>
            <w:shd w:val="clear" w:color="auto" w:fill="auto"/>
            <w:noWrap/>
            <w:vAlign w:val="bottom"/>
            <w:hideMark/>
          </w:tcPr>
          <w:p w14:paraId="01B8F1BE"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2F1EB05C"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KU553523</w:t>
            </w:r>
          </w:p>
        </w:tc>
        <w:tc>
          <w:tcPr>
            <w:tcW w:w="1580" w:type="dxa"/>
            <w:tcBorders>
              <w:top w:val="nil"/>
              <w:left w:val="nil"/>
              <w:bottom w:val="nil"/>
              <w:right w:val="nil"/>
            </w:tcBorders>
            <w:shd w:val="clear" w:color="auto" w:fill="auto"/>
            <w:noWrap/>
            <w:vAlign w:val="bottom"/>
            <w:hideMark/>
          </w:tcPr>
          <w:p w14:paraId="476084F4" w14:textId="0590EA15"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5CD952B7" w14:textId="4E12C493"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18471AAA"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7AD6999C"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406546AE" w14:textId="77777777" w:rsidTr="009C1ABE">
        <w:trPr>
          <w:trHeight w:val="300"/>
        </w:trPr>
        <w:tc>
          <w:tcPr>
            <w:tcW w:w="1660" w:type="dxa"/>
            <w:tcBorders>
              <w:top w:val="nil"/>
              <w:left w:val="nil"/>
              <w:bottom w:val="nil"/>
              <w:right w:val="nil"/>
            </w:tcBorders>
            <w:shd w:val="clear" w:color="auto" w:fill="auto"/>
            <w:noWrap/>
            <w:vAlign w:val="bottom"/>
            <w:hideMark/>
          </w:tcPr>
          <w:p w14:paraId="6709D942"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lastRenderedPageBreak/>
              <w:t>septemfasciatus</w:t>
            </w:r>
          </w:p>
        </w:tc>
        <w:tc>
          <w:tcPr>
            <w:tcW w:w="1540" w:type="dxa"/>
            <w:tcBorders>
              <w:top w:val="nil"/>
              <w:left w:val="nil"/>
              <w:bottom w:val="nil"/>
              <w:right w:val="nil"/>
            </w:tcBorders>
            <w:shd w:val="clear" w:color="auto" w:fill="auto"/>
            <w:noWrap/>
            <w:vAlign w:val="bottom"/>
            <w:hideMark/>
          </w:tcPr>
          <w:p w14:paraId="7FE0986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KU553524</w:t>
            </w:r>
          </w:p>
        </w:tc>
        <w:tc>
          <w:tcPr>
            <w:tcW w:w="1580" w:type="dxa"/>
            <w:tcBorders>
              <w:top w:val="nil"/>
              <w:left w:val="nil"/>
              <w:bottom w:val="nil"/>
              <w:right w:val="nil"/>
            </w:tcBorders>
            <w:shd w:val="clear" w:color="auto" w:fill="auto"/>
            <w:noWrap/>
            <w:vAlign w:val="bottom"/>
            <w:hideMark/>
          </w:tcPr>
          <w:p w14:paraId="6644C3E5" w14:textId="2370CD9F"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771C25D8" w14:textId="7E062DAA"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0DE4C0C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1BC3C4E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6BADE90D" w14:textId="77777777" w:rsidTr="009C1ABE">
        <w:trPr>
          <w:trHeight w:val="300"/>
        </w:trPr>
        <w:tc>
          <w:tcPr>
            <w:tcW w:w="1660" w:type="dxa"/>
            <w:tcBorders>
              <w:top w:val="nil"/>
              <w:left w:val="nil"/>
              <w:bottom w:val="nil"/>
              <w:right w:val="nil"/>
            </w:tcBorders>
            <w:shd w:val="clear" w:color="auto" w:fill="auto"/>
            <w:noWrap/>
            <w:vAlign w:val="bottom"/>
            <w:hideMark/>
          </w:tcPr>
          <w:p w14:paraId="0855519D"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4C28A3B0"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KU553525</w:t>
            </w:r>
          </w:p>
        </w:tc>
        <w:tc>
          <w:tcPr>
            <w:tcW w:w="1580" w:type="dxa"/>
            <w:tcBorders>
              <w:top w:val="nil"/>
              <w:left w:val="nil"/>
              <w:bottom w:val="nil"/>
              <w:right w:val="nil"/>
            </w:tcBorders>
            <w:shd w:val="clear" w:color="auto" w:fill="auto"/>
            <w:noWrap/>
            <w:vAlign w:val="bottom"/>
            <w:hideMark/>
          </w:tcPr>
          <w:p w14:paraId="4E1C84DB" w14:textId="398D03C3"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3721B14E" w14:textId="78B62068"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229BDED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50BFDDD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22A0BC5D" w14:textId="77777777" w:rsidTr="009C1ABE">
        <w:trPr>
          <w:trHeight w:val="300"/>
        </w:trPr>
        <w:tc>
          <w:tcPr>
            <w:tcW w:w="1660" w:type="dxa"/>
            <w:tcBorders>
              <w:top w:val="nil"/>
              <w:left w:val="nil"/>
              <w:bottom w:val="nil"/>
              <w:right w:val="nil"/>
            </w:tcBorders>
            <w:shd w:val="clear" w:color="auto" w:fill="auto"/>
            <w:noWrap/>
            <w:vAlign w:val="bottom"/>
            <w:hideMark/>
          </w:tcPr>
          <w:p w14:paraId="09D28C2A"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6D57E53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KU553526</w:t>
            </w:r>
          </w:p>
        </w:tc>
        <w:tc>
          <w:tcPr>
            <w:tcW w:w="1580" w:type="dxa"/>
            <w:tcBorders>
              <w:top w:val="nil"/>
              <w:left w:val="nil"/>
              <w:bottom w:val="nil"/>
              <w:right w:val="nil"/>
            </w:tcBorders>
            <w:shd w:val="clear" w:color="auto" w:fill="auto"/>
            <w:noWrap/>
            <w:vAlign w:val="bottom"/>
            <w:hideMark/>
          </w:tcPr>
          <w:p w14:paraId="60019DDD" w14:textId="71D60FC0"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3911FF54" w14:textId="5AEAB1DC"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027CFD6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101221A0"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5429384E" w14:textId="77777777" w:rsidTr="009C1ABE">
        <w:trPr>
          <w:trHeight w:val="300"/>
        </w:trPr>
        <w:tc>
          <w:tcPr>
            <w:tcW w:w="1660" w:type="dxa"/>
            <w:tcBorders>
              <w:top w:val="nil"/>
              <w:left w:val="nil"/>
              <w:bottom w:val="nil"/>
              <w:right w:val="nil"/>
            </w:tcBorders>
            <w:shd w:val="clear" w:color="auto" w:fill="auto"/>
            <w:noWrap/>
            <w:vAlign w:val="bottom"/>
            <w:hideMark/>
          </w:tcPr>
          <w:p w14:paraId="0B66FFF9"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0976B22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KU553527</w:t>
            </w:r>
          </w:p>
        </w:tc>
        <w:tc>
          <w:tcPr>
            <w:tcW w:w="1580" w:type="dxa"/>
            <w:tcBorders>
              <w:top w:val="nil"/>
              <w:left w:val="nil"/>
              <w:bottom w:val="nil"/>
              <w:right w:val="nil"/>
            </w:tcBorders>
            <w:shd w:val="clear" w:color="auto" w:fill="auto"/>
            <w:noWrap/>
            <w:vAlign w:val="bottom"/>
            <w:hideMark/>
          </w:tcPr>
          <w:p w14:paraId="299E1D19" w14:textId="3C2736A1"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31CF1D20" w14:textId="1CA75814"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719D34A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36FAF22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3E24A52A" w14:textId="77777777" w:rsidTr="009C1ABE">
        <w:trPr>
          <w:trHeight w:val="300"/>
        </w:trPr>
        <w:tc>
          <w:tcPr>
            <w:tcW w:w="1660" w:type="dxa"/>
            <w:tcBorders>
              <w:top w:val="nil"/>
              <w:left w:val="nil"/>
              <w:bottom w:val="nil"/>
              <w:right w:val="nil"/>
            </w:tcBorders>
            <w:shd w:val="clear" w:color="auto" w:fill="auto"/>
            <w:noWrap/>
            <w:vAlign w:val="bottom"/>
            <w:hideMark/>
          </w:tcPr>
          <w:p w14:paraId="4C61FCA0"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66255C5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KU553528</w:t>
            </w:r>
          </w:p>
        </w:tc>
        <w:tc>
          <w:tcPr>
            <w:tcW w:w="1580" w:type="dxa"/>
            <w:tcBorders>
              <w:top w:val="nil"/>
              <w:left w:val="nil"/>
              <w:bottom w:val="nil"/>
              <w:right w:val="nil"/>
            </w:tcBorders>
            <w:shd w:val="clear" w:color="auto" w:fill="auto"/>
            <w:noWrap/>
            <w:vAlign w:val="bottom"/>
            <w:hideMark/>
          </w:tcPr>
          <w:p w14:paraId="42555E9C" w14:textId="47679E52"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601B660E"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Glorieuses</w:t>
            </w:r>
          </w:p>
        </w:tc>
        <w:tc>
          <w:tcPr>
            <w:tcW w:w="1200" w:type="dxa"/>
            <w:tcBorders>
              <w:top w:val="nil"/>
              <w:left w:val="nil"/>
              <w:bottom w:val="nil"/>
              <w:right w:val="nil"/>
            </w:tcBorders>
            <w:shd w:val="clear" w:color="auto" w:fill="auto"/>
            <w:noWrap/>
            <w:vAlign w:val="bottom"/>
            <w:hideMark/>
          </w:tcPr>
          <w:p w14:paraId="162709B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-11.53</w:t>
            </w:r>
          </w:p>
        </w:tc>
        <w:tc>
          <w:tcPr>
            <w:tcW w:w="1200" w:type="dxa"/>
            <w:tcBorders>
              <w:top w:val="nil"/>
              <w:left w:val="nil"/>
              <w:bottom w:val="nil"/>
              <w:right w:val="nil"/>
            </w:tcBorders>
            <w:shd w:val="clear" w:color="auto" w:fill="auto"/>
            <w:noWrap/>
            <w:vAlign w:val="bottom"/>
            <w:hideMark/>
          </w:tcPr>
          <w:p w14:paraId="72ABA6A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47.33</w:t>
            </w:r>
          </w:p>
        </w:tc>
      </w:tr>
      <w:tr w:rsidR="009C1ABE" w:rsidRPr="009C1ABE" w14:paraId="0243747C" w14:textId="77777777" w:rsidTr="009C1ABE">
        <w:trPr>
          <w:trHeight w:val="300"/>
        </w:trPr>
        <w:tc>
          <w:tcPr>
            <w:tcW w:w="1660" w:type="dxa"/>
            <w:tcBorders>
              <w:top w:val="nil"/>
              <w:left w:val="nil"/>
              <w:bottom w:val="nil"/>
              <w:right w:val="nil"/>
            </w:tcBorders>
            <w:shd w:val="clear" w:color="auto" w:fill="auto"/>
            <w:noWrap/>
            <w:vAlign w:val="bottom"/>
            <w:hideMark/>
          </w:tcPr>
          <w:p w14:paraId="1EE1101B"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3B33991A"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KU553529</w:t>
            </w:r>
          </w:p>
        </w:tc>
        <w:tc>
          <w:tcPr>
            <w:tcW w:w="1580" w:type="dxa"/>
            <w:tcBorders>
              <w:top w:val="nil"/>
              <w:left w:val="nil"/>
              <w:bottom w:val="nil"/>
              <w:right w:val="nil"/>
            </w:tcBorders>
            <w:shd w:val="clear" w:color="auto" w:fill="auto"/>
            <w:noWrap/>
            <w:vAlign w:val="bottom"/>
            <w:hideMark/>
          </w:tcPr>
          <w:p w14:paraId="45854440" w14:textId="6D3195D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249821DE"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Glorieuses</w:t>
            </w:r>
          </w:p>
        </w:tc>
        <w:tc>
          <w:tcPr>
            <w:tcW w:w="1200" w:type="dxa"/>
            <w:tcBorders>
              <w:top w:val="nil"/>
              <w:left w:val="nil"/>
              <w:bottom w:val="nil"/>
              <w:right w:val="nil"/>
            </w:tcBorders>
            <w:shd w:val="clear" w:color="auto" w:fill="auto"/>
            <w:noWrap/>
            <w:vAlign w:val="bottom"/>
            <w:hideMark/>
          </w:tcPr>
          <w:p w14:paraId="7B581A9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-11.53</w:t>
            </w:r>
          </w:p>
        </w:tc>
        <w:tc>
          <w:tcPr>
            <w:tcW w:w="1200" w:type="dxa"/>
            <w:tcBorders>
              <w:top w:val="nil"/>
              <w:left w:val="nil"/>
              <w:bottom w:val="nil"/>
              <w:right w:val="nil"/>
            </w:tcBorders>
            <w:shd w:val="clear" w:color="auto" w:fill="auto"/>
            <w:noWrap/>
            <w:vAlign w:val="bottom"/>
            <w:hideMark/>
          </w:tcPr>
          <w:p w14:paraId="7E00DDA1"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47.33</w:t>
            </w:r>
          </w:p>
        </w:tc>
      </w:tr>
      <w:tr w:rsidR="009C1ABE" w:rsidRPr="009C1ABE" w14:paraId="35FEA629" w14:textId="77777777" w:rsidTr="009C1ABE">
        <w:trPr>
          <w:trHeight w:val="300"/>
        </w:trPr>
        <w:tc>
          <w:tcPr>
            <w:tcW w:w="1660" w:type="dxa"/>
            <w:tcBorders>
              <w:top w:val="nil"/>
              <w:left w:val="nil"/>
              <w:bottom w:val="nil"/>
              <w:right w:val="nil"/>
            </w:tcBorders>
            <w:shd w:val="clear" w:color="auto" w:fill="auto"/>
            <w:noWrap/>
            <w:vAlign w:val="bottom"/>
            <w:hideMark/>
          </w:tcPr>
          <w:p w14:paraId="70D86A6C"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3977A5FA"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KU553530</w:t>
            </w:r>
          </w:p>
        </w:tc>
        <w:tc>
          <w:tcPr>
            <w:tcW w:w="1580" w:type="dxa"/>
            <w:tcBorders>
              <w:top w:val="nil"/>
              <w:left w:val="nil"/>
              <w:bottom w:val="nil"/>
              <w:right w:val="nil"/>
            </w:tcBorders>
            <w:shd w:val="clear" w:color="auto" w:fill="auto"/>
            <w:noWrap/>
            <w:vAlign w:val="bottom"/>
            <w:hideMark/>
          </w:tcPr>
          <w:p w14:paraId="3E273239" w14:textId="224E4215"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00BE9CB6"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Glorieuses</w:t>
            </w:r>
          </w:p>
        </w:tc>
        <w:tc>
          <w:tcPr>
            <w:tcW w:w="1200" w:type="dxa"/>
            <w:tcBorders>
              <w:top w:val="nil"/>
              <w:left w:val="nil"/>
              <w:bottom w:val="nil"/>
              <w:right w:val="nil"/>
            </w:tcBorders>
            <w:shd w:val="clear" w:color="auto" w:fill="auto"/>
            <w:noWrap/>
            <w:vAlign w:val="bottom"/>
            <w:hideMark/>
          </w:tcPr>
          <w:p w14:paraId="2B8EAA1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-11.53</w:t>
            </w:r>
          </w:p>
        </w:tc>
        <w:tc>
          <w:tcPr>
            <w:tcW w:w="1200" w:type="dxa"/>
            <w:tcBorders>
              <w:top w:val="nil"/>
              <w:left w:val="nil"/>
              <w:bottom w:val="nil"/>
              <w:right w:val="nil"/>
            </w:tcBorders>
            <w:shd w:val="clear" w:color="auto" w:fill="auto"/>
            <w:noWrap/>
            <w:vAlign w:val="bottom"/>
            <w:hideMark/>
          </w:tcPr>
          <w:p w14:paraId="1B20022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47.33</w:t>
            </w:r>
          </w:p>
        </w:tc>
      </w:tr>
      <w:tr w:rsidR="009C1ABE" w:rsidRPr="009C1ABE" w14:paraId="06A5D5AC" w14:textId="77777777" w:rsidTr="009C1ABE">
        <w:trPr>
          <w:trHeight w:val="300"/>
        </w:trPr>
        <w:tc>
          <w:tcPr>
            <w:tcW w:w="1660" w:type="dxa"/>
            <w:tcBorders>
              <w:top w:val="nil"/>
              <w:left w:val="nil"/>
              <w:bottom w:val="nil"/>
              <w:right w:val="nil"/>
            </w:tcBorders>
            <w:shd w:val="clear" w:color="auto" w:fill="auto"/>
            <w:noWrap/>
            <w:vAlign w:val="bottom"/>
            <w:hideMark/>
          </w:tcPr>
          <w:p w14:paraId="05393FE3"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0054A01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KU553531</w:t>
            </w:r>
          </w:p>
        </w:tc>
        <w:tc>
          <w:tcPr>
            <w:tcW w:w="1580" w:type="dxa"/>
            <w:tcBorders>
              <w:top w:val="nil"/>
              <w:left w:val="nil"/>
              <w:bottom w:val="nil"/>
              <w:right w:val="nil"/>
            </w:tcBorders>
            <w:shd w:val="clear" w:color="auto" w:fill="auto"/>
            <w:noWrap/>
            <w:vAlign w:val="bottom"/>
            <w:hideMark/>
          </w:tcPr>
          <w:p w14:paraId="498F384D" w14:textId="2F49E58A"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166FAB8E"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Glorieuses</w:t>
            </w:r>
          </w:p>
        </w:tc>
        <w:tc>
          <w:tcPr>
            <w:tcW w:w="1200" w:type="dxa"/>
            <w:tcBorders>
              <w:top w:val="nil"/>
              <w:left w:val="nil"/>
              <w:bottom w:val="nil"/>
              <w:right w:val="nil"/>
            </w:tcBorders>
            <w:shd w:val="clear" w:color="auto" w:fill="auto"/>
            <w:noWrap/>
            <w:vAlign w:val="bottom"/>
            <w:hideMark/>
          </w:tcPr>
          <w:p w14:paraId="551536AF"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-11.53</w:t>
            </w:r>
          </w:p>
        </w:tc>
        <w:tc>
          <w:tcPr>
            <w:tcW w:w="1200" w:type="dxa"/>
            <w:tcBorders>
              <w:top w:val="nil"/>
              <w:left w:val="nil"/>
              <w:bottom w:val="nil"/>
              <w:right w:val="nil"/>
            </w:tcBorders>
            <w:shd w:val="clear" w:color="auto" w:fill="auto"/>
            <w:noWrap/>
            <w:vAlign w:val="bottom"/>
            <w:hideMark/>
          </w:tcPr>
          <w:p w14:paraId="29DFB81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47.33</w:t>
            </w:r>
          </w:p>
        </w:tc>
      </w:tr>
      <w:tr w:rsidR="009C1ABE" w:rsidRPr="009C1ABE" w14:paraId="6BD71622" w14:textId="77777777" w:rsidTr="009C1ABE">
        <w:trPr>
          <w:trHeight w:val="300"/>
        </w:trPr>
        <w:tc>
          <w:tcPr>
            <w:tcW w:w="1660" w:type="dxa"/>
            <w:tcBorders>
              <w:top w:val="nil"/>
              <w:left w:val="nil"/>
              <w:bottom w:val="nil"/>
              <w:right w:val="nil"/>
            </w:tcBorders>
            <w:shd w:val="clear" w:color="auto" w:fill="auto"/>
            <w:noWrap/>
            <w:vAlign w:val="bottom"/>
            <w:hideMark/>
          </w:tcPr>
          <w:p w14:paraId="2302EB5F"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420C64B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KU553532</w:t>
            </w:r>
          </w:p>
        </w:tc>
        <w:tc>
          <w:tcPr>
            <w:tcW w:w="1580" w:type="dxa"/>
            <w:tcBorders>
              <w:top w:val="nil"/>
              <w:left w:val="nil"/>
              <w:bottom w:val="nil"/>
              <w:right w:val="nil"/>
            </w:tcBorders>
            <w:shd w:val="clear" w:color="auto" w:fill="auto"/>
            <w:noWrap/>
            <w:vAlign w:val="bottom"/>
            <w:hideMark/>
          </w:tcPr>
          <w:p w14:paraId="7080AC13" w14:textId="40F7A4AB"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13564ED0"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Glorieuses</w:t>
            </w:r>
          </w:p>
        </w:tc>
        <w:tc>
          <w:tcPr>
            <w:tcW w:w="1200" w:type="dxa"/>
            <w:tcBorders>
              <w:top w:val="nil"/>
              <w:left w:val="nil"/>
              <w:bottom w:val="nil"/>
              <w:right w:val="nil"/>
            </w:tcBorders>
            <w:shd w:val="clear" w:color="auto" w:fill="auto"/>
            <w:noWrap/>
            <w:vAlign w:val="bottom"/>
            <w:hideMark/>
          </w:tcPr>
          <w:p w14:paraId="711A496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-11.53</w:t>
            </w:r>
          </w:p>
        </w:tc>
        <w:tc>
          <w:tcPr>
            <w:tcW w:w="1200" w:type="dxa"/>
            <w:tcBorders>
              <w:top w:val="nil"/>
              <w:left w:val="nil"/>
              <w:bottom w:val="nil"/>
              <w:right w:val="nil"/>
            </w:tcBorders>
            <w:shd w:val="clear" w:color="auto" w:fill="auto"/>
            <w:noWrap/>
            <w:vAlign w:val="bottom"/>
            <w:hideMark/>
          </w:tcPr>
          <w:p w14:paraId="187F6F21"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47.33</w:t>
            </w:r>
          </w:p>
        </w:tc>
      </w:tr>
      <w:tr w:rsidR="009C1ABE" w:rsidRPr="009C1ABE" w14:paraId="0763EBF0" w14:textId="77777777" w:rsidTr="009C1ABE">
        <w:trPr>
          <w:trHeight w:val="300"/>
        </w:trPr>
        <w:tc>
          <w:tcPr>
            <w:tcW w:w="1660" w:type="dxa"/>
            <w:tcBorders>
              <w:top w:val="nil"/>
              <w:left w:val="nil"/>
              <w:bottom w:val="nil"/>
              <w:right w:val="nil"/>
            </w:tcBorders>
            <w:shd w:val="clear" w:color="auto" w:fill="auto"/>
            <w:noWrap/>
            <w:vAlign w:val="bottom"/>
            <w:hideMark/>
          </w:tcPr>
          <w:p w14:paraId="35790BB1"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7FC24A2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KU553538</w:t>
            </w:r>
          </w:p>
        </w:tc>
        <w:tc>
          <w:tcPr>
            <w:tcW w:w="1580" w:type="dxa"/>
            <w:tcBorders>
              <w:top w:val="nil"/>
              <w:left w:val="nil"/>
              <w:bottom w:val="nil"/>
              <w:right w:val="nil"/>
            </w:tcBorders>
            <w:shd w:val="clear" w:color="auto" w:fill="auto"/>
            <w:noWrap/>
            <w:vAlign w:val="bottom"/>
            <w:hideMark/>
          </w:tcPr>
          <w:p w14:paraId="5BA3DDF6" w14:textId="7774FD2C"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388702E8"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Aceh</w:t>
            </w:r>
          </w:p>
        </w:tc>
        <w:tc>
          <w:tcPr>
            <w:tcW w:w="1200" w:type="dxa"/>
            <w:tcBorders>
              <w:top w:val="nil"/>
              <w:left w:val="nil"/>
              <w:bottom w:val="nil"/>
              <w:right w:val="nil"/>
            </w:tcBorders>
            <w:shd w:val="clear" w:color="auto" w:fill="auto"/>
            <w:noWrap/>
            <w:vAlign w:val="bottom"/>
            <w:hideMark/>
          </w:tcPr>
          <w:p w14:paraId="2E873E4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5.55</w:t>
            </w:r>
          </w:p>
        </w:tc>
        <w:tc>
          <w:tcPr>
            <w:tcW w:w="1200" w:type="dxa"/>
            <w:tcBorders>
              <w:top w:val="nil"/>
              <w:left w:val="nil"/>
              <w:bottom w:val="nil"/>
              <w:right w:val="nil"/>
            </w:tcBorders>
            <w:shd w:val="clear" w:color="auto" w:fill="auto"/>
            <w:noWrap/>
            <w:vAlign w:val="bottom"/>
            <w:hideMark/>
          </w:tcPr>
          <w:p w14:paraId="156CBB8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95.32</w:t>
            </w:r>
          </w:p>
        </w:tc>
      </w:tr>
      <w:tr w:rsidR="009C1ABE" w:rsidRPr="009C1ABE" w14:paraId="36E533CC" w14:textId="77777777" w:rsidTr="009C1ABE">
        <w:trPr>
          <w:trHeight w:val="300"/>
        </w:trPr>
        <w:tc>
          <w:tcPr>
            <w:tcW w:w="1660" w:type="dxa"/>
            <w:tcBorders>
              <w:top w:val="nil"/>
              <w:left w:val="nil"/>
              <w:bottom w:val="nil"/>
              <w:right w:val="nil"/>
            </w:tcBorders>
            <w:shd w:val="clear" w:color="auto" w:fill="auto"/>
            <w:noWrap/>
            <w:vAlign w:val="bottom"/>
            <w:hideMark/>
          </w:tcPr>
          <w:p w14:paraId="1F5F1641"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1DE57AB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KU553539</w:t>
            </w:r>
          </w:p>
        </w:tc>
        <w:tc>
          <w:tcPr>
            <w:tcW w:w="1580" w:type="dxa"/>
            <w:tcBorders>
              <w:top w:val="nil"/>
              <w:left w:val="nil"/>
              <w:bottom w:val="nil"/>
              <w:right w:val="nil"/>
            </w:tcBorders>
            <w:shd w:val="clear" w:color="auto" w:fill="auto"/>
            <w:noWrap/>
            <w:vAlign w:val="bottom"/>
            <w:hideMark/>
          </w:tcPr>
          <w:p w14:paraId="07A122FC" w14:textId="5E218502"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4BC7DDFC"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Aceh</w:t>
            </w:r>
          </w:p>
        </w:tc>
        <w:tc>
          <w:tcPr>
            <w:tcW w:w="1200" w:type="dxa"/>
            <w:tcBorders>
              <w:top w:val="nil"/>
              <w:left w:val="nil"/>
              <w:bottom w:val="nil"/>
              <w:right w:val="nil"/>
            </w:tcBorders>
            <w:shd w:val="clear" w:color="auto" w:fill="auto"/>
            <w:noWrap/>
            <w:vAlign w:val="bottom"/>
            <w:hideMark/>
          </w:tcPr>
          <w:p w14:paraId="4D9BEE7A"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5.55</w:t>
            </w:r>
          </w:p>
        </w:tc>
        <w:tc>
          <w:tcPr>
            <w:tcW w:w="1200" w:type="dxa"/>
            <w:tcBorders>
              <w:top w:val="nil"/>
              <w:left w:val="nil"/>
              <w:bottom w:val="nil"/>
              <w:right w:val="nil"/>
            </w:tcBorders>
            <w:shd w:val="clear" w:color="auto" w:fill="auto"/>
            <w:noWrap/>
            <w:vAlign w:val="bottom"/>
            <w:hideMark/>
          </w:tcPr>
          <w:p w14:paraId="7218A7A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95.32</w:t>
            </w:r>
          </w:p>
        </w:tc>
      </w:tr>
      <w:tr w:rsidR="009C1ABE" w:rsidRPr="009C1ABE" w14:paraId="7B5B7E62" w14:textId="77777777" w:rsidTr="009C1ABE">
        <w:trPr>
          <w:trHeight w:val="300"/>
        </w:trPr>
        <w:tc>
          <w:tcPr>
            <w:tcW w:w="1660" w:type="dxa"/>
            <w:tcBorders>
              <w:top w:val="nil"/>
              <w:left w:val="nil"/>
              <w:bottom w:val="nil"/>
              <w:right w:val="nil"/>
            </w:tcBorders>
            <w:shd w:val="clear" w:color="auto" w:fill="auto"/>
            <w:noWrap/>
            <w:vAlign w:val="bottom"/>
            <w:hideMark/>
          </w:tcPr>
          <w:p w14:paraId="1200E983"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480AF63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KU553540</w:t>
            </w:r>
          </w:p>
        </w:tc>
        <w:tc>
          <w:tcPr>
            <w:tcW w:w="1580" w:type="dxa"/>
            <w:tcBorders>
              <w:top w:val="nil"/>
              <w:left w:val="nil"/>
              <w:bottom w:val="nil"/>
              <w:right w:val="nil"/>
            </w:tcBorders>
            <w:shd w:val="clear" w:color="auto" w:fill="auto"/>
            <w:noWrap/>
            <w:vAlign w:val="bottom"/>
            <w:hideMark/>
          </w:tcPr>
          <w:p w14:paraId="67959671" w14:textId="46F879AA"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70B958CC"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Aceh</w:t>
            </w:r>
          </w:p>
        </w:tc>
        <w:tc>
          <w:tcPr>
            <w:tcW w:w="1200" w:type="dxa"/>
            <w:tcBorders>
              <w:top w:val="nil"/>
              <w:left w:val="nil"/>
              <w:bottom w:val="nil"/>
              <w:right w:val="nil"/>
            </w:tcBorders>
            <w:shd w:val="clear" w:color="auto" w:fill="auto"/>
            <w:noWrap/>
            <w:vAlign w:val="bottom"/>
            <w:hideMark/>
          </w:tcPr>
          <w:p w14:paraId="11906B9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5.55</w:t>
            </w:r>
          </w:p>
        </w:tc>
        <w:tc>
          <w:tcPr>
            <w:tcW w:w="1200" w:type="dxa"/>
            <w:tcBorders>
              <w:top w:val="nil"/>
              <w:left w:val="nil"/>
              <w:bottom w:val="nil"/>
              <w:right w:val="nil"/>
            </w:tcBorders>
            <w:shd w:val="clear" w:color="auto" w:fill="auto"/>
            <w:noWrap/>
            <w:vAlign w:val="bottom"/>
            <w:hideMark/>
          </w:tcPr>
          <w:p w14:paraId="6C7C65D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95.32</w:t>
            </w:r>
          </w:p>
        </w:tc>
      </w:tr>
      <w:tr w:rsidR="009C1ABE" w:rsidRPr="009C1ABE" w14:paraId="62D8B0D5" w14:textId="77777777" w:rsidTr="009C1ABE">
        <w:trPr>
          <w:trHeight w:val="300"/>
        </w:trPr>
        <w:tc>
          <w:tcPr>
            <w:tcW w:w="1660" w:type="dxa"/>
            <w:tcBorders>
              <w:top w:val="nil"/>
              <w:left w:val="nil"/>
              <w:bottom w:val="nil"/>
              <w:right w:val="nil"/>
            </w:tcBorders>
            <w:shd w:val="clear" w:color="auto" w:fill="auto"/>
            <w:noWrap/>
            <w:vAlign w:val="bottom"/>
            <w:hideMark/>
          </w:tcPr>
          <w:p w14:paraId="000C65EC"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76AECCFF"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KU553541</w:t>
            </w:r>
          </w:p>
        </w:tc>
        <w:tc>
          <w:tcPr>
            <w:tcW w:w="1580" w:type="dxa"/>
            <w:tcBorders>
              <w:top w:val="nil"/>
              <w:left w:val="nil"/>
              <w:bottom w:val="nil"/>
              <w:right w:val="nil"/>
            </w:tcBorders>
            <w:shd w:val="clear" w:color="auto" w:fill="auto"/>
            <w:noWrap/>
            <w:vAlign w:val="bottom"/>
            <w:hideMark/>
          </w:tcPr>
          <w:p w14:paraId="2AFB50AB" w14:textId="456043BA"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06528552"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Aceh</w:t>
            </w:r>
          </w:p>
        </w:tc>
        <w:tc>
          <w:tcPr>
            <w:tcW w:w="1200" w:type="dxa"/>
            <w:tcBorders>
              <w:top w:val="nil"/>
              <w:left w:val="nil"/>
              <w:bottom w:val="nil"/>
              <w:right w:val="nil"/>
            </w:tcBorders>
            <w:shd w:val="clear" w:color="auto" w:fill="auto"/>
            <w:noWrap/>
            <w:vAlign w:val="bottom"/>
            <w:hideMark/>
          </w:tcPr>
          <w:p w14:paraId="26D13C0F"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5.55</w:t>
            </w:r>
          </w:p>
        </w:tc>
        <w:tc>
          <w:tcPr>
            <w:tcW w:w="1200" w:type="dxa"/>
            <w:tcBorders>
              <w:top w:val="nil"/>
              <w:left w:val="nil"/>
              <w:bottom w:val="nil"/>
              <w:right w:val="nil"/>
            </w:tcBorders>
            <w:shd w:val="clear" w:color="auto" w:fill="auto"/>
            <w:noWrap/>
            <w:vAlign w:val="bottom"/>
            <w:hideMark/>
          </w:tcPr>
          <w:p w14:paraId="43F9D7C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95.32</w:t>
            </w:r>
          </w:p>
        </w:tc>
      </w:tr>
      <w:tr w:rsidR="009C1ABE" w:rsidRPr="009C1ABE" w14:paraId="1312D45B" w14:textId="77777777" w:rsidTr="009C1ABE">
        <w:trPr>
          <w:trHeight w:val="300"/>
        </w:trPr>
        <w:tc>
          <w:tcPr>
            <w:tcW w:w="1660" w:type="dxa"/>
            <w:tcBorders>
              <w:top w:val="nil"/>
              <w:left w:val="nil"/>
              <w:bottom w:val="nil"/>
              <w:right w:val="nil"/>
            </w:tcBorders>
            <w:shd w:val="clear" w:color="auto" w:fill="auto"/>
            <w:noWrap/>
            <w:vAlign w:val="bottom"/>
            <w:hideMark/>
          </w:tcPr>
          <w:p w14:paraId="2E04C1A8"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0786218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KU553542</w:t>
            </w:r>
          </w:p>
        </w:tc>
        <w:tc>
          <w:tcPr>
            <w:tcW w:w="1580" w:type="dxa"/>
            <w:tcBorders>
              <w:top w:val="nil"/>
              <w:left w:val="nil"/>
              <w:bottom w:val="nil"/>
              <w:right w:val="nil"/>
            </w:tcBorders>
            <w:shd w:val="clear" w:color="auto" w:fill="auto"/>
            <w:noWrap/>
            <w:vAlign w:val="bottom"/>
            <w:hideMark/>
          </w:tcPr>
          <w:p w14:paraId="3FC1D7B1" w14:textId="19130FAA"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0A7C875B"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Aceh</w:t>
            </w:r>
          </w:p>
        </w:tc>
        <w:tc>
          <w:tcPr>
            <w:tcW w:w="1200" w:type="dxa"/>
            <w:tcBorders>
              <w:top w:val="nil"/>
              <w:left w:val="nil"/>
              <w:bottom w:val="nil"/>
              <w:right w:val="nil"/>
            </w:tcBorders>
            <w:shd w:val="clear" w:color="auto" w:fill="auto"/>
            <w:noWrap/>
            <w:vAlign w:val="bottom"/>
            <w:hideMark/>
          </w:tcPr>
          <w:p w14:paraId="666170A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5.55</w:t>
            </w:r>
          </w:p>
        </w:tc>
        <w:tc>
          <w:tcPr>
            <w:tcW w:w="1200" w:type="dxa"/>
            <w:tcBorders>
              <w:top w:val="nil"/>
              <w:left w:val="nil"/>
              <w:bottom w:val="nil"/>
              <w:right w:val="nil"/>
            </w:tcBorders>
            <w:shd w:val="clear" w:color="auto" w:fill="auto"/>
            <w:noWrap/>
            <w:vAlign w:val="bottom"/>
            <w:hideMark/>
          </w:tcPr>
          <w:p w14:paraId="432C3C51"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95.32</w:t>
            </w:r>
          </w:p>
        </w:tc>
      </w:tr>
      <w:tr w:rsidR="009C1ABE" w:rsidRPr="009C1ABE" w14:paraId="21A6A49B" w14:textId="77777777" w:rsidTr="009C1ABE">
        <w:trPr>
          <w:trHeight w:val="300"/>
        </w:trPr>
        <w:tc>
          <w:tcPr>
            <w:tcW w:w="1660" w:type="dxa"/>
            <w:tcBorders>
              <w:top w:val="nil"/>
              <w:left w:val="nil"/>
              <w:bottom w:val="nil"/>
              <w:right w:val="nil"/>
            </w:tcBorders>
            <w:shd w:val="clear" w:color="auto" w:fill="auto"/>
            <w:noWrap/>
            <w:vAlign w:val="bottom"/>
            <w:hideMark/>
          </w:tcPr>
          <w:p w14:paraId="5469743C"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6C9CFF1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KU553543</w:t>
            </w:r>
          </w:p>
        </w:tc>
        <w:tc>
          <w:tcPr>
            <w:tcW w:w="1580" w:type="dxa"/>
            <w:tcBorders>
              <w:top w:val="nil"/>
              <w:left w:val="nil"/>
              <w:bottom w:val="nil"/>
              <w:right w:val="nil"/>
            </w:tcBorders>
            <w:shd w:val="clear" w:color="auto" w:fill="auto"/>
            <w:noWrap/>
            <w:vAlign w:val="bottom"/>
            <w:hideMark/>
          </w:tcPr>
          <w:p w14:paraId="5DF2A7F0" w14:textId="0B4C9F1D"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41217DD3"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Aceh</w:t>
            </w:r>
          </w:p>
        </w:tc>
        <w:tc>
          <w:tcPr>
            <w:tcW w:w="1200" w:type="dxa"/>
            <w:tcBorders>
              <w:top w:val="nil"/>
              <w:left w:val="nil"/>
              <w:bottom w:val="nil"/>
              <w:right w:val="nil"/>
            </w:tcBorders>
            <w:shd w:val="clear" w:color="auto" w:fill="auto"/>
            <w:noWrap/>
            <w:vAlign w:val="bottom"/>
            <w:hideMark/>
          </w:tcPr>
          <w:p w14:paraId="3CE4E71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5.55</w:t>
            </w:r>
          </w:p>
        </w:tc>
        <w:tc>
          <w:tcPr>
            <w:tcW w:w="1200" w:type="dxa"/>
            <w:tcBorders>
              <w:top w:val="nil"/>
              <w:left w:val="nil"/>
              <w:bottom w:val="nil"/>
              <w:right w:val="nil"/>
            </w:tcBorders>
            <w:shd w:val="clear" w:color="auto" w:fill="auto"/>
            <w:noWrap/>
            <w:vAlign w:val="bottom"/>
            <w:hideMark/>
          </w:tcPr>
          <w:p w14:paraId="348306BF"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95.32</w:t>
            </w:r>
          </w:p>
        </w:tc>
      </w:tr>
      <w:tr w:rsidR="009C1ABE" w:rsidRPr="009C1ABE" w14:paraId="2E1226DB" w14:textId="77777777" w:rsidTr="009C1ABE">
        <w:trPr>
          <w:trHeight w:val="300"/>
        </w:trPr>
        <w:tc>
          <w:tcPr>
            <w:tcW w:w="1660" w:type="dxa"/>
            <w:tcBorders>
              <w:top w:val="nil"/>
              <w:left w:val="nil"/>
              <w:bottom w:val="nil"/>
              <w:right w:val="nil"/>
            </w:tcBorders>
            <w:shd w:val="clear" w:color="auto" w:fill="auto"/>
            <w:noWrap/>
            <w:vAlign w:val="bottom"/>
            <w:hideMark/>
          </w:tcPr>
          <w:p w14:paraId="11059246"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1DC9313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KU553544</w:t>
            </w:r>
          </w:p>
        </w:tc>
        <w:tc>
          <w:tcPr>
            <w:tcW w:w="1580" w:type="dxa"/>
            <w:tcBorders>
              <w:top w:val="nil"/>
              <w:left w:val="nil"/>
              <w:bottom w:val="nil"/>
              <w:right w:val="nil"/>
            </w:tcBorders>
            <w:shd w:val="clear" w:color="auto" w:fill="auto"/>
            <w:noWrap/>
            <w:vAlign w:val="bottom"/>
            <w:hideMark/>
          </w:tcPr>
          <w:p w14:paraId="4A72D8A3" w14:textId="1580D169"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32EDB923"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Aceh</w:t>
            </w:r>
          </w:p>
        </w:tc>
        <w:tc>
          <w:tcPr>
            <w:tcW w:w="1200" w:type="dxa"/>
            <w:tcBorders>
              <w:top w:val="nil"/>
              <w:left w:val="nil"/>
              <w:bottom w:val="nil"/>
              <w:right w:val="nil"/>
            </w:tcBorders>
            <w:shd w:val="clear" w:color="auto" w:fill="auto"/>
            <w:noWrap/>
            <w:vAlign w:val="bottom"/>
            <w:hideMark/>
          </w:tcPr>
          <w:p w14:paraId="64E437F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5.55</w:t>
            </w:r>
          </w:p>
        </w:tc>
        <w:tc>
          <w:tcPr>
            <w:tcW w:w="1200" w:type="dxa"/>
            <w:tcBorders>
              <w:top w:val="nil"/>
              <w:left w:val="nil"/>
              <w:bottom w:val="nil"/>
              <w:right w:val="nil"/>
            </w:tcBorders>
            <w:shd w:val="clear" w:color="auto" w:fill="auto"/>
            <w:noWrap/>
            <w:vAlign w:val="bottom"/>
            <w:hideMark/>
          </w:tcPr>
          <w:p w14:paraId="22443781"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95.32</w:t>
            </w:r>
          </w:p>
        </w:tc>
      </w:tr>
      <w:tr w:rsidR="009C1ABE" w:rsidRPr="009C1ABE" w14:paraId="45F88598" w14:textId="77777777" w:rsidTr="009C1ABE">
        <w:trPr>
          <w:trHeight w:val="300"/>
        </w:trPr>
        <w:tc>
          <w:tcPr>
            <w:tcW w:w="1660" w:type="dxa"/>
            <w:tcBorders>
              <w:top w:val="nil"/>
              <w:left w:val="nil"/>
              <w:bottom w:val="nil"/>
              <w:right w:val="nil"/>
            </w:tcBorders>
            <w:shd w:val="clear" w:color="auto" w:fill="auto"/>
            <w:noWrap/>
            <w:vAlign w:val="bottom"/>
            <w:hideMark/>
          </w:tcPr>
          <w:p w14:paraId="096974FB"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2DB9775C"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JF457874</w:t>
            </w:r>
          </w:p>
        </w:tc>
        <w:tc>
          <w:tcPr>
            <w:tcW w:w="1580" w:type="dxa"/>
            <w:tcBorders>
              <w:top w:val="nil"/>
              <w:left w:val="nil"/>
              <w:bottom w:val="nil"/>
              <w:right w:val="nil"/>
            </w:tcBorders>
            <w:shd w:val="clear" w:color="auto" w:fill="auto"/>
            <w:noWrap/>
            <w:vAlign w:val="bottom"/>
            <w:hideMark/>
          </w:tcPr>
          <w:p w14:paraId="3F24C46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Madagascar</w:t>
            </w:r>
          </w:p>
        </w:tc>
        <w:tc>
          <w:tcPr>
            <w:tcW w:w="1680" w:type="dxa"/>
            <w:tcBorders>
              <w:top w:val="nil"/>
              <w:left w:val="nil"/>
              <w:bottom w:val="nil"/>
              <w:right w:val="nil"/>
            </w:tcBorders>
            <w:shd w:val="clear" w:color="auto" w:fill="auto"/>
            <w:noWrap/>
            <w:vAlign w:val="center"/>
            <w:hideMark/>
          </w:tcPr>
          <w:p w14:paraId="008FCEA2"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Antsiranana</w:t>
            </w:r>
          </w:p>
        </w:tc>
        <w:tc>
          <w:tcPr>
            <w:tcW w:w="1200" w:type="dxa"/>
            <w:tcBorders>
              <w:top w:val="nil"/>
              <w:left w:val="nil"/>
              <w:bottom w:val="nil"/>
              <w:right w:val="nil"/>
            </w:tcBorders>
            <w:shd w:val="clear" w:color="auto" w:fill="auto"/>
            <w:noWrap/>
            <w:vAlign w:val="bottom"/>
            <w:hideMark/>
          </w:tcPr>
          <w:p w14:paraId="27F6D23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-13.4772</w:t>
            </w:r>
          </w:p>
        </w:tc>
        <w:tc>
          <w:tcPr>
            <w:tcW w:w="1200" w:type="dxa"/>
            <w:tcBorders>
              <w:top w:val="nil"/>
              <w:left w:val="nil"/>
              <w:bottom w:val="nil"/>
              <w:right w:val="nil"/>
            </w:tcBorders>
            <w:shd w:val="clear" w:color="auto" w:fill="auto"/>
            <w:noWrap/>
            <w:vAlign w:val="bottom"/>
            <w:hideMark/>
          </w:tcPr>
          <w:p w14:paraId="42EAD4F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48.239</w:t>
            </w:r>
          </w:p>
        </w:tc>
      </w:tr>
      <w:tr w:rsidR="009C1ABE" w:rsidRPr="009C1ABE" w14:paraId="28C2B533" w14:textId="77777777" w:rsidTr="009C1ABE">
        <w:trPr>
          <w:trHeight w:val="300"/>
        </w:trPr>
        <w:tc>
          <w:tcPr>
            <w:tcW w:w="1660" w:type="dxa"/>
            <w:tcBorders>
              <w:top w:val="nil"/>
              <w:left w:val="nil"/>
              <w:bottom w:val="nil"/>
              <w:right w:val="nil"/>
            </w:tcBorders>
            <w:shd w:val="clear" w:color="auto" w:fill="auto"/>
            <w:noWrap/>
            <w:vAlign w:val="bottom"/>
            <w:hideMark/>
          </w:tcPr>
          <w:p w14:paraId="6A29FE6B"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septemfasciatus</w:t>
            </w:r>
          </w:p>
        </w:tc>
        <w:tc>
          <w:tcPr>
            <w:tcW w:w="1540" w:type="dxa"/>
            <w:tcBorders>
              <w:top w:val="nil"/>
              <w:left w:val="nil"/>
              <w:bottom w:val="nil"/>
              <w:right w:val="nil"/>
            </w:tcBorders>
            <w:shd w:val="clear" w:color="auto" w:fill="auto"/>
            <w:noWrap/>
            <w:vAlign w:val="bottom"/>
            <w:hideMark/>
          </w:tcPr>
          <w:p w14:paraId="681245C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KU553535</w:t>
            </w:r>
          </w:p>
        </w:tc>
        <w:tc>
          <w:tcPr>
            <w:tcW w:w="1580" w:type="dxa"/>
            <w:tcBorders>
              <w:top w:val="nil"/>
              <w:left w:val="nil"/>
              <w:bottom w:val="nil"/>
              <w:right w:val="nil"/>
            </w:tcBorders>
            <w:shd w:val="clear" w:color="auto" w:fill="auto"/>
            <w:noWrap/>
            <w:vAlign w:val="bottom"/>
            <w:hideMark/>
          </w:tcPr>
          <w:p w14:paraId="200BED9D" w14:textId="09EE73A0"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Pacific</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04A75F5A" w14:textId="53C11395"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New</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Caledonia</w:t>
            </w:r>
          </w:p>
        </w:tc>
        <w:tc>
          <w:tcPr>
            <w:tcW w:w="1200" w:type="dxa"/>
            <w:tcBorders>
              <w:top w:val="nil"/>
              <w:left w:val="nil"/>
              <w:bottom w:val="nil"/>
              <w:right w:val="nil"/>
            </w:tcBorders>
            <w:shd w:val="clear" w:color="auto" w:fill="auto"/>
            <w:noWrap/>
            <w:vAlign w:val="bottom"/>
            <w:hideMark/>
          </w:tcPr>
          <w:p w14:paraId="2401C5D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-20.93</w:t>
            </w:r>
          </w:p>
        </w:tc>
        <w:tc>
          <w:tcPr>
            <w:tcW w:w="1200" w:type="dxa"/>
            <w:tcBorders>
              <w:top w:val="nil"/>
              <w:left w:val="nil"/>
              <w:bottom w:val="nil"/>
              <w:right w:val="nil"/>
            </w:tcBorders>
            <w:shd w:val="clear" w:color="auto" w:fill="auto"/>
            <w:noWrap/>
            <w:vAlign w:val="bottom"/>
            <w:hideMark/>
          </w:tcPr>
          <w:p w14:paraId="730F307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165.4</w:t>
            </w:r>
          </w:p>
        </w:tc>
      </w:tr>
      <w:tr w:rsidR="009C1ABE" w:rsidRPr="009C1ABE" w14:paraId="7C2F33B7" w14:textId="77777777" w:rsidTr="009C1ABE">
        <w:trPr>
          <w:trHeight w:val="300"/>
        </w:trPr>
        <w:tc>
          <w:tcPr>
            <w:tcW w:w="1660" w:type="dxa"/>
            <w:tcBorders>
              <w:top w:val="nil"/>
              <w:left w:val="nil"/>
              <w:bottom w:val="nil"/>
              <w:right w:val="nil"/>
            </w:tcBorders>
            <w:shd w:val="clear" w:color="auto" w:fill="auto"/>
            <w:noWrap/>
            <w:vAlign w:val="bottom"/>
            <w:hideMark/>
          </w:tcPr>
          <w:p w14:paraId="50AE1E19"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center"/>
            <w:hideMark/>
          </w:tcPr>
          <w:p w14:paraId="42C5843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AY208556</w:t>
            </w:r>
          </w:p>
        </w:tc>
        <w:tc>
          <w:tcPr>
            <w:tcW w:w="1580" w:type="dxa"/>
            <w:tcBorders>
              <w:top w:val="nil"/>
              <w:left w:val="nil"/>
              <w:bottom w:val="nil"/>
              <w:right w:val="nil"/>
            </w:tcBorders>
            <w:shd w:val="clear" w:color="auto" w:fill="auto"/>
            <w:noWrap/>
            <w:vAlign w:val="center"/>
            <w:hideMark/>
          </w:tcPr>
          <w:p w14:paraId="2E6F0C3A" w14:textId="486632C3" w:rsidR="009C1ABE" w:rsidRPr="009C1ABE" w:rsidRDefault="00FB4616" w:rsidP="009C1ABE">
            <w:pPr>
              <w:spacing w:line="240" w:lineRule="auto"/>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w:t>
            </w:r>
            <w:r w:rsidR="00104B1B">
              <w:rPr>
                <w:rFonts w:ascii="Times New Roman" w:eastAsia="Times New Roman" w:hAnsi="Times New Roman" w:cs="Times New Roman"/>
                <w:color w:val="000000"/>
                <w:sz w:val="22"/>
                <w:szCs w:val="22"/>
              </w:rPr>
              <w:t>one</w:t>
            </w:r>
          </w:p>
        </w:tc>
        <w:tc>
          <w:tcPr>
            <w:tcW w:w="1680" w:type="dxa"/>
            <w:tcBorders>
              <w:top w:val="nil"/>
              <w:left w:val="nil"/>
              <w:bottom w:val="nil"/>
              <w:right w:val="nil"/>
            </w:tcBorders>
            <w:shd w:val="clear" w:color="auto" w:fill="auto"/>
            <w:noWrap/>
            <w:vAlign w:val="bottom"/>
            <w:hideMark/>
          </w:tcPr>
          <w:p w14:paraId="7534CE68" w14:textId="31190B74" w:rsidR="009C1ABE" w:rsidRPr="009C1ABE" w:rsidRDefault="00104B1B"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American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Samoa</w:t>
            </w:r>
          </w:p>
        </w:tc>
        <w:tc>
          <w:tcPr>
            <w:tcW w:w="1200" w:type="dxa"/>
            <w:tcBorders>
              <w:top w:val="nil"/>
              <w:left w:val="nil"/>
              <w:bottom w:val="nil"/>
              <w:right w:val="nil"/>
            </w:tcBorders>
            <w:shd w:val="clear" w:color="auto" w:fill="auto"/>
            <w:noWrap/>
            <w:vAlign w:val="bottom"/>
            <w:hideMark/>
          </w:tcPr>
          <w:p w14:paraId="05DF549C"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none</w:t>
            </w:r>
          </w:p>
        </w:tc>
        <w:tc>
          <w:tcPr>
            <w:tcW w:w="1200" w:type="dxa"/>
            <w:tcBorders>
              <w:top w:val="nil"/>
              <w:left w:val="nil"/>
              <w:bottom w:val="nil"/>
              <w:right w:val="nil"/>
            </w:tcBorders>
            <w:shd w:val="clear" w:color="auto" w:fill="auto"/>
            <w:noWrap/>
            <w:vAlign w:val="bottom"/>
            <w:hideMark/>
          </w:tcPr>
          <w:p w14:paraId="63BD9CA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none</w:t>
            </w:r>
          </w:p>
        </w:tc>
      </w:tr>
      <w:tr w:rsidR="009C1ABE" w:rsidRPr="009C1ABE" w14:paraId="1E09A31A" w14:textId="77777777" w:rsidTr="009C1ABE">
        <w:trPr>
          <w:trHeight w:val="300"/>
        </w:trPr>
        <w:tc>
          <w:tcPr>
            <w:tcW w:w="1660" w:type="dxa"/>
            <w:tcBorders>
              <w:top w:val="nil"/>
              <w:left w:val="nil"/>
              <w:bottom w:val="nil"/>
              <w:right w:val="nil"/>
            </w:tcBorders>
            <w:shd w:val="clear" w:color="auto" w:fill="auto"/>
            <w:noWrap/>
            <w:vAlign w:val="bottom"/>
            <w:hideMark/>
          </w:tcPr>
          <w:p w14:paraId="39DFE226"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5CF3B09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KU553568</w:t>
            </w:r>
          </w:p>
        </w:tc>
        <w:tc>
          <w:tcPr>
            <w:tcW w:w="1580" w:type="dxa"/>
            <w:tcBorders>
              <w:top w:val="nil"/>
              <w:left w:val="nil"/>
              <w:bottom w:val="nil"/>
              <w:right w:val="nil"/>
            </w:tcBorders>
            <w:shd w:val="clear" w:color="auto" w:fill="auto"/>
            <w:noWrap/>
            <w:vAlign w:val="bottom"/>
            <w:hideMark/>
          </w:tcPr>
          <w:p w14:paraId="0BCA29BC" w14:textId="13B6321E"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65AFD076"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Taiping</w:t>
            </w:r>
          </w:p>
        </w:tc>
        <w:tc>
          <w:tcPr>
            <w:tcW w:w="1200" w:type="dxa"/>
            <w:tcBorders>
              <w:top w:val="nil"/>
              <w:left w:val="nil"/>
              <w:bottom w:val="nil"/>
              <w:right w:val="nil"/>
            </w:tcBorders>
            <w:shd w:val="clear" w:color="auto" w:fill="auto"/>
            <w:noWrap/>
            <w:vAlign w:val="bottom"/>
            <w:hideMark/>
          </w:tcPr>
          <w:p w14:paraId="24DD1D6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10.38</w:t>
            </w:r>
          </w:p>
        </w:tc>
        <w:tc>
          <w:tcPr>
            <w:tcW w:w="1200" w:type="dxa"/>
            <w:tcBorders>
              <w:top w:val="nil"/>
              <w:left w:val="nil"/>
              <w:bottom w:val="nil"/>
              <w:right w:val="nil"/>
            </w:tcBorders>
            <w:shd w:val="clear" w:color="auto" w:fill="auto"/>
            <w:noWrap/>
            <w:vAlign w:val="bottom"/>
            <w:hideMark/>
          </w:tcPr>
          <w:p w14:paraId="51BEC14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114.37</w:t>
            </w:r>
          </w:p>
        </w:tc>
      </w:tr>
      <w:tr w:rsidR="009C1ABE" w:rsidRPr="009C1ABE" w14:paraId="162BB187" w14:textId="77777777" w:rsidTr="009C1ABE">
        <w:trPr>
          <w:trHeight w:val="300"/>
        </w:trPr>
        <w:tc>
          <w:tcPr>
            <w:tcW w:w="1660" w:type="dxa"/>
            <w:tcBorders>
              <w:top w:val="nil"/>
              <w:left w:val="nil"/>
              <w:bottom w:val="nil"/>
              <w:right w:val="nil"/>
            </w:tcBorders>
            <w:shd w:val="clear" w:color="auto" w:fill="auto"/>
            <w:noWrap/>
            <w:vAlign w:val="bottom"/>
            <w:hideMark/>
          </w:tcPr>
          <w:p w14:paraId="72C2DBE8"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387B4DB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KU553559</w:t>
            </w:r>
          </w:p>
        </w:tc>
        <w:tc>
          <w:tcPr>
            <w:tcW w:w="1580" w:type="dxa"/>
            <w:tcBorders>
              <w:top w:val="nil"/>
              <w:left w:val="nil"/>
              <w:bottom w:val="nil"/>
              <w:right w:val="nil"/>
            </w:tcBorders>
            <w:shd w:val="clear" w:color="auto" w:fill="auto"/>
            <w:noWrap/>
            <w:vAlign w:val="bottom"/>
            <w:hideMark/>
          </w:tcPr>
          <w:p w14:paraId="6D6137D3" w14:textId="4FAD631E"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45A78B65"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Dongsha</w:t>
            </w:r>
          </w:p>
        </w:tc>
        <w:tc>
          <w:tcPr>
            <w:tcW w:w="1200" w:type="dxa"/>
            <w:tcBorders>
              <w:top w:val="nil"/>
              <w:left w:val="nil"/>
              <w:bottom w:val="nil"/>
              <w:right w:val="nil"/>
            </w:tcBorders>
            <w:shd w:val="clear" w:color="auto" w:fill="auto"/>
            <w:noWrap/>
            <w:vAlign w:val="bottom"/>
            <w:hideMark/>
          </w:tcPr>
          <w:p w14:paraId="479B715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20.72</w:t>
            </w:r>
          </w:p>
        </w:tc>
        <w:tc>
          <w:tcPr>
            <w:tcW w:w="1200" w:type="dxa"/>
            <w:tcBorders>
              <w:top w:val="nil"/>
              <w:left w:val="nil"/>
              <w:bottom w:val="nil"/>
              <w:right w:val="nil"/>
            </w:tcBorders>
            <w:shd w:val="clear" w:color="auto" w:fill="auto"/>
            <w:noWrap/>
            <w:vAlign w:val="bottom"/>
            <w:hideMark/>
          </w:tcPr>
          <w:p w14:paraId="3157F3A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116.7</w:t>
            </w:r>
          </w:p>
        </w:tc>
      </w:tr>
      <w:tr w:rsidR="009C1ABE" w:rsidRPr="009C1ABE" w14:paraId="2675C56E" w14:textId="77777777" w:rsidTr="009C1ABE">
        <w:trPr>
          <w:trHeight w:val="300"/>
        </w:trPr>
        <w:tc>
          <w:tcPr>
            <w:tcW w:w="1660" w:type="dxa"/>
            <w:tcBorders>
              <w:top w:val="nil"/>
              <w:left w:val="nil"/>
              <w:bottom w:val="nil"/>
              <w:right w:val="nil"/>
            </w:tcBorders>
            <w:shd w:val="clear" w:color="auto" w:fill="auto"/>
            <w:noWrap/>
            <w:vAlign w:val="bottom"/>
            <w:hideMark/>
          </w:tcPr>
          <w:p w14:paraId="254649AF"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1485768C"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KU553560</w:t>
            </w:r>
          </w:p>
        </w:tc>
        <w:tc>
          <w:tcPr>
            <w:tcW w:w="1580" w:type="dxa"/>
            <w:tcBorders>
              <w:top w:val="nil"/>
              <w:left w:val="nil"/>
              <w:bottom w:val="nil"/>
              <w:right w:val="nil"/>
            </w:tcBorders>
            <w:shd w:val="clear" w:color="auto" w:fill="auto"/>
            <w:noWrap/>
            <w:vAlign w:val="bottom"/>
            <w:hideMark/>
          </w:tcPr>
          <w:p w14:paraId="5F21A6A2" w14:textId="49C054E8"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29028386"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Dongsha</w:t>
            </w:r>
          </w:p>
        </w:tc>
        <w:tc>
          <w:tcPr>
            <w:tcW w:w="1200" w:type="dxa"/>
            <w:tcBorders>
              <w:top w:val="nil"/>
              <w:left w:val="nil"/>
              <w:bottom w:val="nil"/>
              <w:right w:val="nil"/>
            </w:tcBorders>
            <w:shd w:val="clear" w:color="auto" w:fill="auto"/>
            <w:noWrap/>
            <w:vAlign w:val="bottom"/>
            <w:hideMark/>
          </w:tcPr>
          <w:p w14:paraId="607C6A0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20.72</w:t>
            </w:r>
          </w:p>
        </w:tc>
        <w:tc>
          <w:tcPr>
            <w:tcW w:w="1200" w:type="dxa"/>
            <w:tcBorders>
              <w:top w:val="nil"/>
              <w:left w:val="nil"/>
              <w:bottom w:val="nil"/>
              <w:right w:val="nil"/>
            </w:tcBorders>
            <w:shd w:val="clear" w:color="auto" w:fill="auto"/>
            <w:noWrap/>
            <w:vAlign w:val="bottom"/>
            <w:hideMark/>
          </w:tcPr>
          <w:p w14:paraId="1FFC207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116.7</w:t>
            </w:r>
          </w:p>
        </w:tc>
      </w:tr>
      <w:tr w:rsidR="009C1ABE" w:rsidRPr="009C1ABE" w14:paraId="4F8F5C24" w14:textId="77777777" w:rsidTr="009C1ABE">
        <w:trPr>
          <w:trHeight w:val="300"/>
        </w:trPr>
        <w:tc>
          <w:tcPr>
            <w:tcW w:w="1660" w:type="dxa"/>
            <w:tcBorders>
              <w:top w:val="nil"/>
              <w:left w:val="nil"/>
              <w:bottom w:val="nil"/>
              <w:right w:val="nil"/>
            </w:tcBorders>
            <w:shd w:val="clear" w:color="auto" w:fill="auto"/>
            <w:noWrap/>
            <w:vAlign w:val="bottom"/>
            <w:hideMark/>
          </w:tcPr>
          <w:p w14:paraId="0F23C4C9"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6A4112D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KU553564</w:t>
            </w:r>
          </w:p>
        </w:tc>
        <w:tc>
          <w:tcPr>
            <w:tcW w:w="1580" w:type="dxa"/>
            <w:tcBorders>
              <w:top w:val="nil"/>
              <w:left w:val="nil"/>
              <w:bottom w:val="nil"/>
              <w:right w:val="nil"/>
            </w:tcBorders>
            <w:shd w:val="clear" w:color="auto" w:fill="auto"/>
            <w:noWrap/>
            <w:vAlign w:val="bottom"/>
            <w:hideMark/>
          </w:tcPr>
          <w:p w14:paraId="5D7D5278" w14:textId="72862E68"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2BD1A98D"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Dongsha</w:t>
            </w:r>
          </w:p>
        </w:tc>
        <w:tc>
          <w:tcPr>
            <w:tcW w:w="1200" w:type="dxa"/>
            <w:tcBorders>
              <w:top w:val="nil"/>
              <w:left w:val="nil"/>
              <w:bottom w:val="nil"/>
              <w:right w:val="nil"/>
            </w:tcBorders>
            <w:shd w:val="clear" w:color="auto" w:fill="auto"/>
            <w:noWrap/>
            <w:vAlign w:val="bottom"/>
            <w:hideMark/>
          </w:tcPr>
          <w:p w14:paraId="2562458A"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20.72</w:t>
            </w:r>
          </w:p>
        </w:tc>
        <w:tc>
          <w:tcPr>
            <w:tcW w:w="1200" w:type="dxa"/>
            <w:tcBorders>
              <w:top w:val="nil"/>
              <w:left w:val="nil"/>
              <w:bottom w:val="nil"/>
              <w:right w:val="nil"/>
            </w:tcBorders>
            <w:shd w:val="clear" w:color="auto" w:fill="auto"/>
            <w:noWrap/>
            <w:vAlign w:val="bottom"/>
            <w:hideMark/>
          </w:tcPr>
          <w:p w14:paraId="4612854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116.7</w:t>
            </w:r>
          </w:p>
        </w:tc>
      </w:tr>
      <w:tr w:rsidR="009C1ABE" w:rsidRPr="009C1ABE" w14:paraId="6D366615" w14:textId="77777777" w:rsidTr="009C1ABE">
        <w:trPr>
          <w:trHeight w:val="300"/>
        </w:trPr>
        <w:tc>
          <w:tcPr>
            <w:tcW w:w="1660" w:type="dxa"/>
            <w:tcBorders>
              <w:top w:val="nil"/>
              <w:left w:val="nil"/>
              <w:bottom w:val="nil"/>
              <w:right w:val="nil"/>
            </w:tcBorders>
            <w:shd w:val="clear" w:color="auto" w:fill="auto"/>
            <w:noWrap/>
            <w:vAlign w:val="bottom"/>
            <w:hideMark/>
          </w:tcPr>
          <w:p w14:paraId="49CEB422"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19E15B2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KU553565</w:t>
            </w:r>
          </w:p>
        </w:tc>
        <w:tc>
          <w:tcPr>
            <w:tcW w:w="1580" w:type="dxa"/>
            <w:tcBorders>
              <w:top w:val="nil"/>
              <w:left w:val="nil"/>
              <w:bottom w:val="nil"/>
              <w:right w:val="nil"/>
            </w:tcBorders>
            <w:shd w:val="clear" w:color="auto" w:fill="auto"/>
            <w:noWrap/>
            <w:vAlign w:val="bottom"/>
            <w:hideMark/>
          </w:tcPr>
          <w:p w14:paraId="75721EEF" w14:textId="20AF3BBA"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3619B322"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Dongsha</w:t>
            </w:r>
          </w:p>
        </w:tc>
        <w:tc>
          <w:tcPr>
            <w:tcW w:w="1200" w:type="dxa"/>
            <w:tcBorders>
              <w:top w:val="nil"/>
              <w:left w:val="nil"/>
              <w:bottom w:val="nil"/>
              <w:right w:val="nil"/>
            </w:tcBorders>
            <w:shd w:val="clear" w:color="auto" w:fill="auto"/>
            <w:noWrap/>
            <w:vAlign w:val="bottom"/>
            <w:hideMark/>
          </w:tcPr>
          <w:p w14:paraId="12F9E00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20.72</w:t>
            </w:r>
          </w:p>
        </w:tc>
        <w:tc>
          <w:tcPr>
            <w:tcW w:w="1200" w:type="dxa"/>
            <w:tcBorders>
              <w:top w:val="nil"/>
              <w:left w:val="nil"/>
              <w:bottom w:val="nil"/>
              <w:right w:val="nil"/>
            </w:tcBorders>
            <w:shd w:val="clear" w:color="auto" w:fill="auto"/>
            <w:noWrap/>
            <w:vAlign w:val="bottom"/>
            <w:hideMark/>
          </w:tcPr>
          <w:p w14:paraId="1713C9E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116.7</w:t>
            </w:r>
          </w:p>
        </w:tc>
      </w:tr>
      <w:tr w:rsidR="009C1ABE" w:rsidRPr="009C1ABE" w14:paraId="5080B9F0" w14:textId="77777777" w:rsidTr="009C1ABE">
        <w:trPr>
          <w:trHeight w:val="300"/>
        </w:trPr>
        <w:tc>
          <w:tcPr>
            <w:tcW w:w="1660" w:type="dxa"/>
            <w:tcBorders>
              <w:top w:val="nil"/>
              <w:left w:val="nil"/>
              <w:bottom w:val="nil"/>
              <w:right w:val="nil"/>
            </w:tcBorders>
            <w:shd w:val="clear" w:color="auto" w:fill="auto"/>
            <w:noWrap/>
            <w:vAlign w:val="bottom"/>
            <w:hideMark/>
          </w:tcPr>
          <w:p w14:paraId="5AF71D6D"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5530CAB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KU553567</w:t>
            </w:r>
          </w:p>
        </w:tc>
        <w:tc>
          <w:tcPr>
            <w:tcW w:w="1580" w:type="dxa"/>
            <w:tcBorders>
              <w:top w:val="nil"/>
              <w:left w:val="nil"/>
              <w:bottom w:val="nil"/>
              <w:right w:val="nil"/>
            </w:tcBorders>
            <w:shd w:val="clear" w:color="auto" w:fill="auto"/>
            <w:noWrap/>
            <w:vAlign w:val="bottom"/>
            <w:hideMark/>
          </w:tcPr>
          <w:p w14:paraId="4BDDD2CE" w14:textId="7D93106E"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17ECFA23" w14:textId="28D93031"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South</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7944C74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22.35</w:t>
            </w:r>
          </w:p>
        </w:tc>
        <w:tc>
          <w:tcPr>
            <w:tcW w:w="1200" w:type="dxa"/>
            <w:tcBorders>
              <w:top w:val="nil"/>
              <w:left w:val="nil"/>
              <w:bottom w:val="nil"/>
              <w:right w:val="nil"/>
            </w:tcBorders>
            <w:shd w:val="clear" w:color="auto" w:fill="auto"/>
            <w:noWrap/>
            <w:vAlign w:val="bottom"/>
            <w:hideMark/>
          </w:tcPr>
          <w:p w14:paraId="5E9D382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120.37</w:t>
            </w:r>
          </w:p>
        </w:tc>
      </w:tr>
      <w:tr w:rsidR="009C1ABE" w:rsidRPr="009C1ABE" w14:paraId="6426FA9A" w14:textId="77777777" w:rsidTr="009C1ABE">
        <w:trPr>
          <w:trHeight w:val="300"/>
        </w:trPr>
        <w:tc>
          <w:tcPr>
            <w:tcW w:w="1660" w:type="dxa"/>
            <w:tcBorders>
              <w:top w:val="nil"/>
              <w:left w:val="nil"/>
              <w:bottom w:val="nil"/>
              <w:right w:val="nil"/>
            </w:tcBorders>
            <w:shd w:val="clear" w:color="auto" w:fill="auto"/>
            <w:noWrap/>
            <w:vAlign w:val="bottom"/>
            <w:hideMark/>
          </w:tcPr>
          <w:p w14:paraId="756A10BD"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011119BA"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KU553561</w:t>
            </w:r>
          </w:p>
        </w:tc>
        <w:tc>
          <w:tcPr>
            <w:tcW w:w="1580" w:type="dxa"/>
            <w:tcBorders>
              <w:top w:val="nil"/>
              <w:left w:val="nil"/>
              <w:bottom w:val="nil"/>
              <w:right w:val="nil"/>
            </w:tcBorders>
            <w:shd w:val="clear" w:color="auto" w:fill="auto"/>
            <w:noWrap/>
            <w:vAlign w:val="bottom"/>
            <w:hideMark/>
          </w:tcPr>
          <w:p w14:paraId="081499D0" w14:textId="0DEA3F34"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195D7E9B" w14:textId="2F1A937B"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East</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32CECE9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23.24</w:t>
            </w:r>
          </w:p>
        </w:tc>
        <w:tc>
          <w:tcPr>
            <w:tcW w:w="1200" w:type="dxa"/>
            <w:tcBorders>
              <w:top w:val="nil"/>
              <w:left w:val="nil"/>
              <w:bottom w:val="nil"/>
              <w:right w:val="nil"/>
            </w:tcBorders>
            <w:shd w:val="clear" w:color="auto" w:fill="auto"/>
            <w:noWrap/>
            <w:vAlign w:val="bottom"/>
            <w:hideMark/>
          </w:tcPr>
          <w:p w14:paraId="42D7997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121.41</w:t>
            </w:r>
          </w:p>
        </w:tc>
      </w:tr>
      <w:tr w:rsidR="009C1ABE" w:rsidRPr="009C1ABE" w14:paraId="1A2AE1EF" w14:textId="77777777" w:rsidTr="009C1ABE">
        <w:trPr>
          <w:trHeight w:val="300"/>
        </w:trPr>
        <w:tc>
          <w:tcPr>
            <w:tcW w:w="1660" w:type="dxa"/>
            <w:tcBorders>
              <w:top w:val="nil"/>
              <w:left w:val="nil"/>
              <w:bottom w:val="nil"/>
              <w:right w:val="nil"/>
            </w:tcBorders>
            <w:shd w:val="clear" w:color="auto" w:fill="auto"/>
            <w:noWrap/>
            <w:vAlign w:val="bottom"/>
            <w:hideMark/>
          </w:tcPr>
          <w:p w14:paraId="4668C70D"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3CA9272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KU553562</w:t>
            </w:r>
          </w:p>
        </w:tc>
        <w:tc>
          <w:tcPr>
            <w:tcW w:w="1580" w:type="dxa"/>
            <w:tcBorders>
              <w:top w:val="nil"/>
              <w:left w:val="nil"/>
              <w:bottom w:val="nil"/>
              <w:right w:val="nil"/>
            </w:tcBorders>
            <w:shd w:val="clear" w:color="auto" w:fill="auto"/>
            <w:noWrap/>
            <w:vAlign w:val="bottom"/>
            <w:hideMark/>
          </w:tcPr>
          <w:p w14:paraId="404FA616" w14:textId="6E876F73"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4AA36632" w14:textId="29989AB2"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East</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79945B9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23.24</w:t>
            </w:r>
          </w:p>
        </w:tc>
        <w:tc>
          <w:tcPr>
            <w:tcW w:w="1200" w:type="dxa"/>
            <w:tcBorders>
              <w:top w:val="nil"/>
              <w:left w:val="nil"/>
              <w:bottom w:val="nil"/>
              <w:right w:val="nil"/>
            </w:tcBorders>
            <w:shd w:val="clear" w:color="auto" w:fill="auto"/>
            <w:noWrap/>
            <w:vAlign w:val="bottom"/>
            <w:hideMark/>
          </w:tcPr>
          <w:p w14:paraId="4B8A780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121.41</w:t>
            </w:r>
          </w:p>
        </w:tc>
      </w:tr>
      <w:tr w:rsidR="009C1ABE" w:rsidRPr="009C1ABE" w14:paraId="1D483960" w14:textId="77777777" w:rsidTr="009C1ABE">
        <w:trPr>
          <w:trHeight w:val="300"/>
        </w:trPr>
        <w:tc>
          <w:tcPr>
            <w:tcW w:w="1660" w:type="dxa"/>
            <w:tcBorders>
              <w:top w:val="nil"/>
              <w:left w:val="nil"/>
              <w:bottom w:val="nil"/>
              <w:right w:val="nil"/>
            </w:tcBorders>
            <w:shd w:val="clear" w:color="auto" w:fill="auto"/>
            <w:noWrap/>
            <w:vAlign w:val="bottom"/>
            <w:hideMark/>
          </w:tcPr>
          <w:p w14:paraId="7A2A554D"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4517761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KU553563</w:t>
            </w:r>
          </w:p>
        </w:tc>
        <w:tc>
          <w:tcPr>
            <w:tcW w:w="1580" w:type="dxa"/>
            <w:tcBorders>
              <w:top w:val="nil"/>
              <w:left w:val="nil"/>
              <w:bottom w:val="nil"/>
              <w:right w:val="nil"/>
            </w:tcBorders>
            <w:shd w:val="clear" w:color="auto" w:fill="auto"/>
            <w:noWrap/>
            <w:vAlign w:val="bottom"/>
            <w:hideMark/>
          </w:tcPr>
          <w:p w14:paraId="301B1C37" w14:textId="5CCB8C81"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1B16301E" w14:textId="5E735D4D"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East</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3D40A2F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23.24</w:t>
            </w:r>
          </w:p>
        </w:tc>
        <w:tc>
          <w:tcPr>
            <w:tcW w:w="1200" w:type="dxa"/>
            <w:tcBorders>
              <w:top w:val="nil"/>
              <w:left w:val="nil"/>
              <w:bottom w:val="nil"/>
              <w:right w:val="nil"/>
            </w:tcBorders>
            <w:shd w:val="clear" w:color="auto" w:fill="auto"/>
            <w:noWrap/>
            <w:vAlign w:val="bottom"/>
            <w:hideMark/>
          </w:tcPr>
          <w:p w14:paraId="73B90D8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121.41</w:t>
            </w:r>
          </w:p>
        </w:tc>
      </w:tr>
      <w:tr w:rsidR="009C1ABE" w:rsidRPr="009C1ABE" w14:paraId="0FB6954B" w14:textId="77777777" w:rsidTr="009C1ABE">
        <w:trPr>
          <w:trHeight w:val="300"/>
        </w:trPr>
        <w:tc>
          <w:tcPr>
            <w:tcW w:w="1660" w:type="dxa"/>
            <w:tcBorders>
              <w:top w:val="nil"/>
              <w:left w:val="nil"/>
              <w:bottom w:val="nil"/>
              <w:right w:val="nil"/>
            </w:tcBorders>
            <w:shd w:val="clear" w:color="auto" w:fill="auto"/>
            <w:noWrap/>
            <w:vAlign w:val="bottom"/>
            <w:hideMark/>
          </w:tcPr>
          <w:p w14:paraId="76CDE92B"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547719E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KU553566</w:t>
            </w:r>
          </w:p>
        </w:tc>
        <w:tc>
          <w:tcPr>
            <w:tcW w:w="1580" w:type="dxa"/>
            <w:tcBorders>
              <w:top w:val="nil"/>
              <w:left w:val="nil"/>
              <w:bottom w:val="nil"/>
              <w:right w:val="nil"/>
            </w:tcBorders>
            <w:shd w:val="clear" w:color="auto" w:fill="auto"/>
            <w:noWrap/>
            <w:vAlign w:val="bottom"/>
            <w:hideMark/>
          </w:tcPr>
          <w:p w14:paraId="78294905" w14:textId="07DA294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Coral</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Triangle</w:t>
            </w:r>
          </w:p>
        </w:tc>
        <w:tc>
          <w:tcPr>
            <w:tcW w:w="1680" w:type="dxa"/>
            <w:tcBorders>
              <w:top w:val="nil"/>
              <w:left w:val="nil"/>
              <w:bottom w:val="nil"/>
              <w:right w:val="nil"/>
            </w:tcBorders>
            <w:shd w:val="clear" w:color="auto" w:fill="auto"/>
            <w:noWrap/>
            <w:vAlign w:val="bottom"/>
            <w:hideMark/>
          </w:tcPr>
          <w:p w14:paraId="62E3350F" w14:textId="0ACF4D7C"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North</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Taiwan</w:t>
            </w:r>
          </w:p>
        </w:tc>
        <w:tc>
          <w:tcPr>
            <w:tcW w:w="1200" w:type="dxa"/>
            <w:tcBorders>
              <w:top w:val="nil"/>
              <w:left w:val="nil"/>
              <w:bottom w:val="nil"/>
              <w:right w:val="nil"/>
            </w:tcBorders>
            <w:shd w:val="clear" w:color="auto" w:fill="auto"/>
            <w:noWrap/>
            <w:vAlign w:val="bottom"/>
            <w:hideMark/>
          </w:tcPr>
          <w:p w14:paraId="41775E2F"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25.02</w:t>
            </w:r>
          </w:p>
        </w:tc>
        <w:tc>
          <w:tcPr>
            <w:tcW w:w="1200" w:type="dxa"/>
            <w:tcBorders>
              <w:top w:val="nil"/>
              <w:left w:val="nil"/>
              <w:bottom w:val="nil"/>
              <w:right w:val="nil"/>
            </w:tcBorders>
            <w:shd w:val="clear" w:color="auto" w:fill="auto"/>
            <w:noWrap/>
            <w:vAlign w:val="bottom"/>
            <w:hideMark/>
          </w:tcPr>
          <w:p w14:paraId="1B6513D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122</w:t>
            </w:r>
          </w:p>
        </w:tc>
      </w:tr>
      <w:tr w:rsidR="009C1ABE" w:rsidRPr="009C1ABE" w14:paraId="4C9B4D6C" w14:textId="77777777" w:rsidTr="009C1ABE">
        <w:trPr>
          <w:trHeight w:val="300"/>
        </w:trPr>
        <w:tc>
          <w:tcPr>
            <w:tcW w:w="1660" w:type="dxa"/>
            <w:tcBorders>
              <w:top w:val="nil"/>
              <w:left w:val="nil"/>
              <w:bottom w:val="nil"/>
              <w:right w:val="nil"/>
            </w:tcBorders>
            <w:shd w:val="clear" w:color="auto" w:fill="auto"/>
            <w:noWrap/>
            <w:vAlign w:val="bottom"/>
            <w:hideMark/>
          </w:tcPr>
          <w:p w14:paraId="6A8A1996"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4F048A4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xml:space="preserve">KU553551 </w:t>
            </w:r>
          </w:p>
        </w:tc>
        <w:tc>
          <w:tcPr>
            <w:tcW w:w="1580" w:type="dxa"/>
            <w:tcBorders>
              <w:top w:val="nil"/>
              <w:left w:val="nil"/>
              <w:bottom w:val="nil"/>
              <w:right w:val="nil"/>
            </w:tcBorders>
            <w:shd w:val="clear" w:color="auto" w:fill="auto"/>
            <w:noWrap/>
            <w:vAlign w:val="bottom"/>
            <w:hideMark/>
          </w:tcPr>
          <w:p w14:paraId="7C3A7AA5" w14:textId="576E384C"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6A800180"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Europa</w:t>
            </w:r>
          </w:p>
        </w:tc>
        <w:tc>
          <w:tcPr>
            <w:tcW w:w="1200" w:type="dxa"/>
            <w:tcBorders>
              <w:top w:val="nil"/>
              <w:left w:val="nil"/>
              <w:bottom w:val="nil"/>
              <w:right w:val="nil"/>
            </w:tcBorders>
            <w:shd w:val="clear" w:color="auto" w:fill="auto"/>
            <w:noWrap/>
            <w:vAlign w:val="bottom"/>
            <w:hideMark/>
          </w:tcPr>
          <w:p w14:paraId="4BC68B8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-22.37</w:t>
            </w:r>
          </w:p>
        </w:tc>
        <w:tc>
          <w:tcPr>
            <w:tcW w:w="1200" w:type="dxa"/>
            <w:tcBorders>
              <w:top w:val="nil"/>
              <w:left w:val="nil"/>
              <w:bottom w:val="nil"/>
              <w:right w:val="nil"/>
            </w:tcBorders>
            <w:shd w:val="clear" w:color="auto" w:fill="auto"/>
            <w:noWrap/>
            <w:vAlign w:val="bottom"/>
            <w:hideMark/>
          </w:tcPr>
          <w:p w14:paraId="1AE48A5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40.37</w:t>
            </w:r>
          </w:p>
        </w:tc>
      </w:tr>
      <w:tr w:rsidR="009C1ABE" w:rsidRPr="009C1ABE" w14:paraId="6A1F6628" w14:textId="77777777" w:rsidTr="009C1ABE">
        <w:trPr>
          <w:trHeight w:val="300"/>
        </w:trPr>
        <w:tc>
          <w:tcPr>
            <w:tcW w:w="1660" w:type="dxa"/>
            <w:tcBorders>
              <w:top w:val="nil"/>
              <w:left w:val="nil"/>
              <w:bottom w:val="nil"/>
              <w:right w:val="nil"/>
            </w:tcBorders>
            <w:shd w:val="clear" w:color="auto" w:fill="auto"/>
            <w:noWrap/>
            <w:vAlign w:val="bottom"/>
            <w:hideMark/>
          </w:tcPr>
          <w:p w14:paraId="7CF5F5B5"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02E019E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KU553552</w:t>
            </w:r>
          </w:p>
        </w:tc>
        <w:tc>
          <w:tcPr>
            <w:tcW w:w="1580" w:type="dxa"/>
            <w:tcBorders>
              <w:top w:val="nil"/>
              <w:left w:val="nil"/>
              <w:bottom w:val="nil"/>
              <w:right w:val="nil"/>
            </w:tcBorders>
            <w:shd w:val="clear" w:color="auto" w:fill="auto"/>
            <w:noWrap/>
            <w:vAlign w:val="bottom"/>
            <w:hideMark/>
          </w:tcPr>
          <w:p w14:paraId="6A4EF4E8" w14:textId="3A729B98"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72164C63"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Europa</w:t>
            </w:r>
          </w:p>
        </w:tc>
        <w:tc>
          <w:tcPr>
            <w:tcW w:w="1200" w:type="dxa"/>
            <w:tcBorders>
              <w:top w:val="nil"/>
              <w:left w:val="nil"/>
              <w:bottom w:val="nil"/>
              <w:right w:val="nil"/>
            </w:tcBorders>
            <w:shd w:val="clear" w:color="auto" w:fill="auto"/>
            <w:noWrap/>
            <w:vAlign w:val="bottom"/>
            <w:hideMark/>
          </w:tcPr>
          <w:p w14:paraId="5C7D563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-22.37</w:t>
            </w:r>
          </w:p>
        </w:tc>
        <w:tc>
          <w:tcPr>
            <w:tcW w:w="1200" w:type="dxa"/>
            <w:tcBorders>
              <w:top w:val="nil"/>
              <w:left w:val="nil"/>
              <w:bottom w:val="nil"/>
              <w:right w:val="nil"/>
            </w:tcBorders>
            <w:shd w:val="clear" w:color="auto" w:fill="auto"/>
            <w:noWrap/>
            <w:vAlign w:val="bottom"/>
            <w:hideMark/>
          </w:tcPr>
          <w:p w14:paraId="4F617DA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40.37</w:t>
            </w:r>
          </w:p>
        </w:tc>
      </w:tr>
      <w:tr w:rsidR="009C1ABE" w:rsidRPr="009C1ABE" w14:paraId="5FBD59CF" w14:textId="77777777" w:rsidTr="009C1ABE">
        <w:trPr>
          <w:trHeight w:val="300"/>
        </w:trPr>
        <w:tc>
          <w:tcPr>
            <w:tcW w:w="1660" w:type="dxa"/>
            <w:tcBorders>
              <w:top w:val="nil"/>
              <w:left w:val="nil"/>
              <w:bottom w:val="nil"/>
              <w:right w:val="nil"/>
            </w:tcBorders>
            <w:shd w:val="clear" w:color="auto" w:fill="auto"/>
            <w:noWrap/>
            <w:vAlign w:val="bottom"/>
            <w:hideMark/>
          </w:tcPr>
          <w:p w14:paraId="519F0697"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5CCCA49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KU553553</w:t>
            </w:r>
          </w:p>
        </w:tc>
        <w:tc>
          <w:tcPr>
            <w:tcW w:w="1580" w:type="dxa"/>
            <w:tcBorders>
              <w:top w:val="nil"/>
              <w:left w:val="nil"/>
              <w:bottom w:val="nil"/>
              <w:right w:val="nil"/>
            </w:tcBorders>
            <w:shd w:val="clear" w:color="auto" w:fill="auto"/>
            <w:noWrap/>
            <w:vAlign w:val="bottom"/>
            <w:hideMark/>
          </w:tcPr>
          <w:p w14:paraId="31D26D73" w14:textId="59C7E3D8"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70BDAAA4" w14:textId="4AACD31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37485BE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6DFB60CC"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2B8CBE81" w14:textId="77777777" w:rsidTr="009C1ABE">
        <w:trPr>
          <w:trHeight w:val="300"/>
        </w:trPr>
        <w:tc>
          <w:tcPr>
            <w:tcW w:w="1660" w:type="dxa"/>
            <w:tcBorders>
              <w:top w:val="nil"/>
              <w:left w:val="nil"/>
              <w:bottom w:val="nil"/>
              <w:right w:val="nil"/>
            </w:tcBorders>
            <w:shd w:val="clear" w:color="auto" w:fill="auto"/>
            <w:noWrap/>
            <w:vAlign w:val="bottom"/>
            <w:hideMark/>
          </w:tcPr>
          <w:p w14:paraId="7E2B4305"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5CB71B70"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KU553554</w:t>
            </w:r>
          </w:p>
        </w:tc>
        <w:tc>
          <w:tcPr>
            <w:tcW w:w="1580" w:type="dxa"/>
            <w:tcBorders>
              <w:top w:val="nil"/>
              <w:left w:val="nil"/>
              <w:bottom w:val="nil"/>
              <w:right w:val="nil"/>
            </w:tcBorders>
            <w:shd w:val="clear" w:color="auto" w:fill="auto"/>
            <w:noWrap/>
            <w:vAlign w:val="bottom"/>
            <w:hideMark/>
          </w:tcPr>
          <w:p w14:paraId="77A48501" w14:textId="647CB633"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7D8F7816" w14:textId="3A758CF1"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03FEE69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64E11FC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228DE61A" w14:textId="77777777" w:rsidTr="009C1ABE">
        <w:trPr>
          <w:trHeight w:val="300"/>
        </w:trPr>
        <w:tc>
          <w:tcPr>
            <w:tcW w:w="1660" w:type="dxa"/>
            <w:tcBorders>
              <w:top w:val="nil"/>
              <w:left w:val="nil"/>
              <w:bottom w:val="nil"/>
              <w:right w:val="nil"/>
            </w:tcBorders>
            <w:shd w:val="clear" w:color="auto" w:fill="auto"/>
            <w:noWrap/>
            <w:vAlign w:val="bottom"/>
            <w:hideMark/>
          </w:tcPr>
          <w:p w14:paraId="517530F5"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17E3F588"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KU553555</w:t>
            </w:r>
          </w:p>
        </w:tc>
        <w:tc>
          <w:tcPr>
            <w:tcW w:w="1580" w:type="dxa"/>
            <w:tcBorders>
              <w:top w:val="nil"/>
              <w:left w:val="nil"/>
              <w:bottom w:val="nil"/>
              <w:right w:val="nil"/>
            </w:tcBorders>
            <w:shd w:val="clear" w:color="auto" w:fill="auto"/>
            <w:noWrap/>
            <w:vAlign w:val="bottom"/>
            <w:hideMark/>
          </w:tcPr>
          <w:p w14:paraId="1F4F23AC" w14:textId="1F66AF7A"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3A1838FA" w14:textId="35DEABE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4E4EB13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3BF0DE5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758F1564" w14:textId="77777777" w:rsidTr="009C1ABE">
        <w:trPr>
          <w:trHeight w:val="300"/>
        </w:trPr>
        <w:tc>
          <w:tcPr>
            <w:tcW w:w="1660" w:type="dxa"/>
            <w:tcBorders>
              <w:top w:val="nil"/>
              <w:left w:val="nil"/>
              <w:bottom w:val="nil"/>
              <w:right w:val="nil"/>
            </w:tcBorders>
            <w:shd w:val="clear" w:color="auto" w:fill="auto"/>
            <w:noWrap/>
            <w:vAlign w:val="bottom"/>
            <w:hideMark/>
          </w:tcPr>
          <w:p w14:paraId="38C14604"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69A7E7BC"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KU553556</w:t>
            </w:r>
          </w:p>
        </w:tc>
        <w:tc>
          <w:tcPr>
            <w:tcW w:w="1580" w:type="dxa"/>
            <w:tcBorders>
              <w:top w:val="nil"/>
              <w:left w:val="nil"/>
              <w:bottom w:val="nil"/>
              <w:right w:val="nil"/>
            </w:tcBorders>
            <w:shd w:val="clear" w:color="auto" w:fill="auto"/>
            <w:noWrap/>
            <w:vAlign w:val="bottom"/>
            <w:hideMark/>
          </w:tcPr>
          <w:p w14:paraId="697200CB" w14:textId="416692D8"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5595625B" w14:textId="179B24C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Juan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De</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Nova</w:t>
            </w:r>
          </w:p>
        </w:tc>
        <w:tc>
          <w:tcPr>
            <w:tcW w:w="1200" w:type="dxa"/>
            <w:tcBorders>
              <w:top w:val="nil"/>
              <w:left w:val="nil"/>
              <w:bottom w:val="nil"/>
              <w:right w:val="nil"/>
            </w:tcBorders>
            <w:shd w:val="clear" w:color="auto" w:fill="auto"/>
            <w:noWrap/>
            <w:vAlign w:val="bottom"/>
            <w:hideMark/>
          </w:tcPr>
          <w:p w14:paraId="5EEB2B80"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-17.03</w:t>
            </w:r>
          </w:p>
        </w:tc>
        <w:tc>
          <w:tcPr>
            <w:tcW w:w="1200" w:type="dxa"/>
            <w:tcBorders>
              <w:top w:val="nil"/>
              <w:left w:val="nil"/>
              <w:bottom w:val="nil"/>
              <w:right w:val="nil"/>
            </w:tcBorders>
            <w:shd w:val="clear" w:color="auto" w:fill="auto"/>
            <w:noWrap/>
            <w:vAlign w:val="bottom"/>
            <w:hideMark/>
          </w:tcPr>
          <w:p w14:paraId="7EF0C3A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42.72</w:t>
            </w:r>
          </w:p>
        </w:tc>
      </w:tr>
      <w:tr w:rsidR="009C1ABE" w:rsidRPr="009C1ABE" w14:paraId="4865FCA0" w14:textId="77777777" w:rsidTr="009C1ABE">
        <w:trPr>
          <w:trHeight w:val="300"/>
        </w:trPr>
        <w:tc>
          <w:tcPr>
            <w:tcW w:w="1660" w:type="dxa"/>
            <w:tcBorders>
              <w:top w:val="nil"/>
              <w:left w:val="nil"/>
              <w:bottom w:val="nil"/>
              <w:right w:val="nil"/>
            </w:tcBorders>
            <w:shd w:val="clear" w:color="auto" w:fill="auto"/>
            <w:noWrap/>
            <w:vAlign w:val="bottom"/>
            <w:hideMark/>
          </w:tcPr>
          <w:p w14:paraId="0D3485DB"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32FFE50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KU553557</w:t>
            </w:r>
          </w:p>
        </w:tc>
        <w:tc>
          <w:tcPr>
            <w:tcW w:w="1580" w:type="dxa"/>
            <w:tcBorders>
              <w:top w:val="nil"/>
              <w:left w:val="nil"/>
              <w:bottom w:val="nil"/>
              <w:right w:val="nil"/>
            </w:tcBorders>
            <w:shd w:val="clear" w:color="auto" w:fill="auto"/>
            <w:noWrap/>
            <w:vAlign w:val="bottom"/>
            <w:hideMark/>
          </w:tcPr>
          <w:p w14:paraId="1E01CF14" w14:textId="171C32CD"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4671F913"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Glorieuses</w:t>
            </w:r>
          </w:p>
        </w:tc>
        <w:tc>
          <w:tcPr>
            <w:tcW w:w="1200" w:type="dxa"/>
            <w:tcBorders>
              <w:top w:val="nil"/>
              <w:left w:val="nil"/>
              <w:bottom w:val="nil"/>
              <w:right w:val="nil"/>
            </w:tcBorders>
            <w:shd w:val="clear" w:color="auto" w:fill="auto"/>
            <w:noWrap/>
            <w:vAlign w:val="bottom"/>
            <w:hideMark/>
          </w:tcPr>
          <w:p w14:paraId="1D6D1A55"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-11.53</w:t>
            </w:r>
          </w:p>
        </w:tc>
        <w:tc>
          <w:tcPr>
            <w:tcW w:w="1200" w:type="dxa"/>
            <w:tcBorders>
              <w:top w:val="nil"/>
              <w:left w:val="nil"/>
              <w:bottom w:val="nil"/>
              <w:right w:val="nil"/>
            </w:tcBorders>
            <w:shd w:val="clear" w:color="auto" w:fill="auto"/>
            <w:noWrap/>
            <w:vAlign w:val="bottom"/>
            <w:hideMark/>
          </w:tcPr>
          <w:p w14:paraId="7D97ECD7"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47.33</w:t>
            </w:r>
          </w:p>
        </w:tc>
      </w:tr>
      <w:tr w:rsidR="009C1ABE" w:rsidRPr="009C1ABE" w14:paraId="112713AA" w14:textId="77777777" w:rsidTr="009C1ABE">
        <w:trPr>
          <w:trHeight w:val="300"/>
        </w:trPr>
        <w:tc>
          <w:tcPr>
            <w:tcW w:w="1660" w:type="dxa"/>
            <w:tcBorders>
              <w:top w:val="nil"/>
              <w:left w:val="nil"/>
              <w:bottom w:val="nil"/>
              <w:right w:val="nil"/>
            </w:tcBorders>
            <w:shd w:val="clear" w:color="auto" w:fill="auto"/>
            <w:noWrap/>
            <w:vAlign w:val="bottom"/>
            <w:hideMark/>
          </w:tcPr>
          <w:p w14:paraId="0B995E2B"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bottom"/>
            <w:hideMark/>
          </w:tcPr>
          <w:p w14:paraId="15BE5B8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KU553558</w:t>
            </w:r>
          </w:p>
        </w:tc>
        <w:tc>
          <w:tcPr>
            <w:tcW w:w="1580" w:type="dxa"/>
            <w:tcBorders>
              <w:top w:val="nil"/>
              <w:left w:val="nil"/>
              <w:bottom w:val="nil"/>
              <w:right w:val="nil"/>
            </w:tcBorders>
            <w:shd w:val="clear" w:color="auto" w:fill="auto"/>
            <w:noWrap/>
            <w:vAlign w:val="bottom"/>
            <w:hideMark/>
          </w:tcPr>
          <w:p w14:paraId="42C9536F" w14:textId="2FD59D25"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Indian</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Ocean</w:t>
            </w:r>
          </w:p>
        </w:tc>
        <w:tc>
          <w:tcPr>
            <w:tcW w:w="1680" w:type="dxa"/>
            <w:tcBorders>
              <w:top w:val="nil"/>
              <w:left w:val="nil"/>
              <w:bottom w:val="nil"/>
              <w:right w:val="nil"/>
            </w:tcBorders>
            <w:shd w:val="clear" w:color="auto" w:fill="auto"/>
            <w:noWrap/>
            <w:vAlign w:val="bottom"/>
            <w:hideMark/>
          </w:tcPr>
          <w:p w14:paraId="40928E8F"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Glorieuses</w:t>
            </w:r>
          </w:p>
        </w:tc>
        <w:tc>
          <w:tcPr>
            <w:tcW w:w="1200" w:type="dxa"/>
            <w:tcBorders>
              <w:top w:val="nil"/>
              <w:left w:val="nil"/>
              <w:bottom w:val="nil"/>
              <w:right w:val="nil"/>
            </w:tcBorders>
            <w:shd w:val="clear" w:color="auto" w:fill="auto"/>
            <w:noWrap/>
            <w:vAlign w:val="bottom"/>
            <w:hideMark/>
          </w:tcPr>
          <w:p w14:paraId="5173D77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-11.53</w:t>
            </w:r>
          </w:p>
        </w:tc>
        <w:tc>
          <w:tcPr>
            <w:tcW w:w="1200" w:type="dxa"/>
            <w:tcBorders>
              <w:top w:val="nil"/>
              <w:left w:val="nil"/>
              <w:bottom w:val="nil"/>
              <w:right w:val="nil"/>
            </w:tcBorders>
            <w:shd w:val="clear" w:color="auto" w:fill="auto"/>
            <w:noWrap/>
            <w:vAlign w:val="bottom"/>
            <w:hideMark/>
          </w:tcPr>
          <w:p w14:paraId="641EEAE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47.33</w:t>
            </w:r>
          </w:p>
        </w:tc>
      </w:tr>
      <w:tr w:rsidR="009C1ABE" w:rsidRPr="009C1ABE" w14:paraId="54707860" w14:textId="77777777" w:rsidTr="009C1ABE">
        <w:trPr>
          <w:trHeight w:val="300"/>
        </w:trPr>
        <w:tc>
          <w:tcPr>
            <w:tcW w:w="1660" w:type="dxa"/>
            <w:tcBorders>
              <w:top w:val="nil"/>
              <w:left w:val="nil"/>
              <w:bottom w:val="nil"/>
              <w:right w:val="nil"/>
            </w:tcBorders>
            <w:shd w:val="clear" w:color="auto" w:fill="auto"/>
            <w:noWrap/>
            <w:vAlign w:val="bottom"/>
            <w:hideMark/>
          </w:tcPr>
          <w:p w14:paraId="232A0F84"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center"/>
            <w:hideMark/>
          </w:tcPr>
          <w:p w14:paraId="1FA1FB9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JF457879</w:t>
            </w:r>
          </w:p>
        </w:tc>
        <w:tc>
          <w:tcPr>
            <w:tcW w:w="1580" w:type="dxa"/>
            <w:tcBorders>
              <w:top w:val="nil"/>
              <w:left w:val="nil"/>
              <w:bottom w:val="nil"/>
              <w:right w:val="nil"/>
            </w:tcBorders>
            <w:shd w:val="clear" w:color="auto" w:fill="auto"/>
            <w:noWrap/>
            <w:vAlign w:val="bottom"/>
            <w:hideMark/>
          </w:tcPr>
          <w:p w14:paraId="243EACE0"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Madagascar</w:t>
            </w:r>
          </w:p>
        </w:tc>
        <w:tc>
          <w:tcPr>
            <w:tcW w:w="1680" w:type="dxa"/>
            <w:tcBorders>
              <w:top w:val="nil"/>
              <w:left w:val="nil"/>
              <w:bottom w:val="nil"/>
              <w:right w:val="nil"/>
            </w:tcBorders>
            <w:shd w:val="clear" w:color="auto" w:fill="auto"/>
            <w:noWrap/>
            <w:vAlign w:val="center"/>
            <w:hideMark/>
          </w:tcPr>
          <w:p w14:paraId="137AC400"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Antsiranana</w:t>
            </w:r>
          </w:p>
        </w:tc>
        <w:tc>
          <w:tcPr>
            <w:tcW w:w="1200" w:type="dxa"/>
            <w:tcBorders>
              <w:top w:val="nil"/>
              <w:left w:val="nil"/>
              <w:bottom w:val="nil"/>
              <w:right w:val="nil"/>
            </w:tcBorders>
            <w:shd w:val="clear" w:color="auto" w:fill="auto"/>
            <w:noWrap/>
            <w:vAlign w:val="bottom"/>
            <w:hideMark/>
          </w:tcPr>
          <w:p w14:paraId="67BDF76F"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-13.4833</w:t>
            </w:r>
          </w:p>
        </w:tc>
        <w:tc>
          <w:tcPr>
            <w:tcW w:w="1200" w:type="dxa"/>
            <w:tcBorders>
              <w:top w:val="nil"/>
              <w:left w:val="nil"/>
              <w:bottom w:val="nil"/>
              <w:right w:val="nil"/>
            </w:tcBorders>
            <w:shd w:val="clear" w:color="auto" w:fill="auto"/>
            <w:noWrap/>
            <w:vAlign w:val="bottom"/>
            <w:hideMark/>
          </w:tcPr>
          <w:p w14:paraId="7DCA4971"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48.233</w:t>
            </w:r>
          </w:p>
        </w:tc>
      </w:tr>
      <w:tr w:rsidR="009C1ABE" w:rsidRPr="009C1ABE" w14:paraId="2853328F" w14:textId="77777777" w:rsidTr="009C1ABE">
        <w:trPr>
          <w:trHeight w:val="300"/>
        </w:trPr>
        <w:tc>
          <w:tcPr>
            <w:tcW w:w="1660" w:type="dxa"/>
            <w:tcBorders>
              <w:top w:val="nil"/>
              <w:left w:val="nil"/>
              <w:bottom w:val="nil"/>
              <w:right w:val="nil"/>
            </w:tcBorders>
            <w:shd w:val="clear" w:color="auto" w:fill="auto"/>
            <w:noWrap/>
            <w:vAlign w:val="bottom"/>
            <w:hideMark/>
          </w:tcPr>
          <w:p w14:paraId="79C6CC52"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center"/>
            <w:hideMark/>
          </w:tcPr>
          <w:p w14:paraId="5A9950A3"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JF457880</w:t>
            </w:r>
          </w:p>
        </w:tc>
        <w:tc>
          <w:tcPr>
            <w:tcW w:w="1580" w:type="dxa"/>
            <w:tcBorders>
              <w:top w:val="nil"/>
              <w:left w:val="nil"/>
              <w:bottom w:val="nil"/>
              <w:right w:val="nil"/>
            </w:tcBorders>
            <w:shd w:val="clear" w:color="auto" w:fill="auto"/>
            <w:noWrap/>
            <w:vAlign w:val="bottom"/>
            <w:hideMark/>
          </w:tcPr>
          <w:p w14:paraId="46B757F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Madagascar</w:t>
            </w:r>
          </w:p>
        </w:tc>
        <w:tc>
          <w:tcPr>
            <w:tcW w:w="1680" w:type="dxa"/>
            <w:tcBorders>
              <w:top w:val="nil"/>
              <w:left w:val="nil"/>
              <w:bottom w:val="nil"/>
              <w:right w:val="nil"/>
            </w:tcBorders>
            <w:shd w:val="clear" w:color="auto" w:fill="auto"/>
            <w:noWrap/>
            <w:vAlign w:val="center"/>
            <w:hideMark/>
          </w:tcPr>
          <w:p w14:paraId="02B60436" w14:textId="77777777"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Antsiranana</w:t>
            </w:r>
          </w:p>
        </w:tc>
        <w:tc>
          <w:tcPr>
            <w:tcW w:w="1200" w:type="dxa"/>
            <w:tcBorders>
              <w:top w:val="nil"/>
              <w:left w:val="nil"/>
              <w:bottom w:val="nil"/>
              <w:right w:val="nil"/>
            </w:tcBorders>
            <w:shd w:val="clear" w:color="auto" w:fill="auto"/>
            <w:noWrap/>
            <w:vAlign w:val="bottom"/>
            <w:hideMark/>
          </w:tcPr>
          <w:p w14:paraId="1BCC338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-13.4833</w:t>
            </w:r>
          </w:p>
        </w:tc>
        <w:tc>
          <w:tcPr>
            <w:tcW w:w="1200" w:type="dxa"/>
            <w:tcBorders>
              <w:top w:val="nil"/>
              <w:left w:val="nil"/>
              <w:bottom w:val="nil"/>
              <w:right w:val="nil"/>
            </w:tcBorders>
            <w:shd w:val="clear" w:color="auto" w:fill="auto"/>
            <w:noWrap/>
            <w:vAlign w:val="bottom"/>
            <w:hideMark/>
          </w:tcPr>
          <w:p w14:paraId="03E2A150"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48.233</w:t>
            </w:r>
          </w:p>
        </w:tc>
      </w:tr>
      <w:tr w:rsidR="009C1ABE" w:rsidRPr="009C1ABE" w14:paraId="497D7BAB" w14:textId="77777777" w:rsidTr="009C1ABE">
        <w:trPr>
          <w:trHeight w:val="300"/>
        </w:trPr>
        <w:tc>
          <w:tcPr>
            <w:tcW w:w="1660" w:type="dxa"/>
            <w:tcBorders>
              <w:top w:val="nil"/>
              <w:left w:val="nil"/>
              <w:bottom w:val="nil"/>
              <w:right w:val="nil"/>
            </w:tcBorders>
            <w:shd w:val="clear" w:color="auto" w:fill="auto"/>
            <w:noWrap/>
            <w:vAlign w:val="bottom"/>
            <w:hideMark/>
          </w:tcPr>
          <w:p w14:paraId="1AC77024"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center"/>
            <w:hideMark/>
          </w:tcPr>
          <w:p w14:paraId="7025E6E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JF457877</w:t>
            </w:r>
          </w:p>
        </w:tc>
        <w:tc>
          <w:tcPr>
            <w:tcW w:w="1580" w:type="dxa"/>
            <w:tcBorders>
              <w:top w:val="nil"/>
              <w:left w:val="nil"/>
              <w:bottom w:val="nil"/>
              <w:right w:val="nil"/>
            </w:tcBorders>
            <w:shd w:val="clear" w:color="auto" w:fill="auto"/>
            <w:noWrap/>
            <w:vAlign w:val="bottom"/>
            <w:hideMark/>
          </w:tcPr>
          <w:p w14:paraId="7917ECE1"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Reunion</w:t>
            </w:r>
          </w:p>
        </w:tc>
        <w:tc>
          <w:tcPr>
            <w:tcW w:w="1680" w:type="dxa"/>
            <w:tcBorders>
              <w:top w:val="nil"/>
              <w:left w:val="nil"/>
              <w:bottom w:val="nil"/>
              <w:right w:val="nil"/>
            </w:tcBorders>
            <w:shd w:val="clear" w:color="auto" w:fill="auto"/>
            <w:noWrap/>
            <w:vAlign w:val="bottom"/>
            <w:hideMark/>
          </w:tcPr>
          <w:p w14:paraId="25E76029" w14:textId="632AF584"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St.</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Phillipe</w:t>
            </w:r>
          </w:p>
        </w:tc>
        <w:tc>
          <w:tcPr>
            <w:tcW w:w="1200" w:type="dxa"/>
            <w:tcBorders>
              <w:top w:val="nil"/>
              <w:left w:val="nil"/>
              <w:bottom w:val="nil"/>
              <w:right w:val="nil"/>
            </w:tcBorders>
            <w:shd w:val="clear" w:color="auto" w:fill="auto"/>
            <w:noWrap/>
            <w:vAlign w:val="bottom"/>
            <w:hideMark/>
          </w:tcPr>
          <w:p w14:paraId="3860D871"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-21.365</w:t>
            </w:r>
          </w:p>
        </w:tc>
        <w:tc>
          <w:tcPr>
            <w:tcW w:w="1200" w:type="dxa"/>
            <w:tcBorders>
              <w:top w:val="nil"/>
              <w:left w:val="nil"/>
              <w:bottom w:val="nil"/>
              <w:right w:val="nil"/>
            </w:tcBorders>
            <w:shd w:val="clear" w:color="auto" w:fill="auto"/>
            <w:noWrap/>
            <w:vAlign w:val="bottom"/>
            <w:hideMark/>
          </w:tcPr>
          <w:p w14:paraId="765C2ED4"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55.7678</w:t>
            </w:r>
          </w:p>
        </w:tc>
      </w:tr>
      <w:tr w:rsidR="009C1ABE" w:rsidRPr="009C1ABE" w14:paraId="48413279" w14:textId="77777777" w:rsidTr="009C1ABE">
        <w:trPr>
          <w:trHeight w:val="300"/>
        </w:trPr>
        <w:tc>
          <w:tcPr>
            <w:tcW w:w="1660" w:type="dxa"/>
            <w:tcBorders>
              <w:top w:val="nil"/>
              <w:left w:val="nil"/>
              <w:bottom w:val="nil"/>
              <w:right w:val="nil"/>
            </w:tcBorders>
            <w:shd w:val="clear" w:color="auto" w:fill="auto"/>
            <w:noWrap/>
            <w:vAlign w:val="bottom"/>
            <w:hideMark/>
          </w:tcPr>
          <w:p w14:paraId="6DFE2450"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sordidus</w:t>
            </w:r>
          </w:p>
        </w:tc>
        <w:tc>
          <w:tcPr>
            <w:tcW w:w="1540" w:type="dxa"/>
            <w:tcBorders>
              <w:top w:val="nil"/>
              <w:left w:val="nil"/>
              <w:bottom w:val="nil"/>
              <w:right w:val="nil"/>
            </w:tcBorders>
            <w:shd w:val="clear" w:color="auto" w:fill="auto"/>
            <w:noWrap/>
            <w:vAlign w:val="center"/>
            <w:hideMark/>
          </w:tcPr>
          <w:p w14:paraId="49C3FF0F"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JF457878</w:t>
            </w:r>
          </w:p>
        </w:tc>
        <w:tc>
          <w:tcPr>
            <w:tcW w:w="1580" w:type="dxa"/>
            <w:tcBorders>
              <w:top w:val="nil"/>
              <w:left w:val="nil"/>
              <w:bottom w:val="nil"/>
              <w:right w:val="nil"/>
            </w:tcBorders>
            <w:shd w:val="clear" w:color="auto" w:fill="auto"/>
            <w:noWrap/>
            <w:vAlign w:val="bottom"/>
            <w:hideMark/>
          </w:tcPr>
          <w:p w14:paraId="7F1CAECC"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Reunion</w:t>
            </w:r>
          </w:p>
        </w:tc>
        <w:tc>
          <w:tcPr>
            <w:tcW w:w="1680" w:type="dxa"/>
            <w:tcBorders>
              <w:top w:val="nil"/>
              <w:left w:val="nil"/>
              <w:bottom w:val="nil"/>
              <w:right w:val="nil"/>
            </w:tcBorders>
            <w:shd w:val="clear" w:color="auto" w:fill="auto"/>
            <w:noWrap/>
            <w:vAlign w:val="bottom"/>
            <w:hideMark/>
          </w:tcPr>
          <w:p w14:paraId="0A6ACBD6" w14:textId="0219B2D5" w:rsidR="009C1ABE" w:rsidRPr="009C1ABE" w:rsidRDefault="009C1ABE" w:rsidP="00FB4616">
            <w:pPr>
              <w:spacing w:line="240" w:lineRule="auto"/>
              <w:ind w:right="-143"/>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St.</w:t>
            </w:r>
            <w:r w:rsidR="00FB4616">
              <w:rPr>
                <w:rFonts w:ascii="Times New Roman" w:eastAsia="Times New Roman" w:hAnsi="Times New Roman" w:cs="Times New Roman"/>
                <w:color w:val="000000"/>
                <w:sz w:val="22"/>
                <w:szCs w:val="22"/>
              </w:rPr>
              <w:t xml:space="preserve"> </w:t>
            </w:r>
            <w:r w:rsidRPr="009C1ABE">
              <w:rPr>
                <w:rFonts w:ascii="Times New Roman" w:eastAsia="Times New Roman" w:hAnsi="Times New Roman" w:cs="Times New Roman"/>
                <w:color w:val="000000"/>
                <w:sz w:val="22"/>
                <w:szCs w:val="22"/>
              </w:rPr>
              <w:t>Phillipe</w:t>
            </w:r>
          </w:p>
        </w:tc>
        <w:tc>
          <w:tcPr>
            <w:tcW w:w="1200" w:type="dxa"/>
            <w:tcBorders>
              <w:top w:val="nil"/>
              <w:left w:val="nil"/>
              <w:bottom w:val="nil"/>
              <w:right w:val="nil"/>
            </w:tcBorders>
            <w:shd w:val="clear" w:color="auto" w:fill="auto"/>
            <w:noWrap/>
            <w:vAlign w:val="bottom"/>
            <w:hideMark/>
          </w:tcPr>
          <w:p w14:paraId="3E1A90CE"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-21.365</w:t>
            </w:r>
          </w:p>
        </w:tc>
        <w:tc>
          <w:tcPr>
            <w:tcW w:w="1200" w:type="dxa"/>
            <w:tcBorders>
              <w:top w:val="nil"/>
              <w:left w:val="nil"/>
              <w:bottom w:val="nil"/>
              <w:right w:val="nil"/>
            </w:tcBorders>
            <w:shd w:val="clear" w:color="auto" w:fill="auto"/>
            <w:noWrap/>
            <w:vAlign w:val="bottom"/>
            <w:hideMark/>
          </w:tcPr>
          <w:p w14:paraId="1C32144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55.7678</w:t>
            </w:r>
          </w:p>
        </w:tc>
      </w:tr>
      <w:tr w:rsidR="009C1ABE" w:rsidRPr="009C1ABE" w14:paraId="067EBDC8" w14:textId="77777777" w:rsidTr="009C1ABE">
        <w:trPr>
          <w:trHeight w:val="100"/>
        </w:trPr>
        <w:tc>
          <w:tcPr>
            <w:tcW w:w="1660" w:type="dxa"/>
            <w:tcBorders>
              <w:top w:val="nil"/>
              <w:left w:val="nil"/>
              <w:bottom w:val="single" w:sz="4" w:space="0" w:color="auto"/>
              <w:right w:val="nil"/>
            </w:tcBorders>
            <w:shd w:val="clear" w:color="auto" w:fill="auto"/>
            <w:noWrap/>
            <w:vAlign w:val="bottom"/>
            <w:hideMark/>
          </w:tcPr>
          <w:p w14:paraId="083A32C3"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c>
          <w:tcPr>
            <w:tcW w:w="1540" w:type="dxa"/>
            <w:tcBorders>
              <w:top w:val="nil"/>
              <w:left w:val="nil"/>
              <w:bottom w:val="single" w:sz="4" w:space="0" w:color="auto"/>
              <w:right w:val="nil"/>
            </w:tcBorders>
            <w:shd w:val="clear" w:color="auto" w:fill="auto"/>
            <w:noWrap/>
            <w:vAlign w:val="bottom"/>
            <w:hideMark/>
          </w:tcPr>
          <w:p w14:paraId="3BBA1E69"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c>
          <w:tcPr>
            <w:tcW w:w="1580" w:type="dxa"/>
            <w:tcBorders>
              <w:top w:val="nil"/>
              <w:left w:val="nil"/>
              <w:bottom w:val="single" w:sz="4" w:space="0" w:color="auto"/>
              <w:right w:val="nil"/>
            </w:tcBorders>
            <w:shd w:val="clear" w:color="auto" w:fill="auto"/>
            <w:noWrap/>
            <w:vAlign w:val="bottom"/>
            <w:hideMark/>
          </w:tcPr>
          <w:p w14:paraId="6E2D6521"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c>
          <w:tcPr>
            <w:tcW w:w="1680" w:type="dxa"/>
            <w:tcBorders>
              <w:top w:val="nil"/>
              <w:left w:val="nil"/>
              <w:bottom w:val="single" w:sz="4" w:space="0" w:color="auto"/>
              <w:right w:val="nil"/>
            </w:tcBorders>
            <w:shd w:val="clear" w:color="auto" w:fill="auto"/>
            <w:noWrap/>
            <w:vAlign w:val="bottom"/>
            <w:hideMark/>
          </w:tcPr>
          <w:p w14:paraId="5E8D8BA9" w14:textId="77777777" w:rsidR="009C1ABE" w:rsidRPr="009C1ABE" w:rsidRDefault="009C1ABE" w:rsidP="00FB4616">
            <w:pPr>
              <w:spacing w:line="240" w:lineRule="auto"/>
              <w:ind w:right="-143"/>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c>
          <w:tcPr>
            <w:tcW w:w="1200" w:type="dxa"/>
            <w:tcBorders>
              <w:top w:val="nil"/>
              <w:left w:val="nil"/>
              <w:bottom w:val="single" w:sz="4" w:space="0" w:color="auto"/>
              <w:right w:val="nil"/>
            </w:tcBorders>
            <w:shd w:val="clear" w:color="auto" w:fill="auto"/>
            <w:noWrap/>
            <w:vAlign w:val="bottom"/>
            <w:hideMark/>
          </w:tcPr>
          <w:p w14:paraId="7733C927"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c>
          <w:tcPr>
            <w:tcW w:w="1200" w:type="dxa"/>
            <w:tcBorders>
              <w:top w:val="nil"/>
              <w:left w:val="nil"/>
              <w:bottom w:val="single" w:sz="4" w:space="0" w:color="auto"/>
              <w:right w:val="nil"/>
            </w:tcBorders>
            <w:shd w:val="clear" w:color="auto" w:fill="auto"/>
            <w:noWrap/>
            <w:vAlign w:val="bottom"/>
            <w:hideMark/>
          </w:tcPr>
          <w:p w14:paraId="18B8D98D"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r>
      <w:tr w:rsidR="009C1ABE" w:rsidRPr="009C1ABE" w14:paraId="5FCB341E" w14:textId="77777777" w:rsidTr="009C1ABE">
        <w:trPr>
          <w:trHeight w:val="300"/>
        </w:trPr>
        <w:tc>
          <w:tcPr>
            <w:tcW w:w="3200" w:type="dxa"/>
            <w:gridSpan w:val="2"/>
            <w:tcBorders>
              <w:top w:val="nil"/>
              <w:left w:val="nil"/>
              <w:bottom w:val="nil"/>
              <w:right w:val="nil"/>
            </w:tcBorders>
            <w:shd w:val="clear" w:color="auto" w:fill="auto"/>
            <w:noWrap/>
            <w:vAlign w:val="bottom"/>
            <w:hideMark/>
          </w:tcPr>
          <w:p w14:paraId="4743670A"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Outgroup Sequences</w:t>
            </w:r>
          </w:p>
        </w:tc>
        <w:tc>
          <w:tcPr>
            <w:tcW w:w="1580" w:type="dxa"/>
            <w:tcBorders>
              <w:top w:val="nil"/>
              <w:left w:val="nil"/>
              <w:bottom w:val="nil"/>
              <w:right w:val="nil"/>
            </w:tcBorders>
            <w:shd w:val="clear" w:color="auto" w:fill="auto"/>
            <w:noWrap/>
            <w:vAlign w:val="bottom"/>
            <w:hideMark/>
          </w:tcPr>
          <w:p w14:paraId="7FD4CC1C"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680" w:type="dxa"/>
            <w:tcBorders>
              <w:top w:val="nil"/>
              <w:left w:val="nil"/>
              <w:bottom w:val="nil"/>
              <w:right w:val="nil"/>
            </w:tcBorders>
            <w:shd w:val="clear" w:color="auto" w:fill="auto"/>
            <w:noWrap/>
            <w:vAlign w:val="bottom"/>
            <w:hideMark/>
          </w:tcPr>
          <w:p w14:paraId="21A75A71" w14:textId="77777777" w:rsidR="009C1ABE" w:rsidRPr="009C1ABE" w:rsidRDefault="009C1ABE" w:rsidP="00FB4616">
            <w:pPr>
              <w:spacing w:line="240" w:lineRule="auto"/>
              <w:ind w:right="-143"/>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2C4555BA"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7AF68EA4"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r>
      <w:tr w:rsidR="009C1ABE" w:rsidRPr="009C1ABE" w14:paraId="21941E4A" w14:textId="77777777" w:rsidTr="009C1ABE">
        <w:trPr>
          <w:trHeight w:val="160"/>
        </w:trPr>
        <w:tc>
          <w:tcPr>
            <w:tcW w:w="1660" w:type="dxa"/>
            <w:tcBorders>
              <w:top w:val="single" w:sz="4" w:space="0" w:color="auto"/>
              <w:left w:val="nil"/>
              <w:bottom w:val="nil"/>
              <w:right w:val="nil"/>
            </w:tcBorders>
            <w:shd w:val="clear" w:color="auto" w:fill="auto"/>
            <w:noWrap/>
            <w:vAlign w:val="bottom"/>
            <w:hideMark/>
          </w:tcPr>
          <w:p w14:paraId="119B5D8F"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lastRenderedPageBreak/>
              <w:t> </w:t>
            </w:r>
          </w:p>
        </w:tc>
        <w:tc>
          <w:tcPr>
            <w:tcW w:w="1540" w:type="dxa"/>
            <w:tcBorders>
              <w:top w:val="single" w:sz="4" w:space="0" w:color="auto"/>
              <w:left w:val="nil"/>
              <w:bottom w:val="nil"/>
              <w:right w:val="nil"/>
            </w:tcBorders>
            <w:shd w:val="clear" w:color="auto" w:fill="auto"/>
            <w:noWrap/>
            <w:vAlign w:val="bottom"/>
            <w:hideMark/>
          </w:tcPr>
          <w:p w14:paraId="1060F7B1"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c>
          <w:tcPr>
            <w:tcW w:w="1580" w:type="dxa"/>
            <w:tcBorders>
              <w:top w:val="nil"/>
              <w:left w:val="nil"/>
              <w:bottom w:val="nil"/>
              <w:right w:val="nil"/>
            </w:tcBorders>
            <w:shd w:val="clear" w:color="auto" w:fill="auto"/>
            <w:noWrap/>
            <w:vAlign w:val="bottom"/>
            <w:hideMark/>
          </w:tcPr>
          <w:p w14:paraId="730AF260"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680" w:type="dxa"/>
            <w:tcBorders>
              <w:top w:val="nil"/>
              <w:left w:val="nil"/>
              <w:bottom w:val="nil"/>
              <w:right w:val="nil"/>
            </w:tcBorders>
            <w:shd w:val="clear" w:color="auto" w:fill="auto"/>
            <w:noWrap/>
            <w:vAlign w:val="bottom"/>
            <w:hideMark/>
          </w:tcPr>
          <w:p w14:paraId="06014C1B" w14:textId="77777777" w:rsidR="009C1ABE" w:rsidRPr="009C1ABE" w:rsidRDefault="009C1ABE" w:rsidP="00FB4616">
            <w:pPr>
              <w:spacing w:line="240" w:lineRule="auto"/>
              <w:ind w:right="-143"/>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7AD16BC4"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4F2034BD"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r>
      <w:tr w:rsidR="009C1ABE" w:rsidRPr="009C1ABE" w14:paraId="7F7151D4" w14:textId="77777777" w:rsidTr="009C1ABE">
        <w:trPr>
          <w:trHeight w:val="300"/>
        </w:trPr>
        <w:tc>
          <w:tcPr>
            <w:tcW w:w="1660" w:type="dxa"/>
            <w:tcBorders>
              <w:top w:val="nil"/>
              <w:left w:val="nil"/>
              <w:bottom w:val="nil"/>
              <w:right w:val="nil"/>
            </w:tcBorders>
            <w:shd w:val="clear" w:color="auto" w:fill="auto"/>
            <w:noWrap/>
            <w:vAlign w:val="bottom"/>
            <w:hideMark/>
          </w:tcPr>
          <w:p w14:paraId="4A5AB860"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bengalensis</w:t>
            </w:r>
          </w:p>
        </w:tc>
        <w:tc>
          <w:tcPr>
            <w:tcW w:w="1540" w:type="dxa"/>
            <w:tcBorders>
              <w:top w:val="nil"/>
              <w:left w:val="nil"/>
              <w:bottom w:val="nil"/>
              <w:right w:val="nil"/>
            </w:tcBorders>
            <w:shd w:val="clear" w:color="auto" w:fill="auto"/>
            <w:noWrap/>
            <w:vAlign w:val="center"/>
            <w:hideMark/>
          </w:tcPr>
          <w:p w14:paraId="15601D42"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AY208547</w:t>
            </w:r>
          </w:p>
        </w:tc>
        <w:tc>
          <w:tcPr>
            <w:tcW w:w="1580" w:type="dxa"/>
            <w:tcBorders>
              <w:top w:val="nil"/>
              <w:left w:val="nil"/>
              <w:bottom w:val="nil"/>
              <w:right w:val="nil"/>
            </w:tcBorders>
            <w:shd w:val="clear" w:color="auto" w:fill="auto"/>
            <w:noWrap/>
            <w:vAlign w:val="bottom"/>
            <w:hideMark/>
          </w:tcPr>
          <w:p w14:paraId="234F3369"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680" w:type="dxa"/>
            <w:tcBorders>
              <w:top w:val="nil"/>
              <w:left w:val="nil"/>
              <w:bottom w:val="nil"/>
              <w:right w:val="nil"/>
            </w:tcBorders>
            <w:shd w:val="clear" w:color="auto" w:fill="auto"/>
            <w:noWrap/>
            <w:vAlign w:val="bottom"/>
            <w:hideMark/>
          </w:tcPr>
          <w:p w14:paraId="30741318" w14:textId="77777777" w:rsidR="009C1ABE" w:rsidRPr="009C1ABE" w:rsidRDefault="009C1ABE" w:rsidP="00FB4616">
            <w:pPr>
              <w:spacing w:line="240" w:lineRule="auto"/>
              <w:ind w:right="-143"/>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700D524A"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4A1AC12A"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r>
      <w:tr w:rsidR="009C1ABE" w:rsidRPr="009C1ABE" w14:paraId="61FC2A4E" w14:textId="77777777" w:rsidTr="009C1ABE">
        <w:trPr>
          <w:trHeight w:val="300"/>
        </w:trPr>
        <w:tc>
          <w:tcPr>
            <w:tcW w:w="1660" w:type="dxa"/>
            <w:tcBorders>
              <w:top w:val="nil"/>
              <w:left w:val="nil"/>
              <w:bottom w:val="nil"/>
              <w:right w:val="nil"/>
            </w:tcBorders>
            <w:shd w:val="clear" w:color="auto" w:fill="auto"/>
            <w:noWrap/>
            <w:vAlign w:val="bottom"/>
            <w:hideMark/>
          </w:tcPr>
          <w:p w14:paraId="395D2F99"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margariteus</w:t>
            </w:r>
          </w:p>
        </w:tc>
        <w:tc>
          <w:tcPr>
            <w:tcW w:w="1540" w:type="dxa"/>
            <w:tcBorders>
              <w:top w:val="nil"/>
              <w:left w:val="nil"/>
              <w:bottom w:val="nil"/>
              <w:right w:val="nil"/>
            </w:tcBorders>
            <w:shd w:val="clear" w:color="auto" w:fill="auto"/>
            <w:noWrap/>
            <w:vAlign w:val="center"/>
            <w:hideMark/>
          </w:tcPr>
          <w:p w14:paraId="46F7C48B"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AY208551</w:t>
            </w:r>
          </w:p>
        </w:tc>
        <w:tc>
          <w:tcPr>
            <w:tcW w:w="1580" w:type="dxa"/>
            <w:tcBorders>
              <w:top w:val="nil"/>
              <w:left w:val="nil"/>
              <w:bottom w:val="nil"/>
              <w:right w:val="nil"/>
            </w:tcBorders>
            <w:shd w:val="clear" w:color="auto" w:fill="auto"/>
            <w:noWrap/>
            <w:vAlign w:val="bottom"/>
            <w:hideMark/>
          </w:tcPr>
          <w:p w14:paraId="2A3BD8AC"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680" w:type="dxa"/>
            <w:tcBorders>
              <w:top w:val="nil"/>
              <w:left w:val="nil"/>
              <w:bottom w:val="nil"/>
              <w:right w:val="nil"/>
            </w:tcBorders>
            <w:shd w:val="clear" w:color="auto" w:fill="auto"/>
            <w:noWrap/>
            <w:vAlign w:val="bottom"/>
            <w:hideMark/>
          </w:tcPr>
          <w:p w14:paraId="54F3FF99" w14:textId="77777777" w:rsidR="009C1ABE" w:rsidRPr="009C1ABE" w:rsidRDefault="009C1ABE" w:rsidP="00FB4616">
            <w:pPr>
              <w:spacing w:line="240" w:lineRule="auto"/>
              <w:ind w:right="-143"/>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2FA16481"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5D996D1F"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r>
      <w:tr w:rsidR="009C1ABE" w:rsidRPr="009C1ABE" w14:paraId="25EF51DB" w14:textId="77777777" w:rsidTr="009C1ABE">
        <w:trPr>
          <w:trHeight w:val="300"/>
        </w:trPr>
        <w:tc>
          <w:tcPr>
            <w:tcW w:w="1660" w:type="dxa"/>
            <w:tcBorders>
              <w:top w:val="nil"/>
              <w:left w:val="nil"/>
              <w:bottom w:val="nil"/>
              <w:right w:val="nil"/>
            </w:tcBorders>
            <w:shd w:val="clear" w:color="auto" w:fill="auto"/>
            <w:noWrap/>
            <w:vAlign w:val="bottom"/>
            <w:hideMark/>
          </w:tcPr>
          <w:p w14:paraId="21EFEFB1"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notatus</w:t>
            </w:r>
          </w:p>
        </w:tc>
        <w:tc>
          <w:tcPr>
            <w:tcW w:w="1540" w:type="dxa"/>
            <w:tcBorders>
              <w:top w:val="nil"/>
              <w:left w:val="nil"/>
              <w:bottom w:val="nil"/>
              <w:right w:val="nil"/>
            </w:tcBorders>
            <w:shd w:val="clear" w:color="auto" w:fill="auto"/>
            <w:noWrap/>
            <w:vAlign w:val="center"/>
            <w:hideMark/>
          </w:tcPr>
          <w:p w14:paraId="0CCB2EB9"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AY208552</w:t>
            </w:r>
          </w:p>
        </w:tc>
        <w:tc>
          <w:tcPr>
            <w:tcW w:w="1580" w:type="dxa"/>
            <w:tcBorders>
              <w:top w:val="nil"/>
              <w:left w:val="nil"/>
              <w:bottom w:val="nil"/>
              <w:right w:val="nil"/>
            </w:tcBorders>
            <w:shd w:val="clear" w:color="auto" w:fill="auto"/>
            <w:noWrap/>
            <w:vAlign w:val="bottom"/>
            <w:hideMark/>
          </w:tcPr>
          <w:p w14:paraId="69CC2561"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680" w:type="dxa"/>
            <w:tcBorders>
              <w:top w:val="nil"/>
              <w:left w:val="nil"/>
              <w:bottom w:val="nil"/>
              <w:right w:val="nil"/>
            </w:tcBorders>
            <w:shd w:val="clear" w:color="auto" w:fill="auto"/>
            <w:noWrap/>
            <w:vAlign w:val="bottom"/>
            <w:hideMark/>
          </w:tcPr>
          <w:p w14:paraId="57C2E097" w14:textId="77777777" w:rsidR="009C1ABE" w:rsidRPr="009C1ABE" w:rsidRDefault="009C1ABE" w:rsidP="00FB4616">
            <w:pPr>
              <w:spacing w:line="240" w:lineRule="auto"/>
              <w:ind w:right="-143"/>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6A2EDF56"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233AE852"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r>
      <w:tr w:rsidR="009C1ABE" w:rsidRPr="009C1ABE" w14:paraId="0380BCF6" w14:textId="77777777" w:rsidTr="009C1ABE">
        <w:trPr>
          <w:trHeight w:val="300"/>
        </w:trPr>
        <w:tc>
          <w:tcPr>
            <w:tcW w:w="1660" w:type="dxa"/>
            <w:tcBorders>
              <w:top w:val="nil"/>
              <w:left w:val="nil"/>
              <w:bottom w:val="nil"/>
              <w:right w:val="nil"/>
            </w:tcBorders>
            <w:shd w:val="clear" w:color="auto" w:fill="auto"/>
            <w:noWrap/>
            <w:vAlign w:val="bottom"/>
            <w:hideMark/>
          </w:tcPr>
          <w:p w14:paraId="6923FDA5"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vaigiensis</w:t>
            </w:r>
          </w:p>
        </w:tc>
        <w:tc>
          <w:tcPr>
            <w:tcW w:w="1540" w:type="dxa"/>
            <w:tcBorders>
              <w:top w:val="nil"/>
              <w:left w:val="nil"/>
              <w:bottom w:val="nil"/>
              <w:right w:val="nil"/>
            </w:tcBorders>
            <w:shd w:val="clear" w:color="auto" w:fill="auto"/>
            <w:noWrap/>
            <w:vAlign w:val="center"/>
            <w:hideMark/>
          </w:tcPr>
          <w:p w14:paraId="24C6A0E6"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KU5535857</w:t>
            </w:r>
          </w:p>
        </w:tc>
        <w:tc>
          <w:tcPr>
            <w:tcW w:w="1580" w:type="dxa"/>
            <w:tcBorders>
              <w:top w:val="nil"/>
              <w:left w:val="nil"/>
              <w:bottom w:val="nil"/>
              <w:right w:val="nil"/>
            </w:tcBorders>
            <w:shd w:val="clear" w:color="auto" w:fill="auto"/>
            <w:noWrap/>
            <w:vAlign w:val="bottom"/>
            <w:hideMark/>
          </w:tcPr>
          <w:p w14:paraId="731757FD"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680" w:type="dxa"/>
            <w:tcBorders>
              <w:top w:val="nil"/>
              <w:left w:val="nil"/>
              <w:bottom w:val="nil"/>
              <w:right w:val="nil"/>
            </w:tcBorders>
            <w:shd w:val="clear" w:color="auto" w:fill="auto"/>
            <w:noWrap/>
            <w:vAlign w:val="bottom"/>
            <w:hideMark/>
          </w:tcPr>
          <w:p w14:paraId="61978D34" w14:textId="77777777" w:rsidR="009C1ABE" w:rsidRPr="009C1ABE" w:rsidRDefault="009C1ABE" w:rsidP="00FB4616">
            <w:pPr>
              <w:spacing w:line="240" w:lineRule="auto"/>
              <w:ind w:right="-143"/>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0E10ED51"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3A6D05B5"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r>
      <w:tr w:rsidR="009C1ABE" w:rsidRPr="009C1ABE" w14:paraId="2F847B30" w14:textId="77777777" w:rsidTr="009C1ABE">
        <w:trPr>
          <w:trHeight w:val="300"/>
        </w:trPr>
        <w:tc>
          <w:tcPr>
            <w:tcW w:w="1660" w:type="dxa"/>
            <w:tcBorders>
              <w:top w:val="nil"/>
              <w:left w:val="nil"/>
              <w:bottom w:val="nil"/>
              <w:right w:val="nil"/>
            </w:tcBorders>
            <w:shd w:val="clear" w:color="auto" w:fill="auto"/>
            <w:noWrap/>
            <w:vAlign w:val="bottom"/>
            <w:hideMark/>
          </w:tcPr>
          <w:p w14:paraId="7CDDD26D" w14:textId="77777777" w:rsidR="009C1ABE" w:rsidRPr="009C1ABE" w:rsidRDefault="009C1ABE" w:rsidP="009C1ABE">
            <w:pPr>
              <w:spacing w:line="240" w:lineRule="auto"/>
              <w:rPr>
                <w:rFonts w:ascii="Times New Roman" w:eastAsia="Times New Roman" w:hAnsi="Times New Roman" w:cs="Times New Roman"/>
                <w:i/>
                <w:iCs/>
                <w:color w:val="000000"/>
                <w:sz w:val="22"/>
                <w:szCs w:val="22"/>
              </w:rPr>
            </w:pPr>
            <w:r w:rsidRPr="009C1ABE">
              <w:rPr>
                <w:rFonts w:ascii="Times New Roman" w:eastAsia="Times New Roman" w:hAnsi="Times New Roman" w:cs="Times New Roman"/>
                <w:i/>
                <w:iCs/>
                <w:color w:val="000000"/>
                <w:sz w:val="22"/>
                <w:szCs w:val="22"/>
              </w:rPr>
              <w:t>vaigiensis</w:t>
            </w:r>
          </w:p>
        </w:tc>
        <w:tc>
          <w:tcPr>
            <w:tcW w:w="1540" w:type="dxa"/>
            <w:tcBorders>
              <w:top w:val="nil"/>
              <w:left w:val="nil"/>
              <w:bottom w:val="nil"/>
              <w:right w:val="nil"/>
            </w:tcBorders>
            <w:shd w:val="clear" w:color="auto" w:fill="auto"/>
            <w:noWrap/>
            <w:vAlign w:val="center"/>
            <w:hideMark/>
          </w:tcPr>
          <w:p w14:paraId="64DE8E1D" w14:textId="77777777" w:rsidR="009C1ABE" w:rsidRPr="009C1ABE" w:rsidRDefault="009C1ABE" w:rsidP="009C1ABE">
            <w:pPr>
              <w:spacing w:line="240" w:lineRule="auto"/>
              <w:jc w:val="center"/>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AY208561</w:t>
            </w:r>
          </w:p>
        </w:tc>
        <w:tc>
          <w:tcPr>
            <w:tcW w:w="1580" w:type="dxa"/>
            <w:tcBorders>
              <w:top w:val="nil"/>
              <w:left w:val="nil"/>
              <w:bottom w:val="nil"/>
              <w:right w:val="nil"/>
            </w:tcBorders>
            <w:shd w:val="clear" w:color="auto" w:fill="auto"/>
            <w:noWrap/>
            <w:vAlign w:val="bottom"/>
            <w:hideMark/>
          </w:tcPr>
          <w:p w14:paraId="48FEEBBD"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680" w:type="dxa"/>
            <w:tcBorders>
              <w:top w:val="nil"/>
              <w:left w:val="nil"/>
              <w:bottom w:val="nil"/>
              <w:right w:val="nil"/>
            </w:tcBorders>
            <w:shd w:val="clear" w:color="auto" w:fill="auto"/>
            <w:noWrap/>
            <w:vAlign w:val="bottom"/>
            <w:hideMark/>
          </w:tcPr>
          <w:p w14:paraId="76A69F81" w14:textId="77777777" w:rsidR="009C1ABE" w:rsidRPr="009C1ABE" w:rsidRDefault="009C1ABE" w:rsidP="00FB4616">
            <w:pPr>
              <w:spacing w:line="240" w:lineRule="auto"/>
              <w:ind w:right="-143"/>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7141FCA4"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0B860542"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r>
      <w:tr w:rsidR="009C1ABE" w:rsidRPr="009C1ABE" w14:paraId="259DD397" w14:textId="77777777" w:rsidTr="009C1ABE">
        <w:trPr>
          <w:trHeight w:val="180"/>
        </w:trPr>
        <w:tc>
          <w:tcPr>
            <w:tcW w:w="1660" w:type="dxa"/>
            <w:tcBorders>
              <w:top w:val="nil"/>
              <w:left w:val="nil"/>
              <w:bottom w:val="single" w:sz="8" w:space="0" w:color="auto"/>
              <w:right w:val="nil"/>
            </w:tcBorders>
            <w:shd w:val="clear" w:color="auto" w:fill="auto"/>
            <w:noWrap/>
            <w:vAlign w:val="bottom"/>
            <w:hideMark/>
          </w:tcPr>
          <w:p w14:paraId="08769B7C"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c>
          <w:tcPr>
            <w:tcW w:w="1540" w:type="dxa"/>
            <w:tcBorders>
              <w:top w:val="nil"/>
              <w:left w:val="nil"/>
              <w:bottom w:val="single" w:sz="8" w:space="0" w:color="auto"/>
              <w:right w:val="nil"/>
            </w:tcBorders>
            <w:shd w:val="clear" w:color="auto" w:fill="auto"/>
            <w:noWrap/>
            <w:vAlign w:val="bottom"/>
            <w:hideMark/>
          </w:tcPr>
          <w:p w14:paraId="49379C9E"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c>
          <w:tcPr>
            <w:tcW w:w="1580" w:type="dxa"/>
            <w:tcBorders>
              <w:top w:val="nil"/>
              <w:left w:val="nil"/>
              <w:bottom w:val="single" w:sz="8" w:space="0" w:color="auto"/>
              <w:right w:val="nil"/>
            </w:tcBorders>
            <w:shd w:val="clear" w:color="auto" w:fill="auto"/>
            <w:noWrap/>
            <w:vAlign w:val="bottom"/>
            <w:hideMark/>
          </w:tcPr>
          <w:p w14:paraId="7580388E"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c>
          <w:tcPr>
            <w:tcW w:w="1680" w:type="dxa"/>
            <w:tcBorders>
              <w:top w:val="nil"/>
              <w:left w:val="nil"/>
              <w:bottom w:val="single" w:sz="8" w:space="0" w:color="auto"/>
              <w:right w:val="nil"/>
            </w:tcBorders>
            <w:shd w:val="clear" w:color="auto" w:fill="auto"/>
            <w:noWrap/>
            <w:vAlign w:val="bottom"/>
            <w:hideMark/>
          </w:tcPr>
          <w:p w14:paraId="530693A6" w14:textId="77777777" w:rsidR="009C1ABE" w:rsidRPr="009C1ABE" w:rsidRDefault="009C1ABE" w:rsidP="00FB4616">
            <w:pPr>
              <w:spacing w:line="240" w:lineRule="auto"/>
              <w:ind w:right="-143"/>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c>
          <w:tcPr>
            <w:tcW w:w="1200" w:type="dxa"/>
            <w:tcBorders>
              <w:top w:val="nil"/>
              <w:left w:val="nil"/>
              <w:bottom w:val="single" w:sz="8" w:space="0" w:color="auto"/>
              <w:right w:val="nil"/>
            </w:tcBorders>
            <w:shd w:val="clear" w:color="auto" w:fill="auto"/>
            <w:noWrap/>
            <w:vAlign w:val="bottom"/>
            <w:hideMark/>
          </w:tcPr>
          <w:p w14:paraId="3E5B2F15"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c>
          <w:tcPr>
            <w:tcW w:w="1200" w:type="dxa"/>
            <w:tcBorders>
              <w:top w:val="nil"/>
              <w:left w:val="nil"/>
              <w:bottom w:val="single" w:sz="8" w:space="0" w:color="auto"/>
              <w:right w:val="nil"/>
            </w:tcBorders>
            <w:shd w:val="clear" w:color="auto" w:fill="auto"/>
            <w:noWrap/>
            <w:vAlign w:val="bottom"/>
            <w:hideMark/>
          </w:tcPr>
          <w:p w14:paraId="4B2A020F" w14:textId="77777777" w:rsidR="009C1ABE" w:rsidRPr="009C1ABE" w:rsidRDefault="009C1ABE" w:rsidP="009C1ABE">
            <w:pPr>
              <w:spacing w:line="240" w:lineRule="auto"/>
              <w:rPr>
                <w:rFonts w:ascii="Times New Roman" w:eastAsia="Times New Roman" w:hAnsi="Times New Roman" w:cs="Times New Roman"/>
                <w:color w:val="000000"/>
                <w:sz w:val="22"/>
                <w:szCs w:val="22"/>
              </w:rPr>
            </w:pPr>
            <w:r w:rsidRPr="009C1ABE">
              <w:rPr>
                <w:rFonts w:ascii="Times New Roman" w:eastAsia="Times New Roman" w:hAnsi="Times New Roman" w:cs="Times New Roman"/>
                <w:color w:val="000000"/>
                <w:sz w:val="22"/>
                <w:szCs w:val="22"/>
              </w:rPr>
              <w:t> </w:t>
            </w:r>
          </w:p>
        </w:tc>
      </w:tr>
      <w:tr w:rsidR="009C1ABE" w:rsidRPr="009C1ABE" w14:paraId="4F5ACBE9" w14:textId="77777777" w:rsidTr="009C1ABE">
        <w:trPr>
          <w:trHeight w:val="300"/>
        </w:trPr>
        <w:tc>
          <w:tcPr>
            <w:tcW w:w="1660" w:type="dxa"/>
            <w:tcBorders>
              <w:top w:val="nil"/>
              <w:left w:val="nil"/>
              <w:bottom w:val="nil"/>
              <w:right w:val="nil"/>
            </w:tcBorders>
            <w:shd w:val="clear" w:color="auto" w:fill="auto"/>
            <w:noWrap/>
            <w:vAlign w:val="bottom"/>
            <w:hideMark/>
          </w:tcPr>
          <w:p w14:paraId="32CB0F0A"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540" w:type="dxa"/>
            <w:tcBorders>
              <w:top w:val="nil"/>
              <w:left w:val="nil"/>
              <w:bottom w:val="nil"/>
              <w:right w:val="nil"/>
            </w:tcBorders>
            <w:shd w:val="clear" w:color="auto" w:fill="auto"/>
            <w:noWrap/>
            <w:vAlign w:val="bottom"/>
            <w:hideMark/>
          </w:tcPr>
          <w:p w14:paraId="330CBB8A"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580" w:type="dxa"/>
            <w:tcBorders>
              <w:top w:val="nil"/>
              <w:left w:val="nil"/>
              <w:bottom w:val="nil"/>
              <w:right w:val="nil"/>
            </w:tcBorders>
            <w:shd w:val="clear" w:color="auto" w:fill="auto"/>
            <w:noWrap/>
            <w:vAlign w:val="bottom"/>
            <w:hideMark/>
          </w:tcPr>
          <w:p w14:paraId="0A836CDC"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680" w:type="dxa"/>
            <w:tcBorders>
              <w:top w:val="nil"/>
              <w:left w:val="nil"/>
              <w:bottom w:val="nil"/>
              <w:right w:val="nil"/>
            </w:tcBorders>
            <w:shd w:val="clear" w:color="auto" w:fill="auto"/>
            <w:noWrap/>
            <w:vAlign w:val="bottom"/>
            <w:hideMark/>
          </w:tcPr>
          <w:p w14:paraId="6EF3F196"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1F87F424"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c>
          <w:tcPr>
            <w:tcW w:w="1200" w:type="dxa"/>
            <w:tcBorders>
              <w:top w:val="nil"/>
              <w:left w:val="nil"/>
              <w:bottom w:val="nil"/>
              <w:right w:val="nil"/>
            </w:tcBorders>
            <w:shd w:val="clear" w:color="auto" w:fill="auto"/>
            <w:noWrap/>
            <w:vAlign w:val="bottom"/>
            <w:hideMark/>
          </w:tcPr>
          <w:p w14:paraId="3DADCB3E" w14:textId="77777777" w:rsidR="009C1ABE" w:rsidRPr="009C1ABE" w:rsidRDefault="009C1ABE" w:rsidP="009C1ABE">
            <w:pPr>
              <w:spacing w:line="240" w:lineRule="auto"/>
              <w:rPr>
                <w:rFonts w:ascii="Times New Roman" w:eastAsia="Times New Roman" w:hAnsi="Times New Roman" w:cs="Times New Roman"/>
                <w:color w:val="000000"/>
                <w:sz w:val="22"/>
                <w:szCs w:val="22"/>
              </w:rPr>
            </w:pPr>
          </w:p>
        </w:tc>
      </w:tr>
    </w:tbl>
    <w:p w14:paraId="16E55F7B" w14:textId="77777777" w:rsidR="00CC4BB2" w:rsidRDefault="00CC4BB2">
      <w:pPr>
        <w:spacing w:line="240" w:lineRule="auto"/>
        <w:rPr>
          <w:b/>
        </w:rPr>
      </w:pPr>
      <w:r>
        <w:rPr>
          <w:b/>
        </w:rPr>
        <w:br w:type="page"/>
      </w:r>
    </w:p>
    <w:p w14:paraId="1AED447C" w14:textId="09FC73A2" w:rsidR="00CC4BB2" w:rsidRDefault="00CC4BB2" w:rsidP="00CC4BB2">
      <w:pPr>
        <w:tabs>
          <w:tab w:val="left" w:pos="3850"/>
        </w:tabs>
        <w:rPr>
          <w:b/>
        </w:rPr>
      </w:pPr>
      <w:r>
        <w:rPr>
          <w:b/>
        </w:rPr>
        <w:lastRenderedPageBreak/>
        <w:t>Section A1.6 Bibliography</w:t>
      </w:r>
    </w:p>
    <w:p w14:paraId="69D7AE3D" w14:textId="77777777" w:rsidR="00A127C3" w:rsidRPr="00A127C3" w:rsidRDefault="00A127C3" w:rsidP="00A127C3">
      <w:pPr>
        <w:pStyle w:val="Bibliography"/>
      </w:pPr>
      <w:r>
        <w:fldChar w:fldCharType="begin"/>
      </w:r>
      <w:r>
        <w:instrText xml:space="preserve"> ADDIN ZOTERO_BIBL {"uncited":[],"omitted":[],"custom":[]} CSL_BIBLIOGRAPHY </w:instrText>
      </w:r>
      <w:r>
        <w:fldChar w:fldCharType="separate"/>
      </w:r>
      <w:r w:rsidRPr="00A127C3">
        <w:t>Altschul, S.F., Madden, T.L., Schäffer, A.A., Zhang, J., Zhang, Z., Miller, W., Lipman, D.J., 1997. Gapped BLAST and PSI-BLAST: a new generation of protein database search programs. Nucleic Acids Research 25, 3389–3402. https://doi.org/10.1093/nar/25.17.3389</w:t>
      </w:r>
    </w:p>
    <w:p w14:paraId="124452CC" w14:textId="77777777" w:rsidR="00A127C3" w:rsidRPr="00A127C3" w:rsidRDefault="00A127C3" w:rsidP="00A127C3">
      <w:pPr>
        <w:pStyle w:val="Bibliography"/>
      </w:pPr>
      <w:r w:rsidRPr="00A127C3">
        <w:t>Katoh, K., Misawa, K., Kuma, K., Miyata, T., 2002. MAFFT: a novel method for rapid multiple sequence alignment based on fast Fourier transform. Nucleic Acids Res. 30, 3059–3066. https://doi.org/10.1093/nar/gkf436</w:t>
      </w:r>
    </w:p>
    <w:p w14:paraId="62292084" w14:textId="77777777" w:rsidR="00A127C3" w:rsidRPr="00A127C3" w:rsidRDefault="00A127C3" w:rsidP="00A127C3">
      <w:pPr>
        <w:pStyle w:val="Bibliography"/>
      </w:pPr>
      <w:r w:rsidRPr="00A127C3">
        <w:t>Katoh, K., Standley, D.M., 2013. MAFFT multiple sequence alignment software version 7: improvements in performance and usability. Molecular Biology and Evolution 30, 772–780. https://doi.org/10.1093/molbev/mst010</w:t>
      </w:r>
    </w:p>
    <w:p w14:paraId="5ED161EF" w14:textId="77777777" w:rsidR="00A127C3" w:rsidRPr="00A127C3" w:rsidRDefault="00A127C3" w:rsidP="00A127C3">
      <w:pPr>
        <w:pStyle w:val="Bibliography"/>
      </w:pPr>
      <w:r w:rsidRPr="00A127C3">
        <w:t>Katoh, K., Toh, H., 2008. Recent developments in the MAFFT multiple sequence alignment program. Brief. Bioinform. 9, 286–298. https://doi.org/10.1093/bib/bbn013</w:t>
      </w:r>
    </w:p>
    <w:p w14:paraId="21A702F0" w14:textId="77777777" w:rsidR="00A127C3" w:rsidRPr="00A127C3" w:rsidRDefault="00A127C3" w:rsidP="00A127C3">
      <w:pPr>
        <w:pStyle w:val="Bibliography"/>
      </w:pPr>
      <w:r w:rsidRPr="00A127C3">
        <w:t>Stamatakis, A., 2014. RAxML version 8: a tool for phylogenetic analysis and post-analysis of large phylogenies. Bioinformatics 30, 1312–1313. https://doi.org/10.1093/bioinformatics/btu033</w:t>
      </w:r>
    </w:p>
    <w:p w14:paraId="1F28875B" w14:textId="77777777" w:rsidR="00A127C3" w:rsidRPr="00A127C3" w:rsidRDefault="00A127C3" w:rsidP="00A127C3">
      <w:pPr>
        <w:pStyle w:val="Bibliography"/>
      </w:pPr>
      <w:r w:rsidRPr="00A127C3">
        <w:t>Stamatakis, A., 2006. RAxML-VI-HPC: maximum likelihood-based phylogenetic analyses with thousands of taxa and mixed models. Bioinformatics 22, 2688–2690. https://doi.org/10.1093/bioinformatics/btl446</w:t>
      </w:r>
    </w:p>
    <w:p w14:paraId="70DD838D" w14:textId="77777777" w:rsidR="00A127C3" w:rsidRPr="00A127C3" w:rsidRDefault="00A127C3" w:rsidP="00A127C3">
      <w:pPr>
        <w:pStyle w:val="Bibliography"/>
      </w:pPr>
      <w:r w:rsidRPr="00A127C3">
        <w:t xml:space="preserve">Stamatakis, A., Ott, M., 2008. Efficient computation of the phylogenetic likelihood function on multi-gene alignments and multi-core architectures. Philosophical </w:t>
      </w:r>
      <w:r w:rsidRPr="00A127C3">
        <w:lastRenderedPageBreak/>
        <w:t>Transactions of the Royal Society B: Biological Sciences 363, 3977–3984. https://doi.org/10.1098/rstb.2008.0163</w:t>
      </w:r>
    </w:p>
    <w:p w14:paraId="671F75A7" w14:textId="672BCFEC" w:rsidR="00D94273" w:rsidRPr="00CC4BB2" w:rsidRDefault="00A127C3" w:rsidP="00DE36C4">
      <w:pPr>
        <w:tabs>
          <w:tab w:val="left" w:pos="3850"/>
        </w:tabs>
      </w:pPr>
      <w:r>
        <w:fldChar w:fldCharType="end"/>
      </w:r>
    </w:p>
    <w:sectPr w:rsidR="00D94273" w:rsidRPr="00CC4BB2" w:rsidSect="00BE36ED">
      <w:pgSz w:w="12240" w:h="15840"/>
      <w:pgMar w:top="1440" w:right="1800" w:bottom="1440" w:left="1800" w:header="720" w:footer="720" w:gutter="0"/>
      <w:lnNumType w:countBy="1" w:restart="continuou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54E9AB" w16cid:durableId="1E70A7A2"/>
  <w16cid:commentId w16cid:paraId="3A07F24E" w16cid:durableId="1E70A7A3"/>
  <w16cid:commentId w16cid:paraId="5DE78016" w16cid:durableId="1E70A7A4"/>
  <w16cid:commentId w16cid:paraId="1703CA4D" w16cid:durableId="1E70A7A5"/>
  <w16cid:commentId w16cid:paraId="4D4192B4" w16cid:durableId="1E70A7A6"/>
  <w16cid:commentId w16cid:paraId="59EFB8FF" w16cid:durableId="1E70A7A7"/>
  <w16cid:commentId w16cid:paraId="3322E562" w16cid:durableId="1E70A7A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2079A9"/>
    <w:multiLevelType w:val="hybridMultilevel"/>
    <w:tmpl w:val="67C2D8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8032E0"/>
    <w:multiLevelType w:val="hybridMultilevel"/>
    <w:tmpl w:val="6F5A29EA"/>
    <w:lvl w:ilvl="0" w:tplc="1A1E6C4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C5E56"/>
    <w:multiLevelType w:val="hybridMultilevel"/>
    <w:tmpl w:val="3566E14A"/>
    <w:lvl w:ilvl="0" w:tplc="9634F2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B1F318A"/>
    <w:multiLevelType w:val="hybridMultilevel"/>
    <w:tmpl w:val="AAD094F0"/>
    <w:lvl w:ilvl="0" w:tplc="19321658">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5D55B9"/>
    <w:multiLevelType w:val="hybridMultilevel"/>
    <w:tmpl w:val="5A8E9710"/>
    <w:lvl w:ilvl="0" w:tplc="E3EA1D3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220308"/>
    <w:multiLevelType w:val="hybridMultilevel"/>
    <w:tmpl w:val="F558C58C"/>
    <w:lvl w:ilvl="0" w:tplc="9634F23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CD4F48"/>
    <w:multiLevelType w:val="hybridMultilevel"/>
    <w:tmpl w:val="602CF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154756"/>
    <w:multiLevelType w:val="multilevel"/>
    <w:tmpl w:val="3566E14A"/>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73000D9A"/>
    <w:multiLevelType w:val="hybridMultilevel"/>
    <w:tmpl w:val="666A6284"/>
    <w:lvl w:ilvl="0" w:tplc="BE9ABC1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9"/>
  </w:num>
  <w:num w:numId="5">
    <w:abstractNumId w:val="7"/>
  </w:num>
  <w:num w:numId="6">
    <w:abstractNumId w:val="8"/>
  </w:num>
  <w:num w:numId="7">
    <w:abstractNumId w:val="10"/>
  </w:num>
  <w:num w:numId="8">
    <w:abstractNumId w:val="6"/>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FD5"/>
    <w:rsid w:val="00000B68"/>
    <w:rsid w:val="000028B1"/>
    <w:rsid w:val="00011ED8"/>
    <w:rsid w:val="00012643"/>
    <w:rsid w:val="00013382"/>
    <w:rsid w:val="000142FD"/>
    <w:rsid w:val="000145CE"/>
    <w:rsid w:val="000163E8"/>
    <w:rsid w:val="00016B1E"/>
    <w:rsid w:val="00017C24"/>
    <w:rsid w:val="000246AD"/>
    <w:rsid w:val="00024D12"/>
    <w:rsid w:val="00026766"/>
    <w:rsid w:val="0002728B"/>
    <w:rsid w:val="00030BD9"/>
    <w:rsid w:val="000313A2"/>
    <w:rsid w:val="000331C2"/>
    <w:rsid w:val="00033A36"/>
    <w:rsid w:val="00034E41"/>
    <w:rsid w:val="0003679A"/>
    <w:rsid w:val="0003736D"/>
    <w:rsid w:val="000409B1"/>
    <w:rsid w:val="00040C14"/>
    <w:rsid w:val="00040F37"/>
    <w:rsid w:val="00040F7E"/>
    <w:rsid w:val="00040F88"/>
    <w:rsid w:val="00040FF1"/>
    <w:rsid w:val="000412B6"/>
    <w:rsid w:val="00043C8A"/>
    <w:rsid w:val="00051E19"/>
    <w:rsid w:val="0005284D"/>
    <w:rsid w:val="00060037"/>
    <w:rsid w:val="000605DF"/>
    <w:rsid w:val="00060E96"/>
    <w:rsid w:val="0006731E"/>
    <w:rsid w:val="0006759D"/>
    <w:rsid w:val="0007053D"/>
    <w:rsid w:val="0007133F"/>
    <w:rsid w:val="00072890"/>
    <w:rsid w:val="00074AB7"/>
    <w:rsid w:val="000768C7"/>
    <w:rsid w:val="00077C2B"/>
    <w:rsid w:val="00077C63"/>
    <w:rsid w:val="000800A7"/>
    <w:rsid w:val="00080DA4"/>
    <w:rsid w:val="000823C0"/>
    <w:rsid w:val="0008468D"/>
    <w:rsid w:val="00086800"/>
    <w:rsid w:val="000871C4"/>
    <w:rsid w:val="00093270"/>
    <w:rsid w:val="00094DCC"/>
    <w:rsid w:val="000952BE"/>
    <w:rsid w:val="00095EBD"/>
    <w:rsid w:val="00096BF4"/>
    <w:rsid w:val="00097D21"/>
    <w:rsid w:val="00097D4B"/>
    <w:rsid w:val="00097DED"/>
    <w:rsid w:val="000A034A"/>
    <w:rsid w:val="000A133C"/>
    <w:rsid w:val="000A2FE9"/>
    <w:rsid w:val="000A33DF"/>
    <w:rsid w:val="000A36CF"/>
    <w:rsid w:val="000A3CA0"/>
    <w:rsid w:val="000A4AFD"/>
    <w:rsid w:val="000A6C0C"/>
    <w:rsid w:val="000B12EE"/>
    <w:rsid w:val="000B23F4"/>
    <w:rsid w:val="000B50FA"/>
    <w:rsid w:val="000B58CA"/>
    <w:rsid w:val="000B613E"/>
    <w:rsid w:val="000B71D3"/>
    <w:rsid w:val="000B7BF5"/>
    <w:rsid w:val="000C065F"/>
    <w:rsid w:val="000C3396"/>
    <w:rsid w:val="000C38B8"/>
    <w:rsid w:val="000C593A"/>
    <w:rsid w:val="000D0288"/>
    <w:rsid w:val="000D113B"/>
    <w:rsid w:val="000D1445"/>
    <w:rsid w:val="000D3803"/>
    <w:rsid w:val="000D62BF"/>
    <w:rsid w:val="000D6793"/>
    <w:rsid w:val="000D70D9"/>
    <w:rsid w:val="000E28F2"/>
    <w:rsid w:val="000E3C57"/>
    <w:rsid w:val="000E58CE"/>
    <w:rsid w:val="000E5D8E"/>
    <w:rsid w:val="000E7F9F"/>
    <w:rsid w:val="000F01AD"/>
    <w:rsid w:val="000F0C2F"/>
    <w:rsid w:val="000F113F"/>
    <w:rsid w:val="000F1A14"/>
    <w:rsid w:val="000F200F"/>
    <w:rsid w:val="000F287A"/>
    <w:rsid w:val="000F2A57"/>
    <w:rsid w:val="000F34BF"/>
    <w:rsid w:val="000F383C"/>
    <w:rsid w:val="000F4C56"/>
    <w:rsid w:val="000F4EA0"/>
    <w:rsid w:val="000F59F1"/>
    <w:rsid w:val="000F7718"/>
    <w:rsid w:val="001003CE"/>
    <w:rsid w:val="001008B4"/>
    <w:rsid w:val="00102A86"/>
    <w:rsid w:val="00104B1B"/>
    <w:rsid w:val="00104EFE"/>
    <w:rsid w:val="00106411"/>
    <w:rsid w:val="001075E8"/>
    <w:rsid w:val="00107F04"/>
    <w:rsid w:val="00107F82"/>
    <w:rsid w:val="001104CE"/>
    <w:rsid w:val="00114874"/>
    <w:rsid w:val="001167A1"/>
    <w:rsid w:val="00120248"/>
    <w:rsid w:val="00120AA5"/>
    <w:rsid w:val="0012195A"/>
    <w:rsid w:val="00121A13"/>
    <w:rsid w:val="00121F95"/>
    <w:rsid w:val="00122AFE"/>
    <w:rsid w:val="00122BBA"/>
    <w:rsid w:val="001238B5"/>
    <w:rsid w:val="0012714E"/>
    <w:rsid w:val="0013048E"/>
    <w:rsid w:val="0013049F"/>
    <w:rsid w:val="00130C85"/>
    <w:rsid w:val="001310B0"/>
    <w:rsid w:val="00131918"/>
    <w:rsid w:val="001324A8"/>
    <w:rsid w:val="00132F7D"/>
    <w:rsid w:val="00136A90"/>
    <w:rsid w:val="00137078"/>
    <w:rsid w:val="001372EE"/>
    <w:rsid w:val="00140014"/>
    <w:rsid w:val="0014070D"/>
    <w:rsid w:val="00140736"/>
    <w:rsid w:val="00145749"/>
    <w:rsid w:val="00147B36"/>
    <w:rsid w:val="0015169F"/>
    <w:rsid w:val="00151781"/>
    <w:rsid w:val="001559D4"/>
    <w:rsid w:val="0016032B"/>
    <w:rsid w:val="001614AE"/>
    <w:rsid w:val="001638C6"/>
    <w:rsid w:val="00163BA9"/>
    <w:rsid w:val="00164CE8"/>
    <w:rsid w:val="00165655"/>
    <w:rsid w:val="00170A7D"/>
    <w:rsid w:val="0017402F"/>
    <w:rsid w:val="001812FA"/>
    <w:rsid w:val="001838FB"/>
    <w:rsid w:val="00187489"/>
    <w:rsid w:val="0019264F"/>
    <w:rsid w:val="00192856"/>
    <w:rsid w:val="001945DF"/>
    <w:rsid w:val="001950DC"/>
    <w:rsid w:val="001A05C7"/>
    <w:rsid w:val="001A4032"/>
    <w:rsid w:val="001A42F5"/>
    <w:rsid w:val="001A5F26"/>
    <w:rsid w:val="001A6E63"/>
    <w:rsid w:val="001B0A11"/>
    <w:rsid w:val="001B2E4B"/>
    <w:rsid w:val="001B3411"/>
    <w:rsid w:val="001B48DA"/>
    <w:rsid w:val="001B4BD4"/>
    <w:rsid w:val="001B6FB4"/>
    <w:rsid w:val="001B79BF"/>
    <w:rsid w:val="001C1857"/>
    <w:rsid w:val="001C27DC"/>
    <w:rsid w:val="001C37EE"/>
    <w:rsid w:val="001C559E"/>
    <w:rsid w:val="001D19E2"/>
    <w:rsid w:val="001D2BEB"/>
    <w:rsid w:val="001D3A0E"/>
    <w:rsid w:val="001D40C2"/>
    <w:rsid w:val="001D4251"/>
    <w:rsid w:val="001D44E8"/>
    <w:rsid w:val="001D75BD"/>
    <w:rsid w:val="001D7AD9"/>
    <w:rsid w:val="001E0724"/>
    <w:rsid w:val="001E2D97"/>
    <w:rsid w:val="001E3538"/>
    <w:rsid w:val="001E3FFB"/>
    <w:rsid w:val="001E4762"/>
    <w:rsid w:val="001E5502"/>
    <w:rsid w:val="001E5E34"/>
    <w:rsid w:val="001E7A31"/>
    <w:rsid w:val="001E7F1D"/>
    <w:rsid w:val="00201FB1"/>
    <w:rsid w:val="00203181"/>
    <w:rsid w:val="002045E2"/>
    <w:rsid w:val="00207B41"/>
    <w:rsid w:val="00210A1A"/>
    <w:rsid w:val="00215C73"/>
    <w:rsid w:val="00217654"/>
    <w:rsid w:val="00226456"/>
    <w:rsid w:val="00226F0C"/>
    <w:rsid w:val="0023045B"/>
    <w:rsid w:val="00230BC5"/>
    <w:rsid w:val="002315BC"/>
    <w:rsid w:val="0023427A"/>
    <w:rsid w:val="00236087"/>
    <w:rsid w:val="00240586"/>
    <w:rsid w:val="00240ECE"/>
    <w:rsid w:val="00242ABD"/>
    <w:rsid w:val="00244AF9"/>
    <w:rsid w:val="00245054"/>
    <w:rsid w:val="00247C8D"/>
    <w:rsid w:val="002504EC"/>
    <w:rsid w:val="002537AE"/>
    <w:rsid w:val="00253937"/>
    <w:rsid w:val="00254560"/>
    <w:rsid w:val="00260358"/>
    <w:rsid w:val="0026139D"/>
    <w:rsid w:val="00261B66"/>
    <w:rsid w:val="00264838"/>
    <w:rsid w:val="00266680"/>
    <w:rsid w:val="002679F0"/>
    <w:rsid w:val="0027076E"/>
    <w:rsid w:val="00271087"/>
    <w:rsid w:val="0027196B"/>
    <w:rsid w:val="00272D63"/>
    <w:rsid w:val="00273999"/>
    <w:rsid w:val="00275C0A"/>
    <w:rsid w:val="002775C5"/>
    <w:rsid w:val="0028457B"/>
    <w:rsid w:val="002903B0"/>
    <w:rsid w:val="002916FB"/>
    <w:rsid w:val="002918B2"/>
    <w:rsid w:val="0029311C"/>
    <w:rsid w:val="00296707"/>
    <w:rsid w:val="002A21AB"/>
    <w:rsid w:val="002A375D"/>
    <w:rsid w:val="002A4572"/>
    <w:rsid w:val="002A4FAF"/>
    <w:rsid w:val="002B0593"/>
    <w:rsid w:val="002B09AA"/>
    <w:rsid w:val="002B2C47"/>
    <w:rsid w:val="002B3CAE"/>
    <w:rsid w:val="002B71A9"/>
    <w:rsid w:val="002D0C71"/>
    <w:rsid w:val="002D255E"/>
    <w:rsid w:val="002D5F64"/>
    <w:rsid w:val="002D777D"/>
    <w:rsid w:val="002D7CF8"/>
    <w:rsid w:val="002E1C83"/>
    <w:rsid w:val="002E2019"/>
    <w:rsid w:val="002E366A"/>
    <w:rsid w:val="002E5424"/>
    <w:rsid w:val="002E573D"/>
    <w:rsid w:val="002E7A4E"/>
    <w:rsid w:val="002F0FBF"/>
    <w:rsid w:val="002F1667"/>
    <w:rsid w:val="002F1C43"/>
    <w:rsid w:val="002F2150"/>
    <w:rsid w:val="002F3940"/>
    <w:rsid w:val="002F7B7D"/>
    <w:rsid w:val="002F7EC1"/>
    <w:rsid w:val="003034BD"/>
    <w:rsid w:val="00315B30"/>
    <w:rsid w:val="00316ED0"/>
    <w:rsid w:val="003252F3"/>
    <w:rsid w:val="00327890"/>
    <w:rsid w:val="00331288"/>
    <w:rsid w:val="003331C0"/>
    <w:rsid w:val="003338EF"/>
    <w:rsid w:val="003339EF"/>
    <w:rsid w:val="00337556"/>
    <w:rsid w:val="003413FE"/>
    <w:rsid w:val="00341B9E"/>
    <w:rsid w:val="00343399"/>
    <w:rsid w:val="003445AD"/>
    <w:rsid w:val="00346CEE"/>
    <w:rsid w:val="00350DEB"/>
    <w:rsid w:val="003607C7"/>
    <w:rsid w:val="00362164"/>
    <w:rsid w:val="0036367B"/>
    <w:rsid w:val="00363F9A"/>
    <w:rsid w:val="00364F64"/>
    <w:rsid w:val="003712ED"/>
    <w:rsid w:val="00371BE1"/>
    <w:rsid w:val="003722BD"/>
    <w:rsid w:val="0037301F"/>
    <w:rsid w:val="00373CEB"/>
    <w:rsid w:val="003741FC"/>
    <w:rsid w:val="003745D5"/>
    <w:rsid w:val="00377A1E"/>
    <w:rsid w:val="003812B5"/>
    <w:rsid w:val="003816F4"/>
    <w:rsid w:val="0038388F"/>
    <w:rsid w:val="00385C2D"/>
    <w:rsid w:val="00386C1A"/>
    <w:rsid w:val="00390A05"/>
    <w:rsid w:val="00390DE6"/>
    <w:rsid w:val="00390F06"/>
    <w:rsid w:val="00391DE2"/>
    <w:rsid w:val="0039538D"/>
    <w:rsid w:val="00396726"/>
    <w:rsid w:val="003977C7"/>
    <w:rsid w:val="003A28D8"/>
    <w:rsid w:val="003B462D"/>
    <w:rsid w:val="003B64A9"/>
    <w:rsid w:val="003B66CD"/>
    <w:rsid w:val="003B7C78"/>
    <w:rsid w:val="003B7C96"/>
    <w:rsid w:val="003C231F"/>
    <w:rsid w:val="003C3827"/>
    <w:rsid w:val="003C680E"/>
    <w:rsid w:val="003D146C"/>
    <w:rsid w:val="003D1F6C"/>
    <w:rsid w:val="003E11C4"/>
    <w:rsid w:val="003E2B4B"/>
    <w:rsid w:val="003E366E"/>
    <w:rsid w:val="003E43BD"/>
    <w:rsid w:val="003E6AEE"/>
    <w:rsid w:val="003E75C2"/>
    <w:rsid w:val="003F227A"/>
    <w:rsid w:val="003F6CE0"/>
    <w:rsid w:val="003F70EC"/>
    <w:rsid w:val="004006CD"/>
    <w:rsid w:val="004008A3"/>
    <w:rsid w:val="004014DD"/>
    <w:rsid w:val="00403F4C"/>
    <w:rsid w:val="0040531D"/>
    <w:rsid w:val="004070E5"/>
    <w:rsid w:val="0041000E"/>
    <w:rsid w:val="00410979"/>
    <w:rsid w:val="00412E4C"/>
    <w:rsid w:val="00417A6B"/>
    <w:rsid w:val="00421B21"/>
    <w:rsid w:val="0042201C"/>
    <w:rsid w:val="004223A5"/>
    <w:rsid w:val="00424611"/>
    <w:rsid w:val="0042756B"/>
    <w:rsid w:val="0043052F"/>
    <w:rsid w:val="00431889"/>
    <w:rsid w:val="004340FC"/>
    <w:rsid w:val="004348D5"/>
    <w:rsid w:val="00435EF8"/>
    <w:rsid w:val="004361AA"/>
    <w:rsid w:val="00437B2E"/>
    <w:rsid w:val="0044001B"/>
    <w:rsid w:val="00440027"/>
    <w:rsid w:val="004417F9"/>
    <w:rsid w:val="00442658"/>
    <w:rsid w:val="0044430C"/>
    <w:rsid w:val="00445801"/>
    <w:rsid w:val="00446205"/>
    <w:rsid w:val="004462B7"/>
    <w:rsid w:val="00447566"/>
    <w:rsid w:val="00450901"/>
    <w:rsid w:val="00450DB4"/>
    <w:rsid w:val="00451712"/>
    <w:rsid w:val="004555CD"/>
    <w:rsid w:val="00456EC0"/>
    <w:rsid w:val="00461AF6"/>
    <w:rsid w:val="004643C9"/>
    <w:rsid w:val="004658E0"/>
    <w:rsid w:val="0046743F"/>
    <w:rsid w:val="00467E77"/>
    <w:rsid w:val="00470ABF"/>
    <w:rsid w:val="004710D7"/>
    <w:rsid w:val="00471D96"/>
    <w:rsid w:val="00472BAC"/>
    <w:rsid w:val="004735BE"/>
    <w:rsid w:val="00474FB0"/>
    <w:rsid w:val="00476083"/>
    <w:rsid w:val="004764BC"/>
    <w:rsid w:val="004769EF"/>
    <w:rsid w:val="00480000"/>
    <w:rsid w:val="00482149"/>
    <w:rsid w:val="00483420"/>
    <w:rsid w:val="0048398F"/>
    <w:rsid w:val="00484208"/>
    <w:rsid w:val="004842B0"/>
    <w:rsid w:val="00486FD5"/>
    <w:rsid w:val="004905B9"/>
    <w:rsid w:val="00490FBC"/>
    <w:rsid w:val="004916EE"/>
    <w:rsid w:val="00492E8F"/>
    <w:rsid w:val="00493485"/>
    <w:rsid w:val="004936E1"/>
    <w:rsid w:val="0049496B"/>
    <w:rsid w:val="00495788"/>
    <w:rsid w:val="00495C8E"/>
    <w:rsid w:val="004A118A"/>
    <w:rsid w:val="004A2BA4"/>
    <w:rsid w:val="004A3A5B"/>
    <w:rsid w:val="004A3D52"/>
    <w:rsid w:val="004A67AC"/>
    <w:rsid w:val="004A6E3B"/>
    <w:rsid w:val="004B148F"/>
    <w:rsid w:val="004B4155"/>
    <w:rsid w:val="004B59E6"/>
    <w:rsid w:val="004C1E9D"/>
    <w:rsid w:val="004C2203"/>
    <w:rsid w:val="004D16B1"/>
    <w:rsid w:val="004D202C"/>
    <w:rsid w:val="004D390F"/>
    <w:rsid w:val="004E182F"/>
    <w:rsid w:val="004E1C60"/>
    <w:rsid w:val="004E4848"/>
    <w:rsid w:val="004E5C12"/>
    <w:rsid w:val="004E6C26"/>
    <w:rsid w:val="004E755F"/>
    <w:rsid w:val="004E7CCD"/>
    <w:rsid w:val="004F20F1"/>
    <w:rsid w:val="004F3085"/>
    <w:rsid w:val="004F32BF"/>
    <w:rsid w:val="004F52E5"/>
    <w:rsid w:val="004F736C"/>
    <w:rsid w:val="00501CA4"/>
    <w:rsid w:val="00503847"/>
    <w:rsid w:val="0050575A"/>
    <w:rsid w:val="00506475"/>
    <w:rsid w:val="0050750B"/>
    <w:rsid w:val="005076DE"/>
    <w:rsid w:val="0051115B"/>
    <w:rsid w:val="005144FF"/>
    <w:rsid w:val="00514D50"/>
    <w:rsid w:val="00515315"/>
    <w:rsid w:val="005167C9"/>
    <w:rsid w:val="005179A2"/>
    <w:rsid w:val="00522087"/>
    <w:rsid w:val="00530545"/>
    <w:rsid w:val="005328C4"/>
    <w:rsid w:val="00533F3B"/>
    <w:rsid w:val="00537844"/>
    <w:rsid w:val="0054012C"/>
    <w:rsid w:val="00541C8D"/>
    <w:rsid w:val="00542417"/>
    <w:rsid w:val="00552A02"/>
    <w:rsid w:val="00553616"/>
    <w:rsid w:val="005575A6"/>
    <w:rsid w:val="0056048C"/>
    <w:rsid w:val="0056301F"/>
    <w:rsid w:val="00570150"/>
    <w:rsid w:val="00570608"/>
    <w:rsid w:val="00570A9B"/>
    <w:rsid w:val="00570E32"/>
    <w:rsid w:val="00572A13"/>
    <w:rsid w:val="0057402D"/>
    <w:rsid w:val="00575720"/>
    <w:rsid w:val="005767A2"/>
    <w:rsid w:val="005768B8"/>
    <w:rsid w:val="00576F0E"/>
    <w:rsid w:val="00577A6F"/>
    <w:rsid w:val="00577C79"/>
    <w:rsid w:val="005802D0"/>
    <w:rsid w:val="005819AB"/>
    <w:rsid w:val="005852EA"/>
    <w:rsid w:val="00585B7B"/>
    <w:rsid w:val="0059072C"/>
    <w:rsid w:val="0059077C"/>
    <w:rsid w:val="00592A28"/>
    <w:rsid w:val="00592D7D"/>
    <w:rsid w:val="00592F5A"/>
    <w:rsid w:val="0059393D"/>
    <w:rsid w:val="00593B1B"/>
    <w:rsid w:val="00596BD5"/>
    <w:rsid w:val="005A1C3F"/>
    <w:rsid w:val="005A1F99"/>
    <w:rsid w:val="005A2E22"/>
    <w:rsid w:val="005A37A7"/>
    <w:rsid w:val="005A3B98"/>
    <w:rsid w:val="005A3F6D"/>
    <w:rsid w:val="005A41F1"/>
    <w:rsid w:val="005A7F4B"/>
    <w:rsid w:val="005B009C"/>
    <w:rsid w:val="005B0424"/>
    <w:rsid w:val="005B28CB"/>
    <w:rsid w:val="005B3D82"/>
    <w:rsid w:val="005B6ED0"/>
    <w:rsid w:val="005B6F3E"/>
    <w:rsid w:val="005C12A5"/>
    <w:rsid w:val="005C1865"/>
    <w:rsid w:val="005C7922"/>
    <w:rsid w:val="005D0640"/>
    <w:rsid w:val="005D15BE"/>
    <w:rsid w:val="005D57F3"/>
    <w:rsid w:val="005D5D41"/>
    <w:rsid w:val="005D60C6"/>
    <w:rsid w:val="005D67AB"/>
    <w:rsid w:val="005E0DD8"/>
    <w:rsid w:val="005E1AE0"/>
    <w:rsid w:val="005E3975"/>
    <w:rsid w:val="005E3B4D"/>
    <w:rsid w:val="005E4EF9"/>
    <w:rsid w:val="005E5468"/>
    <w:rsid w:val="005E54D1"/>
    <w:rsid w:val="005E57C8"/>
    <w:rsid w:val="005F1229"/>
    <w:rsid w:val="006019B7"/>
    <w:rsid w:val="006020A9"/>
    <w:rsid w:val="00602F7B"/>
    <w:rsid w:val="00602F83"/>
    <w:rsid w:val="00603098"/>
    <w:rsid w:val="0060421B"/>
    <w:rsid w:val="00604DD3"/>
    <w:rsid w:val="006076D0"/>
    <w:rsid w:val="0061370D"/>
    <w:rsid w:val="00614402"/>
    <w:rsid w:val="00614BA4"/>
    <w:rsid w:val="00614D7E"/>
    <w:rsid w:val="006166E9"/>
    <w:rsid w:val="00616D06"/>
    <w:rsid w:val="00620447"/>
    <w:rsid w:val="00620926"/>
    <w:rsid w:val="0062230A"/>
    <w:rsid w:val="00623F03"/>
    <w:rsid w:val="00623FCC"/>
    <w:rsid w:val="00624518"/>
    <w:rsid w:val="00624799"/>
    <w:rsid w:val="00625502"/>
    <w:rsid w:val="006256E4"/>
    <w:rsid w:val="00625E7E"/>
    <w:rsid w:val="006275E6"/>
    <w:rsid w:val="00627A7B"/>
    <w:rsid w:val="00634B32"/>
    <w:rsid w:val="0063611F"/>
    <w:rsid w:val="0063760D"/>
    <w:rsid w:val="00637B55"/>
    <w:rsid w:val="00641DC2"/>
    <w:rsid w:val="0064211A"/>
    <w:rsid w:val="0064254A"/>
    <w:rsid w:val="00643637"/>
    <w:rsid w:val="006436C5"/>
    <w:rsid w:val="0064407E"/>
    <w:rsid w:val="00646D7E"/>
    <w:rsid w:val="00647C62"/>
    <w:rsid w:val="006509AE"/>
    <w:rsid w:val="00652574"/>
    <w:rsid w:val="006545A9"/>
    <w:rsid w:val="00655347"/>
    <w:rsid w:val="00660414"/>
    <w:rsid w:val="0066107C"/>
    <w:rsid w:val="006615D8"/>
    <w:rsid w:val="00662729"/>
    <w:rsid w:val="00662F28"/>
    <w:rsid w:val="00665EE6"/>
    <w:rsid w:val="00666468"/>
    <w:rsid w:val="00670529"/>
    <w:rsid w:val="006716EB"/>
    <w:rsid w:val="00672736"/>
    <w:rsid w:val="00676244"/>
    <w:rsid w:val="0067631A"/>
    <w:rsid w:val="006821E7"/>
    <w:rsid w:val="00686FB0"/>
    <w:rsid w:val="00691157"/>
    <w:rsid w:val="00692BD0"/>
    <w:rsid w:val="0069334D"/>
    <w:rsid w:val="0069343C"/>
    <w:rsid w:val="00693CB9"/>
    <w:rsid w:val="00694572"/>
    <w:rsid w:val="00694794"/>
    <w:rsid w:val="00694A59"/>
    <w:rsid w:val="006970B2"/>
    <w:rsid w:val="00697218"/>
    <w:rsid w:val="00697DB2"/>
    <w:rsid w:val="006A13B8"/>
    <w:rsid w:val="006A14F5"/>
    <w:rsid w:val="006A2B22"/>
    <w:rsid w:val="006A370C"/>
    <w:rsid w:val="006A434A"/>
    <w:rsid w:val="006A4EFA"/>
    <w:rsid w:val="006A5E99"/>
    <w:rsid w:val="006A70A5"/>
    <w:rsid w:val="006B13B5"/>
    <w:rsid w:val="006B4852"/>
    <w:rsid w:val="006B65F3"/>
    <w:rsid w:val="006C082C"/>
    <w:rsid w:val="006C09FB"/>
    <w:rsid w:val="006C0B21"/>
    <w:rsid w:val="006C1185"/>
    <w:rsid w:val="006C1D1D"/>
    <w:rsid w:val="006C1EE9"/>
    <w:rsid w:val="006C1FF0"/>
    <w:rsid w:val="006C2E18"/>
    <w:rsid w:val="006C5976"/>
    <w:rsid w:val="006C7623"/>
    <w:rsid w:val="006D0627"/>
    <w:rsid w:val="006D2666"/>
    <w:rsid w:val="006D4B85"/>
    <w:rsid w:val="006D62CB"/>
    <w:rsid w:val="006D7D87"/>
    <w:rsid w:val="006E03BC"/>
    <w:rsid w:val="006E0A6A"/>
    <w:rsid w:val="006E0C37"/>
    <w:rsid w:val="006E295D"/>
    <w:rsid w:val="006E2977"/>
    <w:rsid w:val="006E36AD"/>
    <w:rsid w:val="006E5109"/>
    <w:rsid w:val="006F0639"/>
    <w:rsid w:val="006F0B49"/>
    <w:rsid w:val="006F1F38"/>
    <w:rsid w:val="006F32B5"/>
    <w:rsid w:val="006F4ACF"/>
    <w:rsid w:val="006F65C0"/>
    <w:rsid w:val="006F6B80"/>
    <w:rsid w:val="006F719F"/>
    <w:rsid w:val="006F7627"/>
    <w:rsid w:val="006F7A5F"/>
    <w:rsid w:val="00701E06"/>
    <w:rsid w:val="00703014"/>
    <w:rsid w:val="00704131"/>
    <w:rsid w:val="007041C5"/>
    <w:rsid w:val="007043C1"/>
    <w:rsid w:val="00710A2F"/>
    <w:rsid w:val="00710A55"/>
    <w:rsid w:val="00712AE3"/>
    <w:rsid w:val="00714A91"/>
    <w:rsid w:val="007158A7"/>
    <w:rsid w:val="00716CC2"/>
    <w:rsid w:val="00721A03"/>
    <w:rsid w:val="00725ED1"/>
    <w:rsid w:val="00727689"/>
    <w:rsid w:val="00732193"/>
    <w:rsid w:val="00732AAA"/>
    <w:rsid w:val="00733571"/>
    <w:rsid w:val="007347AF"/>
    <w:rsid w:val="00737477"/>
    <w:rsid w:val="00737BA0"/>
    <w:rsid w:val="0074015E"/>
    <w:rsid w:val="0074126A"/>
    <w:rsid w:val="007445F0"/>
    <w:rsid w:val="00745CDA"/>
    <w:rsid w:val="00746075"/>
    <w:rsid w:val="00756181"/>
    <w:rsid w:val="00756B27"/>
    <w:rsid w:val="00756F96"/>
    <w:rsid w:val="00757DAC"/>
    <w:rsid w:val="007605BA"/>
    <w:rsid w:val="00760AE7"/>
    <w:rsid w:val="00762820"/>
    <w:rsid w:val="00766186"/>
    <w:rsid w:val="00767F0E"/>
    <w:rsid w:val="00771535"/>
    <w:rsid w:val="007726B0"/>
    <w:rsid w:val="007753FD"/>
    <w:rsid w:val="00775747"/>
    <w:rsid w:val="007760DD"/>
    <w:rsid w:val="0078228B"/>
    <w:rsid w:val="007822C3"/>
    <w:rsid w:val="007836A6"/>
    <w:rsid w:val="007846BB"/>
    <w:rsid w:val="00785556"/>
    <w:rsid w:val="00787101"/>
    <w:rsid w:val="00792870"/>
    <w:rsid w:val="00793ABF"/>
    <w:rsid w:val="00793C93"/>
    <w:rsid w:val="00795131"/>
    <w:rsid w:val="00795D24"/>
    <w:rsid w:val="00797035"/>
    <w:rsid w:val="007A02C4"/>
    <w:rsid w:val="007A3E2F"/>
    <w:rsid w:val="007A57DE"/>
    <w:rsid w:val="007A7DD9"/>
    <w:rsid w:val="007B081C"/>
    <w:rsid w:val="007B0ECB"/>
    <w:rsid w:val="007B1142"/>
    <w:rsid w:val="007B3DCE"/>
    <w:rsid w:val="007B4032"/>
    <w:rsid w:val="007B4BD4"/>
    <w:rsid w:val="007B5B7D"/>
    <w:rsid w:val="007B7E76"/>
    <w:rsid w:val="007C0E24"/>
    <w:rsid w:val="007C2661"/>
    <w:rsid w:val="007C2E54"/>
    <w:rsid w:val="007D62E6"/>
    <w:rsid w:val="007D68A4"/>
    <w:rsid w:val="007D7787"/>
    <w:rsid w:val="007E16A9"/>
    <w:rsid w:val="007E275A"/>
    <w:rsid w:val="007E42E9"/>
    <w:rsid w:val="007E6D0F"/>
    <w:rsid w:val="007F09E6"/>
    <w:rsid w:val="007F13AC"/>
    <w:rsid w:val="007F1B4A"/>
    <w:rsid w:val="007F4415"/>
    <w:rsid w:val="007F5B89"/>
    <w:rsid w:val="007F7809"/>
    <w:rsid w:val="0080023F"/>
    <w:rsid w:val="00807A41"/>
    <w:rsid w:val="00811E92"/>
    <w:rsid w:val="00812AEA"/>
    <w:rsid w:val="00813010"/>
    <w:rsid w:val="00813D75"/>
    <w:rsid w:val="008152DB"/>
    <w:rsid w:val="008155C0"/>
    <w:rsid w:val="008158D9"/>
    <w:rsid w:val="0081631F"/>
    <w:rsid w:val="00816BA7"/>
    <w:rsid w:val="008171A2"/>
    <w:rsid w:val="00817CCF"/>
    <w:rsid w:val="008224F8"/>
    <w:rsid w:val="008236E6"/>
    <w:rsid w:val="00824260"/>
    <w:rsid w:val="008254DB"/>
    <w:rsid w:val="00826A04"/>
    <w:rsid w:val="00826ABA"/>
    <w:rsid w:val="00827B93"/>
    <w:rsid w:val="00832661"/>
    <w:rsid w:val="008345E3"/>
    <w:rsid w:val="0083521A"/>
    <w:rsid w:val="008358CF"/>
    <w:rsid w:val="00835A0C"/>
    <w:rsid w:val="008408D6"/>
    <w:rsid w:val="008429F2"/>
    <w:rsid w:val="00842D04"/>
    <w:rsid w:val="008445B3"/>
    <w:rsid w:val="00844645"/>
    <w:rsid w:val="0084754B"/>
    <w:rsid w:val="0085290A"/>
    <w:rsid w:val="00852B52"/>
    <w:rsid w:val="00855AE6"/>
    <w:rsid w:val="008565F9"/>
    <w:rsid w:val="00856BDB"/>
    <w:rsid w:val="00861017"/>
    <w:rsid w:val="00861798"/>
    <w:rsid w:val="00862174"/>
    <w:rsid w:val="0086231F"/>
    <w:rsid w:val="008700A8"/>
    <w:rsid w:val="008745F3"/>
    <w:rsid w:val="00876783"/>
    <w:rsid w:val="00876988"/>
    <w:rsid w:val="00876A27"/>
    <w:rsid w:val="00876E34"/>
    <w:rsid w:val="00880371"/>
    <w:rsid w:val="00880FBA"/>
    <w:rsid w:val="0088104F"/>
    <w:rsid w:val="00881B1F"/>
    <w:rsid w:val="00884C2C"/>
    <w:rsid w:val="008877AE"/>
    <w:rsid w:val="00892A40"/>
    <w:rsid w:val="00893132"/>
    <w:rsid w:val="00893C77"/>
    <w:rsid w:val="00894089"/>
    <w:rsid w:val="00894340"/>
    <w:rsid w:val="00894E9F"/>
    <w:rsid w:val="0089714D"/>
    <w:rsid w:val="008A0813"/>
    <w:rsid w:val="008A1E5B"/>
    <w:rsid w:val="008A7153"/>
    <w:rsid w:val="008A752D"/>
    <w:rsid w:val="008B0171"/>
    <w:rsid w:val="008B0172"/>
    <w:rsid w:val="008B24DB"/>
    <w:rsid w:val="008B39A8"/>
    <w:rsid w:val="008B43BF"/>
    <w:rsid w:val="008B54CE"/>
    <w:rsid w:val="008B659B"/>
    <w:rsid w:val="008C3301"/>
    <w:rsid w:val="008C36FF"/>
    <w:rsid w:val="008C4145"/>
    <w:rsid w:val="008C54B1"/>
    <w:rsid w:val="008C6E35"/>
    <w:rsid w:val="008D0C27"/>
    <w:rsid w:val="008D1372"/>
    <w:rsid w:val="008D4044"/>
    <w:rsid w:val="008D55FB"/>
    <w:rsid w:val="008E0C77"/>
    <w:rsid w:val="008E0ECD"/>
    <w:rsid w:val="008E19B5"/>
    <w:rsid w:val="008E2206"/>
    <w:rsid w:val="008E2BC7"/>
    <w:rsid w:val="008E30AA"/>
    <w:rsid w:val="008E5600"/>
    <w:rsid w:val="008F3246"/>
    <w:rsid w:val="008F3F30"/>
    <w:rsid w:val="008F47D8"/>
    <w:rsid w:val="008F61BF"/>
    <w:rsid w:val="0090158E"/>
    <w:rsid w:val="00901F91"/>
    <w:rsid w:val="00902470"/>
    <w:rsid w:val="0090332E"/>
    <w:rsid w:val="00903BE4"/>
    <w:rsid w:val="00903CDE"/>
    <w:rsid w:val="00904BB2"/>
    <w:rsid w:val="009068C9"/>
    <w:rsid w:val="00907040"/>
    <w:rsid w:val="009072FE"/>
    <w:rsid w:val="009100A0"/>
    <w:rsid w:val="00911927"/>
    <w:rsid w:val="00911BEA"/>
    <w:rsid w:val="009120E2"/>
    <w:rsid w:val="00912433"/>
    <w:rsid w:val="009131F9"/>
    <w:rsid w:val="00913637"/>
    <w:rsid w:val="00916280"/>
    <w:rsid w:val="00916FD4"/>
    <w:rsid w:val="0091721C"/>
    <w:rsid w:val="00921887"/>
    <w:rsid w:val="00924384"/>
    <w:rsid w:val="0092463A"/>
    <w:rsid w:val="00930574"/>
    <w:rsid w:val="00931F84"/>
    <w:rsid w:val="00935226"/>
    <w:rsid w:val="00937B62"/>
    <w:rsid w:val="00940D2E"/>
    <w:rsid w:val="00941CF2"/>
    <w:rsid w:val="00944A72"/>
    <w:rsid w:val="00950B34"/>
    <w:rsid w:val="00953CD7"/>
    <w:rsid w:val="009565D6"/>
    <w:rsid w:val="00957D7E"/>
    <w:rsid w:val="009617ED"/>
    <w:rsid w:val="00961DDE"/>
    <w:rsid w:val="009627B0"/>
    <w:rsid w:val="009633A2"/>
    <w:rsid w:val="009639AC"/>
    <w:rsid w:val="00963AC8"/>
    <w:rsid w:val="009705FF"/>
    <w:rsid w:val="00970C7B"/>
    <w:rsid w:val="00971CEE"/>
    <w:rsid w:val="00972AE0"/>
    <w:rsid w:val="00973100"/>
    <w:rsid w:val="00974001"/>
    <w:rsid w:val="00980D63"/>
    <w:rsid w:val="00981DBA"/>
    <w:rsid w:val="0098307A"/>
    <w:rsid w:val="009862A9"/>
    <w:rsid w:val="0099215E"/>
    <w:rsid w:val="0099336E"/>
    <w:rsid w:val="00993689"/>
    <w:rsid w:val="00995F57"/>
    <w:rsid w:val="009A2185"/>
    <w:rsid w:val="009A2C5A"/>
    <w:rsid w:val="009A34B9"/>
    <w:rsid w:val="009A45C1"/>
    <w:rsid w:val="009A7D93"/>
    <w:rsid w:val="009A7E53"/>
    <w:rsid w:val="009B324D"/>
    <w:rsid w:val="009B42B4"/>
    <w:rsid w:val="009B6FCF"/>
    <w:rsid w:val="009B7C6C"/>
    <w:rsid w:val="009C03B0"/>
    <w:rsid w:val="009C1ABE"/>
    <w:rsid w:val="009C2B92"/>
    <w:rsid w:val="009C45DD"/>
    <w:rsid w:val="009C540F"/>
    <w:rsid w:val="009C5E99"/>
    <w:rsid w:val="009C6B77"/>
    <w:rsid w:val="009C6E48"/>
    <w:rsid w:val="009C7ADF"/>
    <w:rsid w:val="009D0082"/>
    <w:rsid w:val="009D0887"/>
    <w:rsid w:val="009D5902"/>
    <w:rsid w:val="009E43AA"/>
    <w:rsid w:val="009E481E"/>
    <w:rsid w:val="009E4C6E"/>
    <w:rsid w:val="009E72C4"/>
    <w:rsid w:val="009F1A41"/>
    <w:rsid w:val="009F1E06"/>
    <w:rsid w:val="009F3BCD"/>
    <w:rsid w:val="009F58B5"/>
    <w:rsid w:val="009F5E4E"/>
    <w:rsid w:val="009F6B7F"/>
    <w:rsid w:val="00A00107"/>
    <w:rsid w:val="00A01D55"/>
    <w:rsid w:val="00A05DF4"/>
    <w:rsid w:val="00A05F0F"/>
    <w:rsid w:val="00A106C2"/>
    <w:rsid w:val="00A106FF"/>
    <w:rsid w:val="00A1173C"/>
    <w:rsid w:val="00A127C3"/>
    <w:rsid w:val="00A14ED5"/>
    <w:rsid w:val="00A1721C"/>
    <w:rsid w:val="00A21253"/>
    <w:rsid w:val="00A219BD"/>
    <w:rsid w:val="00A21D95"/>
    <w:rsid w:val="00A21FBC"/>
    <w:rsid w:val="00A2335F"/>
    <w:rsid w:val="00A251B5"/>
    <w:rsid w:val="00A25435"/>
    <w:rsid w:val="00A25513"/>
    <w:rsid w:val="00A258CC"/>
    <w:rsid w:val="00A25FF8"/>
    <w:rsid w:val="00A26442"/>
    <w:rsid w:val="00A27C3E"/>
    <w:rsid w:val="00A30EC6"/>
    <w:rsid w:val="00A327A2"/>
    <w:rsid w:val="00A3405A"/>
    <w:rsid w:val="00A3593F"/>
    <w:rsid w:val="00A35F97"/>
    <w:rsid w:val="00A37BA7"/>
    <w:rsid w:val="00A4245D"/>
    <w:rsid w:val="00A44C2C"/>
    <w:rsid w:val="00A45672"/>
    <w:rsid w:val="00A5665B"/>
    <w:rsid w:val="00A613C2"/>
    <w:rsid w:val="00A629A7"/>
    <w:rsid w:val="00A6415C"/>
    <w:rsid w:val="00A64FC7"/>
    <w:rsid w:val="00A660B9"/>
    <w:rsid w:val="00A67869"/>
    <w:rsid w:val="00A7191A"/>
    <w:rsid w:val="00A72FC4"/>
    <w:rsid w:val="00A7306F"/>
    <w:rsid w:val="00A73E4F"/>
    <w:rsid w:val="00A74C71"/>
    <w:rsid w:val="00A74F7C"/>
    <w:rsid w:val="00A75AF2"/>
    <w:rsid w:val="00A760D4"/>
    <w:rsid w:val="00A77004"/>
    <w:rsid w:val="00A83FA1"/>
    <w:rsid w:val="00A849A3"/>
    <w:rsid w:val="00A855B9"/>
    <w:rsid w:val="00A86C8E"/>
    <w:rsid w:val="00A87026"/>
    <w:rsid w:val="00A9516D"/>
    <w:rsid w:val="00A968E4"/>
    <w:rsid w:val="00AA0CF2"/>
    <w:rsid w:val="00AA34F9"/>
    <w:rsid w:val="00AA3EA6"/>
    <w:rsid w:val="00AA6095"/>
    <w:rsid w:val="00AA6761"/>
    <w:rsid w:val="00AA6881"/>
    <w:rsid w:val="00AB373D"/>
    <w:rsid w:val="00AB3A78"/>
    <w:rsid w:val="00AB4530"/>
    <w:rsid w:val="00AB4EEA"/>
    <w:rsid w:val="00AC00F6"/>
    <w:rsid w:val="00AC38DB"/>
    <w:rsid w:val="00AC551D"/>
    <w:rsid w:val="00AC5A8A"/>
    <w:rsid w:val="00AC65E4"/>
    <w:rsid w:val="00AD0D8D"/>
    <w:rsid w:val="00AD144D"/>
    <w:rsid w:val="00AD2E3F"/>
    <w:rsid w:val="00AD3B8E"/>
    <w:rsid w:val="00AD5A81"/>
    <w:rsid w:val="00AD6CD0"/>
    <w:rsid w:val="00AE1924"/>
    <w:rsid w:val="00AE4267"/>
    <w:rsid w:val="00AE6C0A"/>
    <w:rsid w:val="00AE6D0B"/>
    <w:rsid w:val="00AE7E9C"/>
    <w:rsid w:val="00AF0231"/>
    <w:rsid w:val="00AF30B6"/>
    <w:rsid w:val="00AF5C44"/>
    <w:rsid w:val="00AF750E"/>
    <w:rsid w:val="00AF7CDB"/>
    <w:rsid w:val="00B03D7A"/>
    <w:rsid w:val="00B03F78"/>
    <w:rsid w:val="00B06054"/>
    <w:rsid w:val="00B06060"/>
    <w:rsid w:val="00B11581"/>
    <w:rsid w:val="00B11F01"/>
    <w:rsid w:val="00B13632"/>
    <w:rsid w:val="00B1659B"/>
    <w:rsid w:val="00B20B14"/>
    <w:rsid w:val="00B21F1D"/>
    <w:rsid w:val="00B30177"/>
    <w:rsid w:val="00B3126B"/>
    <w:rsid w:val="00B33A0C"/>
    <w:rsid w:val="00B3432A"/>
    <w:rsid w:val="00B35295"/>
    <w:rsid w:val="00B36072"/>
    <w:rsid w:val="00B36AF4"/>
    <w:rsid w:val="00B375A2"/>
    <w:rsid w:val="00B37A0B"/>
    <w:rsid w:val="00B37AB8"/>
    <w:rsid w:val="00B37E29"/>
    <w:rsid w:val="00B40527"/>
    <w:rsid w:val="00B4139C"/>
    <w:rsid w:val="00B430FD"/>
    <w:rsid w:val="00B4448A"/>
    <w:rsid w:val="00B451C5"/>
    <w:rsid w:val="00B45A85"/>
    <w:rsid w:val="00B46103"/>
    <w:rsid w:val="00B503A8"/>
    <w:rsid w:val="00B50A4A"/>
    <w:rsid w:val="00B52AC5"/>
    <w:rsid w:val="00B530CD"/>
    <w:rsid w:val="00B53877"/>
    <w:rsid w:val="00B54D65"/>
    <w:rsid w:val="00B556CE"/>
    <w:rsid w:val="00B6043D"/>
    <w:rsid w:val="00B615D5"/>
    <w:rsid w:val="00B66047"/>
    <w:rsid w:val="00B67A16"/>
    <w:rsid w:val="00B7602D"/>
    <w:rsid w:val="00B76221"/>
    <w:rsid w:val="00B8505A"/>
    <w:rsid w:val="00B92E6A"/>
    <w:rsid w:val="00B93C88"/>
    <w:rsid w:val="00B93F9F"/>
    <w:rsid w:val="00B946DB"/>
    <w:rsid w:val="00B95B1E"/>
    <w:rsid w:val="00B96358"/>
    <w:rsid w:val="00BA150D"/>
    <w:rsid w:val="00BA20BB"/>
    <w:rsid w:val="00BA2DB9"/>
    <w:rsid w:val="00BA2DD3"/>
    <w:rsid w:val="00BB05CA"/>
    <w:rsid w:val="00BB18AF"/>
    <w:rsid w:val="00BB2C4C"/>
    <w:rsid w:val="00BB360C"/>
    <w:rsid w:val="00BB4FC0"/>
    <w:rsid w:val="00BC1EEF"/>
    <w:rsid w:val="00BC2481"/>
    <w:rsid w:val="00BC35BC"/>
    <w:rsid w:val="00BC5932"/>
    <w:rsid w:val="00BD11AE"/>
    <w:rsid w:val="00BD11B4"/>
    <w:rsid w:val="00BD3F6D"/>
    <w:rsid w:val="00BD4C37"/>
    <w:rsid w:val="00BD609E"/>
    <w:rsid w:val="00BD696E"/>
    <w:rsid w:val="00BE03F2"/>
    <w:rsid w:val="00BE35D7"/>
    <w:rsid w:val="00BE36ED"/>
    <w:rsid w:val="00BE630D"/>
    <w:rsid w:val="00BF123F"/>
    <w:rsid w:val="00BF38A0"/>
    <w:rsid w:val="00BF4B10"/>
    <w:rsid w:val="00BF4EE9"/>
    <w:rsid w:val="00BF7B39"/>
    <w:rsid w:val="00BF7C33"/>
    <w:rsid w:val="00C00B87"/>
    <w:rsid w:val="00C014E3"/>
    <w:rsid w:val="00C0229A"/>
    <w:rsid w:val="00C076C1"/>
    <w:rsid w:val="00C1074E"/>
    <w:rsid w:val="00C15485"/>
    <w:rsid w:val="00C20765"/>
    <w:rsid w:val="00C20DD8"/>
    <w:rsid w:val="00C21E5E"/>
    <w:rsid w:val="00C23D11"/>
    <w:rsid w:val="00C23E44"/>
    <w:rsid w:val="00C24689"/>
    <w:rsid w:val="00C255AA"/>
    <w:rsid w:val="00C259DB"/>
    <w:rsid w:val="00C25C54"/>
    <w:rsid w:val="00C27145"/>
    <w:rsid w:val="00C31899"/>
    <w:rsid w:val="00C3246B"/>
    <w:rsid w:val="00C3512E"/>
    <w:rsid w:val="00C36876"/>
    <w:rsid w:val="00C419D8"/>
    <w:rsid w:val="00C43810"/>
    <w:rsid w:val="00C439D7"/>
    <w:rsid w:val="00C46535"/>
    <w:rsid w:val="00C4720C"/>
    <w:rsid w:val="00C511E4"/>
    <w:rsid w:val="00C51E67"/>
    <w:rsid w:val="00C53CBB"/>
    <w:rsid w:val="00C6293B"/>
    <w:rsid w:val="00C655FA"/>
    <w:rsid w:val="00C66C01"/>
    <w:rsid w:val="00C70642"/>
    <w:rsid w:val="00C716CD"/>
    <w:rsid w:val="00C7506D"/>
    <w:rsid w:val="00C8144B"/>
    <w:rsid w:val="00C81E9C"/>
    <w:rsid w:val="00C8410C"/>
    <w:rsid w:val="00C849E0"/>
    <w:rsid w:val="00C8543C"/>
    <w:rsid w:val="00C860BF"/>
    <w:rsid w:val="00C860E7"/>
    <w:rsid w:val="00C8685B"/>
    <w:rsid w:val="00C91AD9"/>
    <w:rsid w:val="00C94511"/>
    <w:rsid w:val="00C94556"/>
    <w:rsid w:val="00C96C4E"/>
    <w:rsid w:val="00C96CA9"/>
    <w:rsid w:val="00CA03F9"/>
    <w:rsid w:val="00CA0DC7"/>
    <w:rsid w:val="00CA2EA1"/>
    <w:rsid w:val="00CA6C73"/>
    <w:rsid w:val="00CA7B1D"/>
    <w:rsid w:val="00CB097A"/>
    <w:rsid w:val="00CB1103"/>
    <w:rsid w:val="00CB2840"/>
    <w:rsid w:val="00CB28CA"/>
    <w:rsid w:val="00CB2B2B"/>
    <w:rsid w:val="00CB2DC2"/>
    <w:rsid w:val="00CB6405"/>
    <w:rsid w:val="00CB6432"/>
    <w:rsid w:val="00CC0AB4"/>
    <w:rsid w:val="00CC284B"/>
    <w:rsid w:val="00CC3F24"/>
    <w:rsid w:val="00CC45CA"/>
    <w:rsid w:val="00CC4BB2"/>
    <w:rsid w:val="00CC58CA"/>
    <w:rsid w:val="00CD2E9C"/>
    <w:rsid w:val="00CD4DA0"/>
    <w:rsid w:val="00CD50E2"/>
    <w:rsid w:val="00CD61A4"/>
    <w:rsid w:val="00CD6292"/>
    <w:rsid w:val="00CD73AB"/>
    <w:rsid w:val="00CD78E5"/>
    <w:rsid w:val="00CE2AD2"/>
    <w:rsid w:val="00CE3D8D"/>
    <w:rsid w:val="00CE5F28"/>
    <w:rsid w:val="00CF0646"/>
    <w:rsid w:val="00CF0FD8"/>
    <w:rsid w:val="00CF184D"/>
    <w:rsid w:val="00CF2B17"/>
    <w:rsid w:val="00CF2BBD"/>
    <w:rsid w:val="00CF3821"/>
    <w:rsid w:val="00CF5997"/>
    <w:rsid w:val="00D03139"/>
    <w:rsid w:val="00D03540"/>
    <w:rsid w:val="00D03976"/>
    <w:rsid w:val="00D04BF1"/>
    <w:rsid w:val="00D054AE"/>
    <w:rsid w:val="00D06F46"/>
    <w:rsid w:val="00D12761"/>
    <w:rsid w:val="00D14A2A"/>
    <w:rsid w:val="00D1540E"/>
    <w:rsid w:val="00D1583B"/>
    <w:rsid w:val="00D15F75"/>
    <w:rsid w:val="00D164D2"/>
    <w:rsid w:val="00D16D46"/>
    <w:rsid w:val="00D207E0"/>
    <w:rsid w:val="00D23942"/>
    <w:rsid w:val="00D2520A"/>
    <w:rsid w:val="00D25CDC"/>
    <w:rsid w:val="00D274F3"/>
    <w:rsid w:val="00D27FD6"/>
    <w:rsid w:val="00D32D01"/>
    <w:rsid w:val="00D35EB4"/>
    <w:rsid w:val="00D40E78"/>
    <w:rsid w:val="00D41483"/>
    <w:rsid w:val="00D425A2"/>
    <w:rsid w:val="00D4438D"/>
    <w:rsid w:val="00D521B7"/>
    <w:rsid w:val="00D53385"/>
    <w:rsid w:val="00D60C2A"/>
    <w:rsid w:val="00D60FCB"/>
    <w:rsid w:val="00D6454A"/>
    <w:rsid w:val="00D6502C"/>
    <w:rsid w:val="00D665C7"/>
    <w:rsid w:val="00D66A18"/>
    <w:rsid w:val="00D679AC"/>
    <w:rsid w:val="00D704D0"/>
    <w:rsid w:val="00D8079E"/>
    <w:rsid w:val="00D80D9D"/>
    <w:rsid w:val="00D8242A"/>
    <w:rsid w:val="00D825DE"/>
    <w:rsid w:val="00D82AD7"/>
    <w:rsid w:val="00D8487D"/>
    <w:rsid w:val="00D84C5A"/>
    <w:rsid w:val="00D86953"/>
    <w:rsid w:val="00D86A8A"/>
    <w:rsid w:val="00D86EA8"/>
    <w:rsid w:val="00D8725D"/>
    <w:rsid w:val="00D87834"/>
    <w:rsid w:val="00D8795B"/>
    <w:rsid w:val="00D90E54"/>
    <w:rsid w:val="00D916B3"/>
    <w:rsid w:val="00D922E0"/>
    <w:rsid w:val="00D94273"/>
    <w:rsid w:val="00D960EF"/>
    <w:rsid w:val="00D978EF"/>
    <w:rsid w:val="00DA0683"/>
    <w:rsid w:val="00DA0A68"/>
    <w:rsid w:val="00DA16BA"/>
    <w:rsid w:val="00DA1708"/>
    <w:rsid w:val="00DA1F9E"/>
    <w:rsid w:val="00DA2BF7"/>
    <w:rsid w:val="00DA3CA8"/>
    <w:rsid w:val="00DA4CF2"/>
    <w:rsid w:val="00DA5041"/>
    <w:rsid w:val="00DA73AD"/>
    <w:rsid w:val="00DB4044"/>
    <w:rsid w:val="00DB5E68"/>
    <w:rsid w:val="00DC1487"/>
    <w:rsid w:val="00DC262E"/>
    <w:rsid w:val="00DC28B9"/>
    <w:rsid w:val="00DC424C"/>
    <w:rsid w:val="00DC4C6A"/>
    <w:rsid w:val="00DD0166"/>
    <w:rsid w:val="00DD04D7"/>
    <w:rsid w:val="00DD30F4"/>
    <w:rsid w:val="00DD4730"/>
    <w:rsid w:val="00DD5E13"/>
    <w:rsid w:val="00DD5F16"/>
    <w:rsid w:val="00DD7001"/>
    <w:rsid w:val="00DE36C4"/>
    <w:rsid w:val="00DE478E"/>
    <w:rsid w:val="00DE5199"/>
    <w:rsid w:val="00DE63EB"/>
    <w:rsid w:val="00DE68B2"/>
    <w:rsid w:val="00DE7948"/>
    <w:rsid w:val="00DF1436"/>
    <w:rsid w:val="00DF2C46"/>
    <w:rsid w:val="00DF3202"/>
    <w:rsid w:val="00DF3EF6"/>
    <w:rsid w:val="00DF5F30"/>
    <w:rsid w:val="00DF6FAD"/>
    <w:rsid w:val="00DF7EE3"/>
    <w:rsid w:val="00E009E5"/>
    <w:rsid w:val="00E04BCC"/>
    <w:rsid w:val="00E04CF5"/>
    <w:rsid w:val="00E12110"/>
    <w:rsid w:val="00E13845"/>
    <w:rsid w:val="00E13DD9"/>
    <w:rsid w:val="00E141EA"/>
    <w:rsid w:val="00E156DA"/>
    <w:rsid w:val="00E161DA"/>
    <w:rsid w:val="00E17555"/>
    <w:rsid w:val="00E17DB0"/>
    <w:rsid w:val="00E20856"/>
    <w:rsid w:val="00E22C8F"/>
    <w:rsid w:val="00E260E1"/>
    <w:rsid w:val="00E26DFA"/>
    <w:rsid w:val="00E33FDA"/>
    <w:rsid w:val="00E41C6A"/>
    <w:rsid w:val="00E41FBC"/>
    <w:rsid w:val="00E43AB9"/>
    <w:rsid w:val="00E44037"/>
    <w:rsid w:val="00E44919"/>
    <w:rsid w:val="00E45155"/>
    <w:rsid w:val="00E510EF"/>
    <w:rsid w:val="00E5163E"/>
    <w:rsid w:val="00E5171C"/>
    <w:rsid w:val="00E52E35"/>
    <w:rsid w:val="00E5373E"/>
    <w:rsid w:val="00E5439C"/>
    <w:rsid w:val="00E5571D"/>
    <w:rsid w:val="00E576C5"/>
    <w:rsid w:val="00E60B3F"/>
    <w:rsid w:val="00E62FFB"/>
    <w:rsid w:val="00E6388D"/>
    <w:rsid w:val="00E6396E"/>
    <w:rsid w:val="00E641ED"/>
    <w:rsid w:val="00E65BD8"/>
    <w:rsid w:val="00E66814"/>
    <w:rsid w:val="00E70F2E"/>
    <w:rsid w:val="00E7214A"/>
    <w:rsid w:val="00E72C7B"/>
    <w:rsid w:val="00E735E2"/>
    <w:rsid w:val="00E73833"/>
    <w:rsid w:val="00E73B79"/>
    <w:rsid w:val="00E767FA"/>
    <w:rsid w:val="00E81B18"/>
    <w:rsid w:val="00E82864"/>
    <w:rsid w:val="00E84299"/>
    <w:rsid w:val="00E855E2"/>
    <w:rsid w:val="00E86EA1"/>
    <w:rsid w:val="00E95D02"/>
    <w:rsid w:val="00E95D03"/>
    <w:rsid w:val="00E97DB3"/>
    <w:rsid w:val="00EA05EC"/>
    <w:rsid w:val="00EA1726"/>
    <w:rsid w:val="00EA4659"/>
    <w:rsid w:val="00EA541E"/>
    <w:rsid w:val="00EA5AE6"/>
    <w:rsid w:val="00EA65D0"/>
    <w:rsid w:val="00EA78A2"/>
    <w:rsid w:val="00EB36B2"/>
    <w:rsid w:val="00EB564A"/>
    <w:rsid w:val="00EB7403"/>
    <w:rsid w:val="00EC1D29"/>
    <w:rsid w:val="00EC2390"/>
    <w:rsid w:val="00EC62A3"/>
    <w:rsid w:val="00EC7CB0"/>
    <w:rsid w:val="00ED4243"/>
    <w:rsid w:val="00ED5155"/>
    <w:rsid w:val="00ED5659"/>
    <w:rsid w:val="00ED6474"/>
    <w:rsid w:val="00ED7E76"/>
    <w:rsid w:val="00EE1BBA"/>
    <w:rsid w:val="00EE2F77"/>
    <w:rsid w:val="00EE4E00"/>
    <w:rsid w:val="00EE74BD"/>
    <w:rsid w:val="00EF04D5"/>
    <w:rsid w:val="00EF1E40"/>
    <w:rsid w:val="00EF2BB9"/>
    <w:rsid w:val="00EF356E"/>
    <w:rsid w:val="00EF36EB"/>
    <w:rsid w:val="00EF3D93"/>
    <w:rsid w:val="00EF426F"/>
    <w:rsid w:val="00EF54B7"/>
    <w:rsid w:val="00EF6225"/>
    <w:rsid w:val="00F00054"/>
    <w:rsid w:val="00F00C81"/>
    <w:rsid w:val="00F00CED"/>
    <w:rsid w:val="00F0197E"/>
    <w:rsid w:val="00F01D32"/>
    <w:rsid w:val="00F02E89"/>
    <w:rsid w:val="00F03824"/>
    <w:rsid w:val="00F0632D"/>
    <w:rsid w:val="00F1006F"/>
    <w:rsid w:val="00F102A2"/>
    <w:rsid w:val="00F11CDC"/>
    <w:rsid w:val="00F127C9"/>
    <w:rsid w:val="00F15BBD"/>
    <w:rsid w:val="00F15CFB"/>
    <w:rsid w:val="00F228D0"/>
    <w:rsid w:val="00F24B42"/>
    <w:rsid w:val="00F30A01"/>
    <w:rsid w:val="00F32660"/>
    <w:rsid w:val="00F33497"/>
    <w:rsid w:val="00F338F0"/>
    <w:rsid w:val="00F346E9"/>
    <w:rsid w:val="00F35BB0"/>
    <w:rsid w:val="00F37370"/>
    <w:rsid w:val="00F375C1"/>
    <w:rsid w:val="00F43315"/>
    <w:rsid w:val="00F43B3A"/>
    <w:rsid w:val="00F460F7"/>
    <w:rsid w:val="00F47915"/>
    <w:rsid w:val="00F5122D"/>
    <w:rsid w:val="00F52815"/>
    <w:rsid w:val="00F54798"/>
    <w:rsid w:val="00F565A9"/>
    <w:rsid w:val="00F57D30"/>
    <w:rsid w:val="00F6003D"/>
    <w:rsid w:val="00F62651"/>
    <w:rsid w:val="00F628B1"/>
    <w:rsid w:val="00F64812"/>
    <w:rsid w:val="00F64D68"/>
    <w:rsid w:val="00F655D8"/>
    <w:rsid w:val="00F663F2"/>
    <w:rsid w:val="00F70EAB"/>
    <w:rsid w:val="00F71279"/>
    <w:rsid w:val="00F732B2"/>
    <w:rsid w:val="00F73D52"/>
    <w:rsid w:val="00F83254"/>
    <w:rsid w:val="00F84809"/>
    <w:rsid w:val="00F85D54"/>
    <w:rsid w:val="00F9179B"/>
    <w:rsid w:val="00F93243"/>
    <w:rsid w:val="00F93F2D"/>
    <w:rsid w:val="00F94118"/>
    <w:rsid w:val="00F9462B"/>
    <w:rsid w:val="00F94718"/>
    <w:rsid w:val="00F94D52"/>
    <w:rsid w:val="00F977CC"/>
    <w:rsid w:val="00FA2978"/>
    <w:rsid w:val="00FA3397"/>
    <w:rsid w:val="00FA4423"/>
    <w:rsid w:val="00FA6237"/>
    <w:rsid w:val="00FA7D39"/>
    <w:rsid w:val="00FB18C2"/>
    <w:rsid w:val="00FB23B9"/>
    <w:rsid w:val="00FB3A58"/>
    <w:rsid w:val="00FB4616"/>
    <w:rsid w:val="00FB6CA1"/>
    <w:rsid w:val="00FB7353"/>
    <w:rsid w:val="00FC3A5C"/>
    <w:rsid w:val="00FC4BB1"/>
    <w:rsid w:val="00FD25CF"/>
    <w:rsid w:val="00FD3D74"/>
    <w:rsid w:val="00FD4247"/>
    <w:rsid w:val="00FD4303"/>
    <w:rsid w:val="00FD4AB7"/>
    <w:rsid w:val="00FD72F9"/>
    <w:rsid w:val="00FD770F"/>
    <w:rsid w:val="00FE170E"/>
    <w:rsid w:val="00FE2494"/>
    <w:rsid w:val="00FE289C"/>
    <w:rsid w:val="00FE30B9"/>
    <w:rsid w:val="00FE7DAF"/>
    <w:rsid w:val="00FE7F07"/>
    <w:rsid w:val="00FF1288"/>
    <w:rsid w:val="00FF4CA5"/>
    <w:rsid w:val="00FF5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5B9D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w:qFormat/>
    <w:rsid w:val="0061370D"/>
    <w:pPr>
      <w:spacing w:line="480" w:lineRule="auto"/>
    </w:pPr>
    <w:rPr>
      <w:rFonts w:ascii="Times" w:hAnsi="Times"/>
    </w:rPr>
  </w:style>
  <w:style w:type="paragraph" w:styleId="Heading1">
    <w:name w:val="heading 1"/>
    <w:basedOn w:val="Normal"/>
    <w:link w:val="Heading1Char"/>
    <w:uiPriority w:val="9"/>
    <w:qFormat/>
    <w:rsid w:val="00074AB7"/>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6AD"/>
    <w:rPr>
      <w:color w:val="0000FF" w:themeColor="hyperlink"/>
      <w:u w:val="single"/>
    </w:rPr>
  </w:style>
  <w:style w:type="paragraph" w:styleId="Bibliography">
    <w:name w:val="Bibliography"/>
    <w:basedOn w:val="Normal"/>
    <w:next w:val="Normal"/>
    <w:uiPriority w:val="37"/>
    <w:unhideWhenUsed/>
    <w:rsid w:val="00EE74BD"/>
    <w:pPr>
      <w:ind w:left="720" w:hanging="720"/>
    </w:pPr>
  </w:style>
  <w:style w:type="character" w:styleId="CommentReference">
    <w:name w:val="annotation reference"/>
    <w:basedOn w:val="DefaultParagraphFont"/>
    <w:uiPriority w:val="99"/>
    <w:semiHidden/>
    <w:unhideWhenUsed/>
    <w:rsid w:val="0013048E"/>
    <w:rPr>
      <w:sz w:val="18"/>
      <w:szCs w:val="18"/>
    </w:rPr>
  </w:style>
  <w:style w:type="paragraph" w:styleId="CommentText">
    <w:name w:val="annotation text"/>
    <w:basedOn w:val="Normal"/>
    <w:link w:val="CommentTextChar"/>
    <w:uiPriority w:val="99"/>
    <w:unhideWhenUsed/>
    <w:rsid w:val="0013048E"/>
  </w:style>
  <w:style w:type="character" w:customStyle="1" w:styleId="CommentTextChar">
    <w:name w:val="Comment Text Char"/>
    <w:basedOn w:val="DefaultParagraphFont"/>
    <w:link w:val="CommentText"/>
    <w:uiPriority w:val="99"/>
    <w:rsid w:val="0013048E"/>
  </w:style>
  <w:style w:type="paragraph" w:styleId="CommentSubject">
    <w:name w:val="annotation subject"/>
    <w:basedOn w:val="CommentText"/>
    <w:next w:val="CommentText"/>
    <w:link w:val="CommentSubjectChar"/>
    <w:uiPriority w:val="99"/>
    <w:semiHidden/>
    <w:unhideWhenUsed/>
    <w:rsid w:val="0013048E"/>
    <w:rPr>
      <w:b/>
      <w:bCs/>
      <w:sz w:val="20"/>
      <w:szCs w:val="20"/>
    </w:rPr>
  </w:style>
  <w:style w:type="character" w:customStyle="1" w:styleId="CommentSubjectChar">
    <w:name w:val="Comment Subject Char"/>
    <w:basedOn w:val="CommentTextChar"/>
    <w:link w:val="CommentSubject"/>
    <w:uiPriority w:val="99"/>
    <w:semiHidden/>
    <w:rsid w:val="0013048E"/>
    <w:rPr>
      <w:b/>
      <w:bCs/>
      <w:sz w:val="20"/>
      <w:szCs w:val="20"/>
    </w:rPr>
  </w:style>
  <w:style w:type="paragraph" w:styleId="BalloonText">
    <w:name w:val="Balloon Text"/>
    <w:basedOn w:val="Normal"/>
    <w:link w:val="BalloonTextChar"/>
    <w:uiPriority w:val="99"/>
    <w:semiHidden/>
    <w:unhideWhenUsed/>
    <w:rsid w:val="00130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48E"/>
    <w:rPr>
      <w:rFonts w:ascii="Lucida Grande" w:hAnsi="Lucida Grande" w:cs="Lucida Grande"/>
      <w:sz w:val="18"/>
      <w:szCs w:val="18"/>
    </w:rPr>
  </w:style>
  <w:style w:type="paragraph" w:styleId="ListParagraph">
    <w:name w:val="List Paragraph"/>
    <w:basedOn w:val="Normal"/>
    <w:uiPriority w:val="34"/>
    <w:qFormat/>
    <w:rsid w:val="00016B1E"/>
    <w:pPr>
      <w:ind w:left="720"/>
      <w:contextualSpacing/>
    </w:pPr>
  </w:style>
  <w:style w:type="character" w:styleId="LineNumber">
    <w:name w:val="line number"/>
    <w:basedOn w:val="DefaultParagraphFont"/>
    <w:uiPriority w:val="99"/>
    <w:semiHidden/>
    <w:unhideWhenUsed/>
    <w:rsid w:val="0061370D"/>
  </w:style>
  <w:style w:type="character" w:customStyle="1" w:styleId="Heading1Char">
    <w:name w:val="Heading 1 Char"/>
    <w:basedOn w:val="DefaultParagraphFont"/>
    <w:link w:val="Heading1"/>
    <w:uiPriority w:val="9"/>
    <w:rsid w:val="00074AB7"/>
    <w:rPr>
      <w:rFonts w:ascii="Times" w:hAnsi="Times"/>
      <w:b/>
      <w:bCs/>
      <w:kern w:val="36"/>
      <w:sz w:val="48"/>
      <w:szCs w:val="48"/>
    </w:rPr>
  </w:style>
  <w:style w:type="character" w:customStyle="1" w:styleId="hlfld-doi">
    <w:name w:val="hlfld-doi"/>
    <w:rsid w:val="000F0C2F"/>
    <w:rPr>
      <w:lang w:val="de-DE"/>
    </w:rPr>
  </w:style>
  <w:style w:type="paragraph" w:customStyle="1" w:styleId="Body">
    <w:name w:val="Body"/>
    <w:rsid w:val="000F0C2F"/>
    <w:pPr>
      <w:pBdr>
        <w:top w:val="nil"/>
        <w:left w:val="nil"/>
        <w:bottom w:val="nil"/>
        <w:right w:val="nil"/>
        <w:between w:val="nil"/>
        <w:bar w:val="nil"/>
      </w:pBdr>
      <w:spacing w:line="480" w:lineRule="auto"/>
    </w:pPr>
    <w:rPr>
      <w:rFonts w:ascii="Times" w:eastAsia="Arial Unicode MS" w:hAnsi="Times" w:cs="Arial Unicode MS"/>
      <w:color w:val="000000"/>
      <w:u w:color="000000"/>
      <w:bdr w:val="nil"/>
      <w:lang w:val="de-DE"/>
    </w:rPr>
  </w:style>
  <w:style w:type="paragraph" w:styleId="NormalWeb">
    <w:name w:val="Normal (Web)"/>
    <w:basedOn w:val="Normal"/>
    <w:uiPriority w:val="99"/>
    <w:semiHidden/>
    <w:unhideWhenUsed/>
    <w:rsid w:val="0064254A"/>
    <w:pPr>
      <w:spacing w:before="100" w:beforeAutospacing="1" w:after="100" w:afterAutospacing="1" w:line="240" w:lineRule="auto"/>
    </w:pPr>
    <w:rPr>
      <w:rFonts w:cs="Times New Roman"/>
      <w:sz w:val="20"/>
      <w:szCs w:val="20"/>
    </w:rPr>
  </w:style>
  <w:style w:type="paragraph" w:styleId="Revision">
    <w:name w:val="Revision"/>
    <w:hidden/>
    <w:uiPriority w:val="99"/>
    <w:semiHidden/>
    <w:rsid w:val="0064254A"/>
    <w:rPr>
      <w:rFonts w:ascii="Times" w:hAnsi="Times"/>
    </w:rPr>
  </w:style>
  <w:style w:type="character" w:customStyle="1" w:styleId="tgc">
    <w:name w:val="_tgc"/>
    <w:basedOn w:val="DefaultParagraphFont"/>
    <w:rsid w:val="00E7214A"/>
  </w:style>
  <w:style w:type="paragraph" w:styleId="HTMLPreformatted">
    <w:name w:val="HTML Preformatted"/>
    <w:basedOn w:val="Normal"/>
    <w:link w:val="HTMLPreformattedChar"/>
    <w:uiPriority w:val="99"/>
    <w:semiHidden/>
    <w:unhideWhenUsed/>
    <w:rsid w:val="001372EE"/>
    <w:pPr>
      <w:spacing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372EE"/>
    <w:rPr>
      <w:rFonts w:ascii="Courier" w:hAnsi="Courier"/>
      <w:sz w:val="20"/>
      <w:szCs w:val="20"/>
    </w:rPr>
  </w:style>
  <w:style w:type="character" w:styleId="FollowedHyperlink">
    <w:name w:val="FollowedHyperlink"/>
    <w:basedOn w:val="DefaultParagraphFont"/>
    <w:uiPriority w:val="99"/>
    <w:semiHidden/>
    <w:unhideWhenUsed/>
    <w:rsid w:val="0056048C"/>
    <w:rPr>
      <w:color w:val="800080" w:themeColor="followedHyperlink"/>
      <w:u w:val="single"/>
    </w:rPr>
  </w:style>
  <w:style w:type="character" w:customStyle="1" w:styleId="al-author-name">
    <w:name w:val="al-author-name"/>
    <w:basedOn w:val="DefaultParagraphFont"/>
    <w:rsid w:val="008D0C27"/>
  </w:style>
  <w:style w:type="character" w:customStyle="1" w:styleId="highwire-citation-authors">
    <w:name w:val="highwire-citation-authors"/>
    <w:basedOn w:val="DefaultParagraphFont"/>
    <w:rsid w:val="00F94D52"/>
  </w:style>
  <w:style w:type="character" w:customStyle="1" w:styleId="highwire-citation-author">
    <w:name w:val="highwire-citation-author"/>
    <w:basedOn w:val="DefaultParagraphFont"/>
    <w:rsid w:val="00F94D52"/>
  </w:style>
  <w:style w:type="character" w:customStyle="1" w:styleId="highwire-cite-metadata-journal">
    <w:name w:val="highwire-cite-metadata-journal"/>
    <w:basedOn w:val="DefaultParagraphFont"/>
    <w:rsid w:val="00F94D52"/>
  </w:style>
  <w:style w:type="character" w:customStyle="1" w:styleId="highwire-cite-metadata-date">
    <w:name w:val="highwire-cite-metadata-date"/>
    <w:basedOn w:val="DefaultParagraphFont"/>
    <w:rsid w:val="00F94D52"/>
  </w:style>
  <w:style w:type="character" w:customStyle="1" w:styleId="highwire-cite-metadata-volume">
    <w:name w:val="highwire-cite-metadata-volume"/>
    <w:basedOn w:val="DefaultParagraphFont"/>
    <w:rsid w:val="00F94D52"/>
  </w:style>
  <w:style w:type="character" w:customStyle="1" w:styleId="highwire-cite-metadata-issue">
    <w:name w:val="highwire-cite-metadata-issue"/>
    <w:basedOn w:val="DefaultParagraphFont"/>
    <w:rsid w:val="00F94D52"/>
  </w:style>
  <w:style w:type="character" w:customStyle="1" w:styleId="highwire-cite-metadata-pages">
    <w:name w:val="highwire-cite-metadata-pages"/>
    <w:basedOn w:val="DefaultParagraphFont"/>
    <w:rsid w:val="00F94D52"/>
  </w:style>
  <w:style w:type="character" w:customStyle="1" w:styleId="highwire-cite-metadata-papdate">
    <w:name w:val="highwire-cite-metadata-papdate"/>
    <w:basedOn w:val="DefaultParagraphFont"/>
    <w:rsid w:val="00F94D52"/>
  </w:style>
  <w:style w:type="character" w:customStyle="1" w:styleId="highwire-cite-metadata-doi">
    <w:name w:val="highwire-cite-metadata-doi"/>
    <w:basedOn w:val="DefaultParagraphFont"/>
    <w:rsid w:val="00F94D52"/>
  </w:style>
  <w:style w:type="character" w:styleId="Emphasis">
    <w:name w:val="Emphasis"/>
    <w:basedOn w:val="DefaultParagraphFont"/>
    <w:uiPriority w:val="20"/>
    <w:qFormat/>
    <w:rsid w:val="00F94D52"/>
    <w:rPr>
      <w:i/>
      <w:iCs/>
    </w:rPr>
  </w:style>
  <w:style w:type="table" w:styleId="TableGrid">
    <w:name w:val="Table Grid"/>
    <w:basedOn w:val="TableNormal"/>
    <w:uiPriority w:val="59"/>
    <w:rsid w:val="00422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23A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imes"/>
    <w:qFormat/>
    <w:rsid w:val="0061370D"/>
    <w:pPr>
      <w:spacing w:line="480" w:lineRule="auto"/>
    </w:pPr>
    <w:rPr>
      <w:rFonts w:ascii="Times" w:hAnsi="Times"/>
    </w:rPr>
  </w:style>
  <w:style w:type="paragraph" w:styleId="Heading1">
    <w:name w:val="heading 1"/>
    <w:basedOn w:val="Normal"/>
    <w:link w:val="Heading1Char"/>
    <w:uiPriority w:val="9"/>
    <w:qFormat/>
    <w:rsid w:val="00074AB7"/>
    <w:pPr>
      <w:spacing w:before="100" w:beforeAutospacing="1" w:after="100" w:afterAutospacing="1" w:line="240" w:lineRule="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6AD"/>
    <w:rPr>
      <w:color w:val="0000FF" w:themeColor="hyperlink"/>
      <w:u w:val="single"/>
    </w:rPr>
  </w:style>
  <w:style w:type="paragraph" w:styleId="Bibliography">
    <w:name w:val="Bibliography"/>
    <w:basedOn w:val="Normal"/>
    <w:next w:val="Normal"/>
    <w:uiPriority w:val="37"/>
    <w:unhideWhenUsed/>
    <w:rsid w:val="00EE74BD"/>
    <w:pPr>
      <w:ind w:left="720" w:hanging="720"/>
    </w:pPr>
  </w:style>
  <w:style w:type="character" w:styleId="CommentReference">
    <w:name w:val="annotation reference"/>
    <w:basedOn w:val="DefaultParagraphFont"/>
    <w:uiPriority w:val="99"/>
    <w:semiHidden/>
    <w:unhideWhenUsed/>
    <w:rsid w:val="0013048E"/>
    <w:rPr>
      <w:sz w:val="18"/>
      <w:szCs w:val="18"/>
    </w:rPr>
  </w:style>
  <w:style w:type="paragraph" w:styleId="CommentText">
    <w:name w:val="annotation text"/>
    <w:basedOn w:val="Normal"/>
    <w:link w:val="CommentTextChar"/>
    <w:uiPriority w:val="99"/>
    <w:unhideWhenUsed/>
    <w:rsid w:val="0013048E"/>
  </w:style>
  <w:style w:type="character" w:customStyle="1" w:styleId="CommentTextChar">
    <w:name w:val="Comment Text Char"/>
    <w:basedOn w:val="DefaultParagraphFont"/>
    <w:link w:val="CommentText"/>
    <w:uiPriority w:val="99"/>
    <w:rsid w:val="0013048E"/>
  </w:style>
  <w:style w:type="paragraph" w:styleId="CommentSubject">
    <w:name w:val="annotation subject"/>
    <w:basedOn w:val="CommentText"/>
    <w:next w:val="CommentText"/>
    <w:link w:val="CommentSubjectChar"/>
    <w:uiPriority w:val="99"/>
    <w:semiHidden/>
    <w:unhideWhenUsed/>
    <w:rsid w:val="0013048E"/>
    <w:rPr>
      <w:b/>
      <w:bCs/>
      <w:sz w:val="20"/>
      <w:szCs w:val="20"/>
    </w:rPr>
  </w:style>
  <w:style w:type="character" w:customStyle="1" w:styleId="CommentSubjectChar">
    <w:name w:val="Comment Subject Char"/>
    <w:basedOn w:val="CommentTextChar"/>
    <w:link w:val="CommentSubject"/>
    <w:uiPriority w:val="99"/>
    <w:semiHidden/>
    <w:rsid w:val="0013048E"/>
    <w:rPr>
      <w:b/>
      <w:bCs/>
      <w:sz w:val="20"/>
      <w:szCs w:val="20"/>
    </w:rPr>
  </w:style>
  <w:style w:type="paragraph" w:styleId="BalloonText">
    <w:name w:val="Balloon Text"/>
    <w:basedOn w:val="Normal"/>
    <w:link w:val="BalloonTextChar"/>
    <w:uiPriority w:val="99"/>
    <w:semiHidden/>
    <w:unhideWhenUsed/>
    <w:rsid w:val="001304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048E"/>
    <w:rPr>
      <w:rFonts w:ascii="Lucida Grande" w:hAnsi="Lucida Grande" w:cs="Lucida Grande"/>
      <w:sz w:val="18"/>
      <w:szCs w:val="18"/>
    </w:rPr>
  </w:style>
  <w:style w:type="paragraph" w:styleId="ListParagraph">
    <w:name w:val="List Paragraph"/>
    <w:basedOn w:val="Normal"/>
    <w:uiPriority w:val="34"/>
    <w:qFormat/>
    <w:rsid w:val="00016B1E"/>
    <w:pPr>
      <w:ind w:left="720"/>
      <w:contextualSpacing/>
    </w:pPr>
  </w:style>
  <w:style w:type="character" w:styleId="LineNumber">
    <w:name w:val="line number"/>
    <w:basedOn w:val="DefaultParagraphFont"/>
    <w:uiPriority w:val="99"/>
    <w:semiHidden/>
    <w:unhideWhenUsed/>
    <w:rsid w:val="0061370D"/>
  </w:style>
  <w:style w:type="character" w:customStyle="1" w:styleId="Heading1Char">
    <w:name w:val="Heading 1 Char"/>
    <w:basedOn w:val="DefaultParagraphFont"/>
    <w:link w:val="Heading1"/>
    <w:uiPriority w:val="9"/>
    <w:rsid w:val="00074AB7"/>
    <w:rPr>
      <w:rFonts w:ascii="Times" w:hAnsi="Times"/>
      <w:b/>
      <w:bCs/>
      <w:kern w:val="36"/>
      <w:sz w:val="48"/>
      <w:szCs w:val="48"/>
    </w:rPr>
  </w:style>
  <w:style w:type="character" w:customStyle="1" w:styleId="hlfld-doi">
    <w:name w:val="hlfld-doi"/>
    <w:rsid w:val="000F0C2F"/>
    <w:rPr>
      <w:lang w:val="de-DE"/>
    </w:rPr>
  </w:style>
  <w:style w:type="paragraph" w:customStyle="1" w:styleId="Body">
    <w:name w:val="Body"/>
    <w:rsid w:val="000F0C2F"/>
    <w:pPr>
      <w:pBdr>
        <w:top w:val="nil"/>
        <w:left w:val="nil"/>
        <w:bottom w:val="nil"/>
        <w:right w:val="nil"/>
        <w:between w:val="nil"/>
        <w:bar w:val="nil"/>
      </w:pBdr>
      <w:spacing w:line="480" w:lineRule="auto"/>
    </w:pPr>
    <w:rPr>
      <w:rFonts w:ascii="Times" w:eastAsia="Arial Unicode MS" w:hAnsi="Times" w:cs="Arial Unicode MS"/>
      <w:color w:val="000000"/>
      <w:u w:color="000000"/>
      <w:bdr w:val="nil"/>
      <w:lang w:val="de-DE"/>
    </w:rPr>
  </w:style>
  <w:style w:type="paragraph" w:styleId="NormalWeb">
    <w:name w:val="Normal (Web)"/>
    <w:basedOn w:val="Normal"/>
    <w:uiPriority w:val="99"/>
    <w:semiHidden/>
    <w:unhideWhenUsed/>
    <w:rsid w:val="0064254A"/>
    <w:pPr>
      <w:spacing w:before="100" w:beforeAutospacing="1" w:after="100" w:afterAutospacing="1" w:line="240" w:lineRule="auto"/>
    </w:pPr>
    <w:rPr>
      <w:rFonts w:cs="Times New Roman"/>
      <w:sz w:val="20"/>
      <w:szCs w:val="20"/>
    </w:rPr>
  </w:style>
  <w:style w:type="paragraph" w:styleId="Revision">
    <w:name w:val="Revision"/>
    <w:hidden/>
    <w:uiPriority w:val="99"/>
    <w:semiHidden/>
    <w:rsid w:val="0064254A"/>
    <w:rPr>
      <w:rFonts w:ascii="Times" w:hAnsi="Times"/>
    </w:rPr>
  </w:style>
  <w:style w:type="character" w:customStyle="1" w:styleId="tgc">
    <w:name w:val="_tgc"/>
    <w:basedOn w:val="DefaultParagraphFont"/>
    <w:rsid w:val="00E7214A"/>
  </w:style>
  <w:style w:type="paragraph" w:styleId="HTMLPreformatted">
    <w:name w:val="HTML Preformatted"/>
    <w:basedOn w:val="Normal"/>
    <w:link w:val="HTMLPreformattedChar"/>
    <w:uiPriority w:val="99"/>
    <w:semiHidden/>
    <w:unhideWhenUsed/>
    <w:rsid w:val="001372EE"/>
    <w:pPr>
      <w:spacing w:line="240" w:lineRule="auto"/>
    </w:pPr>
    <w:rPr>
      <w:rFonts w:ascii="Courier" w:hAnsi="Courier"/>
      <w:sz w:val="20"/>
      <w:szCs w:val="20"/>
    </w:rPr>
  </w:style>
  <w:style w:type="character" w:customStyle="1" w:styleId="HTMLPreformattedChar">
    <w:name w:val="HTML Preformatted Char"/>
    <w:basedOn w:val="DefaultParagraphFont"/>
    <w:link w:val="HTMLPreformatted"/>
    <w:uiPriority w:val="99"/>
    <w:semiHidden/>
    <w:rsid w:val="001372EE"/>
    <w:rPr>
      <w:rFonts w:ascii="Courier" w:hAnsi="Courier"/>
      <w:sz w:val="20"/>
      <w:szCs w:val="20"/>
    </w:rPr>
  </w:style>
  <w:style w:type="character" w:styleId="FollowedHyperlink">
    <w:name w:val="FollowedHyperlink"/>
    <w:basedOn w:val="DefaultParagraphFont"/>
    <w:uiPriority w:val="99"/>
    <w:semiHidden/>
    <w:unhideWhenUsed/>
    <w:rsid w:val="0056048C"/>
    <w:rPr>
      <w:color w:val="800080" w:themeColor="followedHyperlink"/>
      <w:u w:val="single"/>
    </w:rPr>
  </w:style>
  <w:style w:type="character" w:customStyle="1" w:styleId="al-author-name">
    <w:name w:val="al-author-name"/>
    <w:basedOn w:val="DefaultParagraphFont"/>
    <w:rsid w:val="008D0C27"/>
  </w:style>
  <w:style w:type="character" w:customStyle="1" w:styleId="highwire-citation-authors">
    <w:name w:val="highwire-citation-authors"/>
    <w:basedOn w:val="DefaultParagraphFont"/>
    <w:rsid w:val="00F94D52"/>
  </w:style>
  <w:style w:type="character" w:customStyle="1" w:styleId="highwire-citation-author">
    <w:name w:val="highwire-citation-author"/>
    <w:basedOn w:val="DefaultParagraphFont"/>
    <w:rsid w:val="00F94D52"/>
  </w:style>
  <w:style w:type="character" w:customStyle="1" w:styleId="highwire-cite-metadata-journal">
    <w:name w:val="highwire-cite-metadata-journal"/>
    <w:basedOn w:val="DefaultParagraphFont"/>
    <w:rsid w:val="00F94D52"/>
  </w:style>
  <w:style w:type="character" w:customStyle="1" w:styleId="highwire-cite-metadata-date">
    <w:name w:val="highwire-cite-metadata-date"/>
    <w:basedOn w:val="DefaultParagraphFont"/>
    <w:rsid w:val="00F94D52"/>
  </w:style>
  <w:style w:type="character" w:customStyle="1" w:styleId="highwire-cite-metadata-volume">
    <w:name w:val="highwire-cite-metadata-volume"/>
    <w:basedOn w:val="DefaultParagraphFont"/>
    <w:rsid w:val="00F94D52"/>
  </w:style>
  <w:style w:type="character" w:customStyle="1" w:styleId="highwire-cite-metadata-issue">
    <w:name w:val="highwire-cite-metadata-issue"/>
    <w:basedOn w:val="DefaultParagraphFont"/>
    <w:rsid w:val="00F94D52"/>
  </w:style>
  <w:style w:type="character" w:customStyle="1" w:styleId="highwire-cite-metadata-pages">
    <w:name w:val="highwire-cite-metadata-pages"/>
    <w:basedOn w:val="DefaultParagraphFont"/>
    <w:rsid w:val="00F94D52"/>
  </w:style>
  <w:style w:type="character" w:customStyle="1" w:styleId="highwire-cite-metadata-papdate">
    <w:name w:val="highwire-cite-metadata-papdate"/>
    <w:basedOn w:val="DefaultParagraphFont"/>
    <w:rsid w:val="00F94D52"/>
  </w:style>
  <w:style w:type="character" w:customStyle="1" w:styleId="highwire-cite-metadata-doi">
    <w:name w:val="highwire-cite-metadata-doi"/>
    <w:basedOn w:val="DefaultParagraphFont"/>
    <w:rsid w:val="00F94D52"/>
  </w:style>
  <w:style w:type="character" w:styleId="Emphasis">
    <w:name w:val="Emphasis"/>
    <w:basedOn w:val="DefaultParagraphFont"/>
    <w:uiPriority w:val="20"/>
    <w:qFormat/>
    <w:rsid w:val="00F94D52"/>
    <w:rPr>
      <w:i/>
      <w:iCs/>
    </w:rPr>
  </w:style>
  <w:style w:type="table" w:styleId="TableGrid">
    <w:name w:val="Table Grid"/>
    <w:basedOn w:val="TableNormal"/>
    <w:uiPriority w:val="59"/>
    <w:rsid w:val="004223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223A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1785">
      <w:bodyDiv w:val="1"/>
      <w:marLeft w:val="0"/>
      <w:marRight w:val="0"/>
      <w:marTop w:val="0"/>
      <w:marBottom w:val="0"/>
      <w:divBdr>
        <w:top w:val="none" w:sz="0" w:space="0" w:color="auto"/>
        <w:left w:val="none" w:sz="0" w:space="0" w:color="auto"/>
        <w:bottom w:val="none" w:sz="0" w:space="0" w:color="auto"/>
        <w:right w:val="none" w:sz="0" w:space="0" w:color="auto"/>
      </w:divBdr>
      <w:divsChild>
        <w:div w:id="253973276">
          <w:marLeft w:val="0"/>
          <w:marRight w:val="0"/>
          <w:marTop w:val="0"/>
          <w:marBottom w:val="0"/>
          <w:divBdr>
            <w:top w:val="none" w:sz="0" w:space="0" w:color="auto"/>
            <w:left w:val="none" w:sz="0" w:space="0" w:color="auto"/>
            <w:bottom w:val="none" w:sz="0" w:space="0" w:color="auto"/>
            <w:right w:val="none" w:sz="0" w:space="0" w:color="auto"/>
          </w:divBdr>
        </w:div>
      </w:divsChild>
    </w:div>
    <w:div w:id="164172588">
      <w:bodyDiv w:val="1"/>
      <w:marLeft w:val="0"/>
      <w:marRight w:val="0"/>
      <w:marTop w:val="0"/>
      <w:marBottom w:val="0"/>
      <w:divBdr>
        <w:top w:val="none" w:sz="0" w:space="0" w:color="auto"/>
        <w:left w:val="none" w:sz="0" w:space="0" w:color="auto"/>
        <w:bottom w:val="none" w:sz="0" w:space="0" w:color="auto"/>
        <w:right w:val="none" w:sz="0" w:space="0" w:color="auto"/>
      </w:divBdr>
      <w:divsChild>
        <w:div w:id="1945112973">
          <w:marLeft w:val="0"/>
          <w:marRight w:val="0"/>
          <w:marTop w:val="0"/>
          <w:marBottom w:val="0"/>
          <w:divBdr>
            <w:top w:val="none" w:sz="0" w:space="0" w:color="auto"/>
            <w:left w:val="none" w:sz="0" w:space="0" w:color="auto"/>
            <w:bottom w:val="none" w:sz="0" w:space="0" w:color="auto"/>
            <w:right w:val="none" w:sz="0" w:space="0" w:color="auto"/>
          </w:divBdr>
          <w:divsChild>
            <w:div w:id="157812536">
              <w:marLeft w:val="0"/>
              <w:marRight w:val="0"/>
              <w:marTop w:val="0"/>
              <w:marBottom w:val="0"/>
              <w:divBdr>
                <w:top w:val="none" w:sz="0" w:space="0" w:color="auto"/>
                <w:left w:val="none" w:sz="0" w:space="0" w:color="auto"/>
                <w:bottom w:val="none" w:sz="0" w:space="0" w:color="auto"/>
                <w:right w:val="none" w:sz="0" w:space="0" w:color="auto"/>
              </w:divBdr>
              <w:divsChild>
                <w:div w:id="43313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7533">
          <w:marLeft w:val="0"/>
          <w:marRight w:val="0"/>
          <w:marTop w:val="0"/>
          <w:marBottom w:val="0"/>
          <w:divBdr>
            <w:top w:val="none" w:sz="0" w:space="0" w:color="auto"/>
            <w:left w:val="none" w:sz="0" w:space="0" w:color="auto"/>
            <w:bottom w:val="none" w:sz="0" w:space="0" w:color="auto"/>
            <w:right w:val="none" w:sz="0" w:space="0" w:color="auto"/>
          </w:divBdr>
          <w:divsChild>
            <w:div w:id="1823767973">
              <w:marLeft w:val="0"/>
              <w:marRight w:val="0"/>
              <w:marTop w:val="0"/>
              <w:marBottom w:val="0"/>
              <w:divBdr>
                <w:top w:val="none" w:sz="0" w:space="0" w:color="auto"/>
                <w:left w:val="none" w:sz="0" w:space="0" w:color="auto"/>
                <w:bottom w:val="none" w:sz="0" w:space="0" w:color="auto"/>
                <w:right w:val="none" w:sz="0" w:space="0" w:color="auto"/>
              </w:divBdr>
              <w:divsChild>
                <w:div w:id="15740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53447396">
      <w:bodyDiv w:val="1"/>
      <w:marLeft w:val="0"/>
      <w:marRight w:val="0"/>
      <w:marTop w:val="0"/>
      <w:marBottom w:val="0"/>
      <w:divBdr>
        <w:top w:val="none" w:sz="0" w:space="0" w:color="auto"/>
        <w:left w:val="none" w:sz="0" w:space="0" w:color="auto"/>
        <w:bottom w:val="none" w:sz="0" w:space="0" w:color="auto"/>
        <w:right w:val="none" w:sz="0" w:space="0" w:color="auto"/>
      </w:divBdr>
      <w:divsChild>
        <w:div w:id="136186598">
          <w:marLeft w:val="0"/>
          <w:marRight w:val="0"/>
          <w:marTop w:val="0"/>
          <w:marBottom w:val="0"/>
          <w:divBdr>
            <w:top w:val="none" w:sz="0" w:space="0" w:color="auto"/>
            <w:left w:val="none" w:sz="0" w:space="0" w:color="auto"/>
            <w:bottom w:val="none" w:sz="0" w:space="0" w:color="auto"/>
            <w:right w:val="none" w:sz="0" w:space="0" w:color="auto"/>
          </w:divBdr>
          <w:divsChild>
            <w:div w:id="1324813566">
              <w:marLeft w:val="0"/>
              <w:marRight w:val="0"/>
              <w:marTop w:val="0"/>
              <w:marBottom w:val="0"/>
              <w:divBdr>
                <w:top w:val="none" w:sz="0" w:space="0" w:color="auto"/>
                <w:left w:val="none" w:sz="0" w:space="0" w:color="auto"/>
                <w:bottom w:val="none" w:sz="0" w:space="0" w:color="auto"/>
                <w:right w:val="none" w:sz="0" w:space="0" w:color="auto"/>
              </w:divBdr>
              <w:divsChild>
                <w:div w:id="10939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2055">
      <w:bodyDiv w:val="1"/>
      <w:marLeft w:val="0"/>
      <w:marRight w:val="0"/>
      <w:marTop w:val="0"/>
      <w:marBottom w:val="0"/>
      <w:divBdr>
        <w:top w:val="none" w:sz="0" w:space="0" w:color="auto"/>
        <w:left w:val="none" w:sz="0" w:space="0" w:color="auto"/>
        <w:bottom w:val="none" w:sz="0" w:space="0" w:color="auto"/>
        <w:right w:val="none" w:sz="0" w:space="0" w:color="auto"/>
      </w:divBdr>
    </w:div>
    <w:div w:id="646740944">
      <w:bodyDiv w:val="1"/>
      <w:marLeft w:val="0"/>
      <w:marRight w:val="0"/>
      <w:marTop w:val="0"/>
      <w:marBottom w:val="0"/>
      <w:divBdr>
        <w:top w:val="none" w:sz="0" w:space="0" w:color="auto"/>
        <w:left w:val="none" w:sz="0" w:space="0" w:color="auto"/>
        <w:bottom w:val="none" w:sz="0" w:space="0" w:color="auto"/>
        <w:right w:val="none" w:sz="0" w:space="0" w:color="auto"/>
      </w:divBdr>
      <w:divsChild>
        <w:div w:id="532115893">
          <w:marLeft w:val="0"/>
          <w:marRight w:val="0"/>
          <w:marTop w:val="0"/>
          <w:marBottom w:val="0"/>
          <w:divBdr>
            <w:top w:val="none" w:sz="0" w:space="0" w:color="auto"/>
            <w:left w:val="none" w:sz="0" w:space="0" w:color="auto"/>
            <w:bottom w:val="none" w:sz="0" w:space="0" w:color="auto"/>
            <w:right w:val="none" w:sz="0" w:space="0" w:color="auto"/>
          </w:divBdr>
        </w:div>
        <w:div w:id="1623535590">
          <w:marLeft w:val="0"/>
          <w:marRight w:val="0"/>
          <w:marTop w:val="0"/>
          <w:marBottom w:val="0"/>
          <w:divBdr>
            <w:top w:val="none" w:sz="0" w:space="0" w:color="auto"/>
            <w:left w:val="none" w:sz="0" w:space="0" w:color="auto"/>
            <w:bottom w:val="none" w:sz="0" w:space="0" w:color="auto"/>
            <w:right w:val="none" w:sz="0" w:space="0" w:color="auto"/>
          </w:divBdr>
        </w:div>
      </w:divsChild>
    </w:div>
    <w:div w:id="1149323835">
      <w:bodyDiv w:val="1"/>
      <w:marLeft w:val="0"/>
      <w:marRight w:val="0"/>
      <w:marTop w:val="0"/>
      <w:marBottom w:val="0"/>
      <w:divBdr>
        <w:top w:val="none" w:sz="0" w:space="0" w:color="auto"/>
        <w:left w:val="none" w:sz="0" w:space="0" w:color="auto"/>
        <w:bottom w:val="none" w:sz="0" w:space="0" w:color="auto"/>
        <w:right w:val="none" w:sz="0" w:space="0" w:color="auto"/>
      </w:divBdr>
      <w:divsChild>
        <w:div w:id="452871171">
          <w:marLeft w:val="0"/>
          <w:marRight w:val="0"/>
          <w:marTop w:val="0"/>
          <w:marBottom w:val="0"/>
          <w:divBdr>
            <w:top w:val="none" w:sz="0" w:space="0" w:color="auto"/>
            <w:left w:val="none" w:sz="0" w:space="0" w:color="auto"/>
            <w:bottom w:val="none" w:sz="0" w:space="0" w:color="auto"/>
            <w:right w:val="none" w:sz="0" w:space="0" w:color="auto"/>
          </w:divBdr>
        </w:div>
      </w:divsChild>
    </w:div>
    <w:div w:id="1188981057">
      <w:bodyDiv w:val="1"/>
      <w:marLeft w:val="0"/>
      <w:marRight w:val="0"/>
      <w:marTop w:val="0"/>
      <w:marBottom w:val="0"/>
      <w:divBdr>
        <w:top w:val="none" w:sz="0" w:space="0" w:color="auto"/>
        <w:left w:val="none" w:sz="0" w:space="0" w:color="auto"/>
        <w:bottom w:val="none" w:sz="0" w:space="0" w:color="auto"/>
        <w:right w:val="none" w:sz="0" w:space="0" w:color="auto"/>
      </w:divBdr>
    </w:div>
    <w:div w:id="1375619835">
      <w:bodyDiv w:val="1"/>
      <w:marLeft w:val="0"/>
      <w:marRight w:val="0"/>
      <w:marTop w:val="0"/>
      <w:marBottom w:val="0"/>
      <w:divBdr>
        <w:top w:val="none" w:sz="0" w:space="0" w:color="auto"/>
        <w:left w:val="none" w:sz="0" w:space="0" w:color="auto"/>
        <w:bottom w:val="none" w:sz="0" w:space="0" w:color="auto"/>
        <w:right w:val="none" w:sz="0" w:space="0" w:color="auto"/>
      </w:divBdr>
    </w:div>
    <w:div w:id="1404647881">
      <w:bodyDiv w:val="1"/>
      <w:marLeft w:val="0"/>
      <w:marRight w:val="0"/>
      <w:marTop w:val="0"/>
      <w:marBottom w:val="0"/>
      <w:divBdr>
        <w:top w:val="none" w:sz="0" w:space="0" w:color="auto"/>
        <w:left w:val="none" w:sz="0" w:space="0" w:color="auto"/>
        <w:bottom w:val="none" w:sz="0" w:space="0" w:color="auto"/>
        <w:right w:val="none" w:sz="0" w:space="0" w:color="auto"/>
      </w:divBdr>
    </w:div>
    <w:div w:id="1716157001">
      <w:bodyDiv w:val="1"/>
      <w:marLeft w:val="0"/>
      <w:marRight w:val="0"/>
      <w:marTop w:val="0"/>
      <w:marBottom w:val="0"/>
      <w:divBdr>
        <w:top w:val="none" w:sz="0" w:space="0" w:color="auto"/>
        <w:left w:val="none" w:sz="0" w:space="0" w:color="auto"/>
        <w:bottom w:val="none" w:sz="0" w:space="0" w:color="auto"/>
        <w:right w:val="none" w:sz="0" w:space="0" w:color="auto"/>
      </w:divBdr>
      <w:divsChild>
        <w:div w:id="1500272499">
          <w:marLeft w:val="0"/>
          <w:marRight w:val="0"/>
          <w:marTop w:val="0"/>
          <w:marBottom w:val="0"/>
          <w:divBdr>
            <w:top w:val="none" w:sz="0" w:space="0" w:color="auto"/>
            <w:left w:val="none" w:sz="0" w:space="0" w:color="auto"/>
            <w:bottom w:val="none" w:sz="0" w:space="0" w:color="auto"/>
            <w:right w:val="none" w:sz="0" w:space="0" w:color="auto"/>
          </w:divBdr>
          <w:divsChild>
            <w:div w:id="11738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42606">
      <w:bodyDiv w:val="1"/>
      <w:marLeft w:val="0"/>
      <w:marRight w:val="0"/>
      <w:marTop w:val="0"/>
      <w:marBottom w:val="0"/>
      <w:divBdr>
        <w:top w:val="none" w:sz="0" w:space="0" w:color="auto"/>
        <w:left w:val="none" w:sz="0" w:space="0" w:color="auto"/>
        <w:bottom w:val="none" w:sz="0" w:space="0" w:color="auto"/>
        <w:right w:val="none" w:sz="0" w:space="0" w:color="auto"/>
      </w:divBdr>
    </w:div>
    <w:div w:id="1799377394">
      <w:bodyDiv w:val="1"/>
      <w:marLeft w:val="0"/>
      <w:marRight w:val="0"/>
      <w:marTop w:val="0"/>
      <w:marBottom w:val="0"/>
      <w:divBdr>
        <w:top w:val="none" w:sz="0" w:space="0" w:color="auto"/>
        <w:left w:val="none" w:sz="0" w:space="0" w:color="auto"/>
        <w:bottom w:val="none" w:sz="0" w:space="0" w:color="auto"/>
        <w:right w:val="none" w:sz="0" w:space="0" w:color="auto"/>
      </w:divBdr>
      <w:divsChild>
        <w:div w:id="1489905322">
          <w:marLeft w:val="0"/>
          <w:marRight w:val="0"/>
          <w:marTop w:val="0"/>
          <w:marBottom w:val="0"/>
          <w:divBdr>
            <w:top w:val="none" w:sz="0" w:space="0" w:color="auto"/>
            <w:left w:val="none" w:sz="0" w:space="0" w:color="auto"/>
            <w:bottom w:val="none" w:sz="0" w:space="0" w:color="auto"/>
            <w:right w:val="none" w:sz="0" w:space="0" w:color="auto"/>
          </w:divBdr>
          <w:divsChild>
            <w:div w:id="1819103611">
              <w:marLeft w:val="0"/>
              <w:marRight w:val="0"/>
              <w:marTop w:val="0"/>
              <w:marBottom w:val="0"/>
              <w:divBdr>
                <w:top w:val="none" w:sz="0" w:space="0" w:color="auto"/>
                <w:left w:val="none" w:sz="0" w:space="0" w:color="auto"/>
                <w:bottom w:val="none" w:sz="0" w:space="0" w:color="auto"/>
                <w:right w:val="none" w:sz="0" w:space="0" w:color="auto"/>
              </w:divBdr>
            </w:div>
            <w:div w:id="2062752507">
              <w:marLeft w:val="0"/>
              <w:marRight w:val="0"/>
              <w:marTop w:val="0"/>
              <w:marBottom w:val="0"/>
              <w:divBdr>
                <w:top w:val="none" w:sz="0" w:space="0" w:color="auto"/>
                <w:left w:val="none" w:sz="0" w:space="0" w:color="auto"/>
                <w:bottom w:val="none" w:sz="0" w:space="0" w:color="auto"/>
                <w:right w:val="none" w:sz="0" w:space="0" w:color="auto"/>
              </w:divBdr>
            </w:div>
            <w:div w:id="3676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7"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351513-2FC1-4145-A4CD-78C95C478C6E}">
  <ds:schemaRefs>
    <ds:schemaRef ds:uri="http://schemas.openxmlformats.org/officeDocument/2006/bibliography"/>
  </ds:schemaRefs>
</ds:datastoreItem>
</file>

<file path=customXml/itemProps2.xml><?xml version="1.0" encoding="utf-8"?>
<ds:datastoreItem xmlns:ds="http://schemas.openxmlformats.org/officeDocument/2006/customXml" ds:itemID="{F5D1E6A6-A325-2C44-9A10-B9451FA8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13</Pages>
  <Words>3762</Words>
  <Characters>21449</Characters>
  <Application>Microsoft Macintosh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14</cp:revision>
  <dcterms:created xsi:type="dcterms:W3CDTF">2018-07-23T17:37:00Z</dcterms:created>
  <dcterms:modified xsi:type="dcterms:W3CDTF">2018-07-23T18:21:00Z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id="i4zZdTD4"/&gt;&lt;style id="http://www.zotero.org/styles/elsevier-harvard" hasBibliography="1" bibliographyStyleHasBeenSet="1"/&gt;&lt;prefs&gt;&lt;pref name="fieldType" value="Field"/&gt;&lt;pref name="storeReferences"</vt:lpwstr>
  </property>
  <property fmtid="{D5CDD505-2E9C-101B-9397-08002B2CF9AE}" pid="3" name="ZOTERO_PREF_2">
    <vt:lpwstr> value="true"/&gt;&lt;/prefs&gt;&lt;/data&gt;</vt:lpwstr>
  </property>
</Properties>
</file>