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86" w:rsidRDefault="00457886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941"/>
      </w:tblGrid>
      <w:tr w:rsidR="00033BD2" w:rsidRPr="00753CD1" w:rsidTr="00033BD2">
        <w:tc>
          <w:tcPr>
            <w:tcW w:w="55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Filter applied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Number of putative SNPs</w:t>
            </w:r>
          </w:p>
        </w:tc>
      </w:tr>
      <w:tr w:rsidR="00033BD2" w:rsidRPr="00753CD1" w:rsidTr="00033BD2">
        <w:tc>
          <w:tcPr>
            <w:tcW w:w="5529" w:type="dxa"/>
            <w:tcBorders>
              <w:top w:val="single" w:sz="8" w:space="0" w:color="auto"/>
            </w:tcBorders>
          </w:tcPr>
          <w:p w:rsidR="00033BD2" w:rsidRPr="00753CD1" w:rsidRDefault="00033BD2" w:rsidP="004A49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auto"/>
            </w:tcBorders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26,215</w:t>
            </w:r>
          </w:p>
        </w:tc>
      </w:tr>
      <w:tr w:rsidR="00033BD2" w:rsidRPr="00753CD1" w:rsidTr="00033BD2">
        <w:tc>
          <w:tcPr>
            <w:tcW w:w="5529" w:type="dxa"/>
          </w:tcPr>
          <w:p w:rsidR="00033BD2" w:rsidRPr="00753CD1" w:rsidRDefault="00033BD2" w:rsidP="004A49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SNPs with a replication average &lt; 0.99</w:t>
            </w:r>
          </w:p>
        </w:tc>
        <w:tc>
          <w:tcPr>
            <w:tcW w:w="1941" w:type="dxa"/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24,550</w:t>
            </w:r>
          </w:p>
        </w:tc>
      </w:tr>
      <w:tr w:rsidR="00033BD2" w:rsidRPr="00753CD1" w:rsidTr="00033BD2">
        <w:tc>
          <w:tcPr>
            <w:tcW w:w="5529" w:type="dxa"/>
          </w:tcPr>
          <w:p w:rsidR="00033BD2" w:rsidRPr="00753CD1" w:rsidRDefault="00033BD2" w:rsidP="004A49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SNPs with frequency of heterozygotes &gt; 0.5</w:t>
            </w:r>
          </w:p>
        </w:tc>
        <w:tc>
          <w:tcPr>
            <w:tcW w:w="1941" w:type="dxa"/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24,491</w:t>
            </w:r>
          </w:p>
        </w:tc>
      </w:tr>
      <w:tr w:rsidR="00033BD2" w:rsidRPr="00753CD1" w:rsidTr="00033BD2">
        <w:tc>
          <w:tcPr>
            <w:tcW w:w="5529" w:type="dxa"/>
          </w:tcPr>
          <w:p w:rsidR="00033BD2" w:rsidRPr="00753CD1" w:rsidRDefault="00033BD2" w:rsidP="004A49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SNPs with average read depth &lt; 5X for both alleles</w:t>
            </w:r>
          </w:p>
        </w:tc>
        <w:tc>
          <w:tcPr>
            <w:tcW w:w="1941" w:type="dxa"/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20,189</w:t>
            </w:r>
          </w:p>
        </w:tc>
      </w:tr>
      <w:tr w:rsidR="00033BD2" w:rsidRPr="00753CD1" w:rsidTr="00033BD2">
        <w:tc>
          <w:tcPr>
            <w:tcW w:w="5529" w:type="dxa"/>
          </w:tcPr>
          <w:p w:rsidR="00033BD2" w:rsidRPr="00753CD1" w:rsidRDefault="00033BD2" w:rsidP="004A49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SNPs with a Call Rate &lt; 0.8</w:t>
            </w:r>
          </w:p>
        </w:tc>
        <w:tc>
          <w:tcPr>
            <w:tcW w:w="1941" w:type="dxa"/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17,898</w:t>
            </w:r>
          </w:p>
        </w:tc>
      </w:tr>
      <w:tr w:rsidR="00033BD2" w:rsidRPr="00753CD1" w:rsidTr="00033BD2">
        <w:tc>
          <w:tcPr>
            <w:tcW w:w="5529" w:type="dxa"/>
          </w:tcPr>
          <w:p w:rsidR="00033BD2" w:rsidRPr="00753CD1" w:rsidRDefault="00033BD2" w:rsidP="004A49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SNPs with MAF &lt; 0.05</w:t>
            </w:r>
          </w:p>
        </w:tc>
        <w:tc>
          <w:tcPr>
            <w:tcW w:w="1941" w:type="dxa"/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6,567</w:t>
            </w:r>
          </w:p>
        </w:tc>
      </w:tr>
      <w:tr w:rsidR="00033BD2" w:rsidRPr="00753CD1" w:rsidTr="00033BD2">
        <w:tc>
          <w:tcPr>
            <w:tcW w:w="5529" w:type="dxa"/>
          </w:tcPr>
          <w:p w:rsidR="00033BD2" w:rsidRPr="00753CD1" w:rsidRDefault="00033BD2" w:rsidP="004A49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1 SNP per read with greatest H</w:t>
            </w:r>
          </w:p>
        </w:tc>
        <w:tc>
          <w:tcPr>
            <w:tcW w:w="1941" w:type="dxa"/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5,236</w:t>
            </w:r>
          </w:p>
        </w:tc>
      </w:tr>
      <w:tr w:rsidR="00033BD2" w:rsidRPr="00753CD1" w:rsidTr="00033BD2">
        <w:tc>
          <w:tcPr>
            <w:tcW w:w="5529" w:type="dxa"/>
          </w:tcPr>
          <w:p w:rsidR="00033BD2" w:rsidRPr="00753CD1" w:rsidRDefault="00033BD2" w:rsidP="004A49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SNPs out of HWE in at least 1 population</w:t>
            </w:r>
          </w:p>
        </w:tc>
        <w:tc>
          <w:tcPr>
            <w:tcW w:w="1941" w:type="dxa"/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4,002</w:t>
            </w:r>
          </w:p>
        </w:tc>
      </w:tr>
      <w:tr w:rsidR="00033BD2" w:rsidRPr="00753CD1" w:rsidTr="00033BD2">
        <w:tc>
          <w:tcPr>
            <w:tcW w:w="5529" w:type="dxa"/>
            <w:tcBorders>
              <w:bottom w:val="single" w:sz="4" w:space="0" w:color="auto"/>
            </w:tcBorders>
          </w:tcPr>
          <w:p w:rsidR="00033BD2" w:rsidRPr="00753CD1" w:rsidRDefault="00033BD2" w:rsidP="004A49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SNPs deemed under selection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033BD2" w:rsidRPr="00753CD1" w:rsidRDefault="00033BD2" w:rsidP="00033B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3,892</w:t>
            </w:r>
          </w:p>
        </w:tc>
      </w:tr>
    </w:tbl>
    <w:p w:rsidR="00033BD2" w:rsidRDefault="00033BD2"/>
    <w:sectPr w:rsidR="00033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CC"/>
    <w:rsid w:val="00033BD2"/>
    <w:rsid w:val="00457886"/>
    <w:rsid w:val="004A6E33"/>
    <w:rsid w:val="00B563C5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C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4BC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C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033BD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BD2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C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4BC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C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033BD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BD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Sarah</dc:creator>
  <cp:lastModifiedBy>Wells, Sarah</cp:lastModifiedBy>
  <cp:revision>3</cp:revision>
  <dcterms:created xsi:type="dcterms:W3CDTF">2018-02-26T01:34:00Z</dcterms:created>
  <dcterms:modified xsi:type="dcterms:W3CDTF">2018-02-26T20:47:00Z</dcterms:modified>
</cp:coreProperties>
</file>