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B1C" w14:textId="4E65B4FE" w:rsidR="00F22374" w:rsidRPr="009061AC" w:rsidRDefault="00802C2B">
      <w:pPr>
        <w:rPr>
          <w:rFonts w:asciiTheme="majorBidi" w:hAnsiTheme="majorBidi" w:cstheme="majorBidi"/>
          <w:b/>
          <w:bCs/>
          <w:sz w:val="20"/>
          <w:szCs w:val="20"/>
        </w:rPr>
      </w:pPr>
      <w:r w:rsidRPr="009061AC">
        <w:rPr>
          <w:rFonts w:asciiTheme="majorBidi" w:hAnsiTheme="majorBidi" w:cstheme="majorBidi"/>
          <w:b/>
          <w:bCs/>
          <w:sz w:val="20"/>
          <w:szCs w:val="20"/>
        </w:rPr>
        <w:t>Table S1</w:t>
      </w:r>
      <w:r w:rsidR="0080535E" w:rsidRPr="009061AC">
        <w:rPr>
          <w:rFonts w:asciiTheme="majorBidi" w:hAnsiTheme="majorBidi" w:cstheme="majorBidi"/>
          <w:b/>
          <w:bCs/>
          <w:sz w:val="20"/>
          <w:szCs w:val="20"/>
        </w:rPr>
        <w:t>.</w:t>
      </w:r>
      <w:r w:rsidRPr="009061AC">
        <w:rPr>
          <w:rFonts w:asciiTheme="majorBidi" w:hAnsiTheme="majorBidi" w:cstheme="majorBidi"/>
          <w:b/>
          <w:bCs/>
          <w:sz w:val="20"/>
          <w:szCs w:val="20"/>
        </w:rPr>
        <w:t xml:space="preserve"> </w:t>
      </w:r>
      <w:r w:rsidRPr="009061AC">
        <w:rPr>
          <w:rFonts w:asciiTheme="majorBidi" w:hAnsiTheme="majorBidi" w:cstheme="majorBidi"/>
          <w:sz w:val="20"/>
          <w:szCs w:val="20"/>
        </w:rPr>
        <w:t>Sequences of the primers and probes used for avian influenza viruses</w:t>
      </w:r>
      <w:r w:rsidR="009061AC">
        <w:rPr>
          <w:rFonts w:asciiTheme="majorBidi" w:hAnsiTheme="majorBidi" w:cstheme="majorBidi"/>
          <w:sz w:val="20"/>
          <w:szCs w:val="20"/>
        </w:rPr>
        <w:t>.</w:t>
      </w:r>
      <w:r w:rsidRPr="009061AC">
        <w:rPr>
          <w:rFonts w:asciiTheme="majorBidi" w:hAnsiTheme="majorBidi" w:cstheme="majorBidi"/>
          <w:b/>
          <w:bCs/>
          <w:sz w:val="20"/>
          <w:szCs w:val="20"/>
        </w:rPr>
        <w:t xml:space="preserve"> </w:t>
      </w:r>
      <w:bookmarkStart w:id="0" w:name="_GoBack"/>
      <w:bookmarkEnd w:id="0"/>
    </w:p>
    <w:tbl>
      <w:tblPr>
        <w:tblStyle w:val="TableGrid"/>
        <w:tblW w:w="8783" w:type="dxa"/>
        <w:jc w:val="center"/>
        <w:tblLook w:val="04A0" w:firstRow="1" w:lastRow="0" w:firstColumn="1" w:lastColumn="0" w:noHBand="0" w:noVBand="1"/>
      </w:tblPr>
      <w:tblGrid>
        <w:gridCol w:w="1470"/>
        <w:gridCol w:w="5294"/>
        <w:gridCol w:w="2019"/>
      </w:tblGrid>
      <w:tr w:rsidR="00802C2B" w:rsidRPr="009061AC" w14:paraId="2EF49A28" w14:textId="77777777" w:rsidTr="009061AC">
        <w:trPr>
          <w:trHeight w:val="555"/>
          <w:jc w:val="center"/>
        </w:trPr>
        <w:tc>
          <w:tcPr>
            <w:tcW w:w="0" w:type="auto"/>
            <w:vAlign w:val="center"/>
          </w:tcPr>
          <w:p w14:paraId="112B40BE"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Target</w:t>
            </w:r>
          </w:p>
        </w:tc>
        <w:tc>
          <w:tcPr>
            <w:tcW w:w="0" w:type="auto"/>
            <w:vAlign w:val="center"/>
          </w:tcPr>
          <w:p w14:paraId="435F7E42"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Primer/ probe sequence</w:t>
            </w:r>
          </w:p>
          <w:p w14:paraId="417B7D86"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5'-3'</w:t>
            </w:r>
          </w:p>
        </w:tc>
        <w:tc>
          <w:tcPr>
            <w:tcW w:w="0" w:type="auto"/>
            <w:vAlign w:val="center"/>
          </w:tcPr>
          <w:p w14:paraId="398B4576"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Ref</w:t>
            </w:r>
            <w:r w:rsidR="00D02407" w:rsidRPr="009061AC">
              <w:rPr>
                <w:rFonts w:asciiTheme="majorBidi" w:hAnsiTheme="majorBidi" w:cstheme="majorBidi"/>
                <w:b/>
                <w:bCs/>
                <w:sz w:val="20"/>
                <w:szCs w:val="20"/>
              </w:rPr>
              <w:t>erence</w:t>
            </w:r>
          </w:p>
        </w:tc>
      </w:tr>
      <w:tr w:rsidR="00802C2B" w:rsidRPr="009061AC" w14:paraId="056128E7" w14:textId="77777777" w:rsidTr="009061AC">
        <w:trPr>
          <w:trHeight w:val="362"/>
          <w:jc w:val="center"/>
        </w:trPr>
        <w:tc>
          <w:tcPr>
            <w:tcW w:w="0" w:type="auto"/>
            <w:vMerge w:val="restart"/>
            <w:vAlign w:val="center"/>
          </w:tcPr>
          <w:p w14:paraId="78CAC5A6"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H5</w:t>
            </w:r>
          </w:p>
        </w:tc>
        <w:tc>
          <w:tcPr>
            <w:tcW w:w="0" w:type="auto"/>
            <w:vAlign w:val="center"/>
          </w:tcPr>
          <w:p w14:paraId="160D5855" w14:textId="77777777" w:rsidR="00802C2B" w:rsidRPr="009061AC" w:rsidRDefault="00802C2B" w:rsidP="009061AC">
            <w:pPr>
              <w:jc w:val="center"/>
              <w:rPr>
                <w:rFonts w:asciiTheme="majorBidi" w:hAnsiTheme="majorBidi" w:cstheme="majorBidi"/>
                <w:b/>
                <w:bCs/>
                <w:sz w:val="20"/>
                <w:szCs w:val="20"/>
              </w:rPr>
            </w:pPr>
            <w:r w:rsidRPr="009061AC">
              <w:rPr>
                <w:rFonts w:asciiTheme="majorBidi" w:eastAsia="Calibri" w:hAnsiTheme="majorBidi" w:cstheme="majorBidi"/>
                <w:b/>
                <w:bCs/>
                <w:sz w:val="20"/>
                <w:szCs w:val="20"/>
              </w:rPr>
              <w:t>H5LH1</w:t>
            </w:r>
          </w:p>
          <w:p w14:paraId="1902856E" w14:textId="77777777" w:rsidR="00802C2B" w:rsidRPr="009061AC" w:rsidRDefault="00802C2B" w:rsidP="009061AC">
            <w:pPr>
              <w:jc w:val="center"/>
              <w:rPr>
                <w:rFonts w:asciiTheme="majorBidi" w:eastAsia="Calibri" w:hAnsiTheme="majorBidi" w:cstheme="majorBidi"/>
                <w:sz w:val="20"/>
                <w:szCs w:val="20"/>
              </w:rPr>
            </w:pPr>
            <w:r w:rsidRPr="009061AC">
              <w:rPr>
                <w:rFonts w:asciiTheme="majorBidi" w:hAnsiTheme="majorBidi" w:cstheme="majorBidi"/>
                <w:sz w:val="20"/>
                <w:szCs w:val="20"/>
              </w:rPr>
              <w:t>ACA</w:t>
            </w:r>
            <w:r w:rsidRPr="009061AC">
              <w:rPr>
                <w:rFonts w:asciiTheme="majorBidi" w:eastAsia="Calibri" w:hAnsiTheme="majorBidi" w:cstheme="majorBidi"/>
                <w:sz w:val="20"/>
                <w:szCs w:val="20"/>
              </w:rPr>
              <w:t>TA</w:t>
            </w:r>
            <w:r w:rsidRPr="009061AC">
              <w:rPr>
                <w:rFonts w:asciiTheme="majorBidi" w:hAnsiTheme="majorBidi" w:cstheme="majorBidi"/>
                <w:sz w:val="20"/>
                <w:szCs w:val="20"/>
              </w:rPr>
              <w:t>TGACTAC CCACARTAT</w:t>
            </w:r>
            <w:r w:rsidRPr="009061AC">
              <w:rPr>
                <w:rFonts w:asciiTheme="majorBidi" w:eastAsia="Calibri" w:hAnsiTheme="majorBidi" w:cstheme="majorBidi"/>
                <w:sz w:val="20"/>
                <w:szCs w:val="20"/>
              </w:rPr>
              <w:t>TCA G</w:t>
            </w:r>
          </w:p>
        </w:tc>
        <w:tc>
          <w:tcPr>
            <w:tcW w:w="0" w:type="auto"/>
            <w:vMerge w:val="restart"/>
            <w:vAlign w:val="center"/>
          </w:tcPr>
          <w:p w14:paraId="10C58A8E" w14:textId="77777777" w:rsidR="00802C2B" w:rsidRPr="009061AC" w:rsidRDefault="004A68B5" w:rsidP="009061AC">
            <w:pPr>
              <w:autoSpaceDE w:val="0"/>
              <w:autoSpaceDN w:val="0"/>
              <w:adjustRightInd w:val="0"/>
              <w:spacing w:line="360" w:lineRule="auto"/>
              <w:jc w:val="center"/>
              <w:rPr>
                <w:rFonts w:asciiTheme="majorBidi" w:hAnsiTheme="majorBidi" w:cstheme="majorBidi"/>
                <w:sz w:val="20"/>
                <w:szCs w:val="20"/>
              </w:rPr>
            </w:pPr>
            <w:r w:rsidRPr="009061AC">
              <w:rPr>
                <w:rFonts w:asciiTheme="majorBidi" w:hAnsiTheme="majorBidi" w:cstheme="majorBidi"/>
                <w:sz w:val="20"/>
                <w:szCs w:val="20"/>
              </w:rPr>
              <w:fldChar w:fldCharType="begin"/>
            </w:r>
            <w:r w:rsidR="00571C06" w:rsidRPr="009061AC">
              <w:rPr>
                <w:rFonts w:asciiTheme="majorBidi" w:hAnsiTheme="majorBidi" w:cstheme="majorBidi"/>
                <w:sz w:val="20"/>
                <w:szCs w:val="20"/>
              </w:rPr>
              <w:instrText xml:space="preserve"> ADDIN EN.CITE &lt;EndNote&gt;&lt;Cite&gt;&lt;Author&gt;Londt&lt;/Author&gt;&lt;Year&gt;2008&lt;/Year&gt;&lt;RecNum&gt;2&lt;/RecNum&gt;&lt;DisplayText&gt;(Londt et al. 2008)&lt;/DisplayText&gt;&lt;record&gt;&lt;rec-number&gt;2&lt;/rec-number&gt;&lt;foreign-keys&gt;&lt;key app="EN" db-id="swaz0px995wzrcepwtu5wzzt5x0099dpt2rv" timestamp="1477040223"&gt;2&lt;/key&gt;&lt;/foreign-keys&gt;&lt;ref-type name="Journal Article"&gt;17&lt;/ref-type&gt;&lt;contributors&gt;&lt;authors&gt;&lt;author&gt;Londt, B. Z.&lt;/author&gt;&lt;author&gt;Nunez, A.&lt;/author&gt;&lt;author&gt;Banks, J.&lt;/author&gt;&lt;author&gt;Nili, H.&lt;/author&gt;&lt;author&gt;Johnson, L. K.&lt;/author&gt;&lt;author&gt;Alexander, D. J.&lt;/author&gt;&lt;/authors&gt;&lt;/contributors&gt;&lt;auth-address&gt;Veterinary Laboratories Agency, Addlestone, Surrey, UK. b.londt@vla.defra.gsi.gov.uk&lt;/auth-address&gt;&lt;titles&gt;&lt;title&gt;Pathogenesis of highly pathogenic avian influenza A/turkey/Turkey/1/2005 H5N1 in Pekin ducks (Anas platyrhynchos) infected experimentally&lt;/title&gt;&lt;secondary-title&gt;Avian Pathol&lt;/secondary-title&gt;&lt;alt-title&gt;Avian pathology : journal of the W.V.P.A&lt;/alt-title&gt;&lt;/titles&gt;&lt;periodical&gt;&lt;full-title&gt;Avian Pathology&lt;/full-title&gt;&lt;abbr-1&gt;Avian Pathol.&lt;/abbr-1&gt;&lt;abbr-2&gt;Avian Pathol&lt;/abbr-2&gt;&lt;/periodical&gt;&lt;pages&gt;619-27&lt;/pages&gt;&lt;volume&gt;37&lt;/volume&gt;&lt;number&gt;6&lt;/number&gt;&lt;edition&gt;2008/11/22&lt;/edition&gt;&lt;keywords&gt;&lt;keyword&gt;Animals&lt;/keyword&gt;&lt;keyword&gt;Brain/virology&lt;/keyword&gt;&lt;keyword&gt;*Ducks&lt;/keyword&gt;&lt;keyword&gt;Heart/virology&lt;/keyword&gt;&lt;keyword&gt;Immunohistochemistry&lt;/keyword&gt;&lt;keyword&gt;Influenza A Virus, H5N1 Subtype/*pathogenicity&lt;/keyword&gt;&lt;keyword&gt;Influenza in Birds/*virology&lt;/keyword&gt;&lt;keyword&gt;Kidney/virology&lt;/keyword&gt;&lt;keyword&gt;Liver/virology&lt;/keyword&gt;&lt;keyword&gt;Lung/virology&lt;/keyword&gt;&lt;keyword&gt;Lymphoid Tissue/virology&lt;/keyword&gt;&lt;keyword&gt;Muscle, Skeletal/virology&lt;/keyword&gt;&lt;keyword&gt;Respiratory System/virology&lt;/keyword&gt;&lt;/keywords&gt;&lt;dates&gt;&lt;year&gt;2008&lt;/year&gt;&lt;pub-dates&gt;&lt;date&gt;Dec&lt;/date&gt;&lt;/pub-dates&gt;&lt;/dates&gt;&lt;isbn&gt;0307-9457&lt;/isbn&gt;&lt;accession-num&gt;19023759&lt;/accession-num&gt;&lt;urls&gt;&lt;/urls&gt;&lt;electronic-resource-num&gt;10.1080/03079450802499126&lt;/electronic-resource-num&gt;&lt;remote-database-provider&gt;NLM&lt;/remote-database-provider&gt;&lt;language&gt;Eng&lt;/language&gt;&lt;/record&gt;&lt;/Cite&gt;&lt;/EndNote&gt;</w:instrText>
            </w:r>
            <w:r w:rsidRPr="009061AC">
              <w:rPr>
                <w:rFonts w:asciiTheme="majorBidi" w:hAnsiTheme="majorBidi" w:cstheme="majorBidi"/>
                <w:sz w:val="20"/>
                <w:szCs w:val="20"/>
              </w:rPr>
              <w:fldChar w:fldCharType="separate"/>
            </w:r>
            <w:r w:rsidR="00571C06" w:rsidRPr="009061AC">
              <w:rPr>
                <w:rFonts w:asciiTheme="majorBidi" w:hAnsiTheme="majorBidi" w:cstheme="majorBidi"/>
                <w:noProof/>
                <w:sz w:val="20"/>
                <w:szCs w:val="20"/>
              </w:rPr>
              <w:t>(Londt et al. 2008)</w:t>
            </w:r>
            <w:r w:rsidRPr="009061AC">
              <w:rPr>
                <w:rFonts w:asciiTheme="majorBidi" w:hAnsiTheme="majorBidi" w:cstheme="majorBidi"/>
                <w:sz w:val="20"/>
                <w:szCs w:val="20"/>
              </w:rPr>
              <w:fldChar w:fldCharType="end"/>
            </w:r>
            <w:r w:rsidR="0080535E" w:rsidRPr="009061AC">
              <w:rPr>
                <w:rFonts w:asciiTheme="majorBidi" w:hAnsiTheme="majorBidi" w:cstheme="majorBidi"/>
                <w:sz w:val="20"/>
                <w:szCs w:val="20"/>
                <w:vertAlign w:val="superscript"/>
              </w:rPr>
              <w:t>a</w:t>
            </w:r>
          </w:p>
        </w:tc>
      </w:tr>
      <w:tr w:rsidR="00802C2B" w:rsidRPr="009061AC" w14:paraId="17DF51EE" w14:textId="77777777" w:rsidTr="009061AC">
        <w:trPr>
          <w:trHeight w:val="374"/>
          <w:jc w:val="center"/>
        </w:trPr>
        <w:tc>
          <w:tcPr>
            <w:tcW w:w="0" w:type="auto"/>
            <w:vMerge/>
            <w:vAlign w:val="center"/>
          </w:tcPr>
          <w:p w14:paraId="7B6AEC0C"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p>
        </w:tc>
        <w:tc>
          <w:tcPr>
            <w:tcW w:w="0" w:type="auto"/>
            <w:vAlign w:val="center"/>
          </w:tcPr>
          <w:p w14:paraId="4FEE8929" w14:textId="77777777" w:rsidR="00802C2B" w:rsidRPr="009061AC" w:rsidRDefault="00802C2B" w:rsidP="009061AC">
            <w:pPr>
              <w:jc w:val="center"/>
              <w:rPr>
                <w:rFonts w:asciiTheme="majorBidi" w:hAnsiTheme="majorBidi" w:cstheme="majorBidi"/>
                <w:b/>
                <w:bCs/>
                <w:sz w:val="20"/>
                <w:szCs w:val="20"/>
                <w:rtl/>
                <w:lang w:bidi="ar-EG"/>
              </w:rPr>
            </w:pPr>
            <w:r w:rsidRPr="009061AC">
              <w:rPr>
                <w:rFonts w:asciiTheme="majorBidi" w:hAnsiTheme="majorBidi" w:cstheme="majorBidi"/>
                <w:b/>
                <w:bCs/>
                <w:sz w:val="20"/>
                <w:szCs w:val="20"/>
              </w:rPr>
              <w:t>H5R</w:t>
            </w:r>
            <w:r w:rsidRPr="009061AC">
              <w:rPr>
                <w:rFonts w:asciiTheme="majorBidi" w:eastAsia="Calibri" w:hAnsiTheme="majorBidi" w:cstheme="majorBidi"/>
                <w:b/>
                <w:bCs/>
                <w:sz w:val="20"/>
                <w:szCs w:val="20"/>
              </w:rPr>
              <w:t>H1</w:t>
            </w:r>
          </w:p>
          <w:p w14:paraId="0D10CD07" w14:textId="77777777" w:rsidR="00802C2B" w:rsidRPr="009061AC" w:rsidRDefault="00802C2B" w:rsidP="009061AC">
            <w:pPr>
              <w:jc w:val="center"/>
              <w:rPr>
                <w:rFonts w:asciiTheme="majorBidi" w:eastAsia="Calibri" w:hAnsiTheme="majorBidi" w:cstheme="majorBidi"/>
                <w:sz w:val="20"/>
                <w:szCs w:val="20"/>
              </w:rPr>
            </w:pPr>
            <w:r w:rsidRPr="009061AC">
              <w:rPr>
                <w:rFonts w:asciiTheme="majorBidi" w:hAnsiTheme="majorBidi" w:cstheme="majorBidi"/>
                <w:sz w:val="20"/>
                <w:szCs w:val="20"/>
              </w:rPr>
              <w:t>AGACCAGCT AYC ATGATT</w:t>
            </w:r>
            <w:r w:rsidRPr="009061AC">
              <w:rPr>
                <w:rFonts w:asciiTheme="majorBidi" w:eastAsia="Calibri" w:hAnsiTheme="majorBidi" w:cstheme="majorBidi"/>
                <w:sz w:val="20"/>
                <w:szCs w:val="20"/>
              </w:rPr>
              <w:t>GC</w:t>
            </w:r>
          </w:p>
        </w:tc>
        <w:tc>
          <w:tcPr>
            <w:tcW w:w="0" w:type="auto"/>
            <w:vMerge/>
            <w:vAlign w:val="center"/>
          </w:tcPr>
          <w:p w14:paraId="589644EE" w14:textId="77777777" w:rsidR="00802C2B" w:rsidRPr="009061AC" w:rsidRDefault="00802C2B" w:rsidP="009061AC">
            <w:pPr>
              <w:autoSpaceDE w:val="0"/>
              <w:autoSpaceDN w:val="0"/>
              <w:adjustRightInd w:val="0"/>
              <w:spacing w:line="360" w:lineRule="auto"/>
              <w:jc w:val="center"/>
              <w:rPr>
                <w:rFonts w:asciiTheme="majorBidi" w:hAnsiTheme="majorBidi" w:cstheme="majorBidi"/>
                <w:sz w:val="20"/>
                <w:szCs w:val="20"/>
              </w:rPr>
            </w:pPr>
          </w:p>
        </w:tc>
      </w:tr>
      <w:tr w:rsidR="00802C2B" w:rsidRPr="009061AC" w14:paraId="5C956C2F" w14:textId="77777777" w:rsidTr="009061AC">
        <w:trPr>
          <w:trHeight w:val="386"/>
          <w:jc w:val="center"/>
        </w:trPr>
        <w:tc>
          <w:tcPr>
            <w:tcW w:w="0" w:type="auto"/>
            <w:vMerge/>
            <w:vAlign w:val="center"/>
          </w:tcPr>
          <w:p w14:paraId="6D56C76A" w14:textId="77777777" w:rsidR="00802C2B" w:rsidRPr="009061AC" w:rsidRDefault="00802C2B" w:rsidP="009061AC">
            <w:pPr>
              <w:autoSpaceDE w:val="0"/>
              <w:autoSpaceDN w:val="0"/>
              <w:adjustRightInd w:val="0"/>
              <w:spacing w:line="360" w:lineRule="auto"/>
              <w:jc w:val="center"/>
              <w:rPr>
                <w:rFonts w:asciiTheme="majorBidi" w:hAnsiTheme="majorBidi" w:cstheme="majorBidi"/>
                <w:b/>
                <w:bCs/>
                <w:sz w:val="20"/>
                <w:szCs w:val="20"/>
              </w:rPr>
            </w:pPr>
          </w:p>
        </w:tc>
        <w:tc>
          <w:tcPr>
            <w:tcW w:w="0" w:type="auto"/>
            <w:vAlign w:val="center"/>
          </w:tcPr>
          <w:p w14:paraId="352D10F0" w14:textId="77777777" w:rsidR="00802C2B" w:rsidRPr="009061AC" w:rsidRDefault="00802C2B" w:rsidP="009061AC">
            <w:pPr>
              <w:jc w:val="center"/>
              <w:rPr>
                <w:rFonts w:asciiTheme="majorBidi" w:hAnsiTheme="majorBidi" w:cstheme="majorBidi"/>
                <w:b/>
                <w:bCs/>
                <w:sz w:val="20"/>
                <w:szCs w:val="20"/>
              </w:rPr>
            </w:pPr>
            <w:r w:rsidRPr="009061AC">
              <w:rPr>
                <w:rFonts w:asciiTheme="majorBidi" w:hAnsiTheme="majorBidi" w:cstheme="majorBidi"/>
                <w:b/>
                <w:bCs/>
                <w:sz w:val="20"/>
                <w:szCs w:val="20"/>
              </w:rPr>
              <w:t>H5PRO</w:t>
            </w:r>
          </w:p>
          <w:p w14:paraId="1CEFA287" w14:textId="77777777" w:rsidR="00802C2B" w:rsidRPr="009061AC" w:rsidRDefault="00802C2B" w:rsidP="009061AC">
            <w:pPr>
              <w:jc w:val="center"/>
              <w:rPr>
                <w:rFonts w:asciiTheme="majorBidi" w:eastAsia="Calibri" w:hAnsiTheme="majorBidi" w:cstheme="majorBidi"/>
                <w:sz w:val="20"/>
                <w:szCs w:val="20"/>
              </w:rPr>
            </w:pPr>
            <w:r w:rsidRPr="009061AC">
              <w:rPr>
                <w:rFonts w:asciiTheme="majorBidi" w:hAnsiTheme="majorBidi" w:cstheme="majorBidi"/>
                <w:sz w:val="20"/>
                <w:szCs w:val="20"/>
              </w:rPr>
              <w:t>[</w:t>
            </w:r>
            <w:r w:rsidRPr="009061AC">
              <w:rPr>
                <w:rFonts w:asciiTheme="majorBidi" w:eastAsia="Calibri" w:hAnsiTheme="majorBidi" w:cstheme="majorBidi"/>
                <w:sz w:val="20"/>
                <w:szCs w:val="20"/>
              </w:rPr>
              <w:t>FAM</w:t>
            </w:r>
            <w:r w:rsidRPr="009061AC">
              <w:rPr>
                <w:rFonts w:asciiTheme="majorBidi" w:hAnsiTheme="majorBidi" w:cstheme="majorBidi"/>
                <w:sz w:val="20"/>
                <w:szCs w:val="20"/>
              </w:rPr>
              <w:t>]TCWACA GTGGCGAGT TCCCTAGCA[</w:t>
            </w:r>
            <w:r w:rsidRPr="009061AC">
              <w:rPr>
                <w:rFonts w:asciiTheme="majorBidi" w:eastAsia="Calibri" w:hAnsiTheme="majorBidi" w:cstheme="majorBidi"/>
                <w:sz w:val="20"/>
                <w:szCs w:val="20"/>
              </w:rPr>
              <w:t>TAMRA</w:t>
            </w:r>
            <w:r w:rsidRPr="009061AC">
              <w:rPr>
                <w:rFonts w:asciiTheme="majorBidi" w:hAnsiTheme="majorBidi" w:cstheme="majorBidi"/>
                <w:sz w:val="20"/>
                <w:szCs w:val="20"/>
              </w:rPr>
              <w:t>]</w:t>
            </w:r>
          </w:p>
        </w:tc>
        <w:tc>
          <w:tcPr>
            <w:tcW w:w="0" w:type="auto"/>
            <w:vMerge/>
            <w:vAlign w:val="center"/>
          </w:tcPr>
          <w:p w14:paraId="303AD8A1" w14:textId="77777777" w:rsidR="00802C2B" w:rsidRPr="009061AC" w:rsidRDefault="00802C2B" w:rsidP="009061AC">
            <w:pPr>
              <w:autoSpaceDE w:val="0"/>
              <w:autoSpaceDN w:val="0"/>
              <w:adjustRightInd w:val="0"/>
              <w:spacing w:line="360" w:lineRule="auto"/>
              <w:jc w:val="center"/>
              <w:rPr>
                <w:rFonts w:asciiTheme="majorBidi" w:hAnsiTheme="majorBidi" w:cstheme="majorBidi"/>
                <w:sz w:val="20"/>
                <w:szCs w:val="20"/>
              </w:rPr>
            </w:pPr>
          </w:p>
        </w:tc>
      </w:tr>
      <w:tr w:rsidR="006119EA" w:rsidRPr="009061AC" w14:paraId="1A4C5835" w14:textId="77777777" w:rsidTr="009061AC">
        <w:trPr>
          <w:trHeight w:val="289"/>
          <w:jc w:val="center"/>
        </w:trPr>
        <w:tc>
          <w:tcPr>
            <w:tcW w:w="0" w:type="auto"/>
            <w:vMerge w:val="restart"/>
            <w:vAlign w:val="center"/>
          </w:tcPr>
          <w:p w14:paraId="6B641CCA" w14:textId="77777777" w:rsidR="006119EA" w:rsidRPr="009061AC" w:rsidRDefault="006119EA"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N1</w:t>
            </w:r>
          </w:p>
        </w:tc>
        <w:tc>
          <w:tcPr>
            <w:tcW w:w="0" w:type="auto"/>
            <w:vAlign w:val="center"/>
          </w:tcPr>
          <w:p w14:paraId="7AB169CA" w14:textId="77777777" w:rsidR="006119EA" w:rsidRPr="009061AC" w:rsidRDefault="006119EA" w:rsidP="009061AC">
            <w:pPr>
              <w:jc w:val="center"/>
              <w:rPr>
                <w:rFonts w:asciiTheme="majorBidi" w:hAnsiTheme="majorBidi" w:cstheme="majorBidi"/>
                <w:sz w:val="20"/>
                <w:szCs w:val="20"/>
              </w:rPr>
            </w:pPr>
            <w:r w:rsidRPr="009061AC">
              <w:rPr>
                <w:rFonts w:asciiTheme="majorBidi" w:hAnsiTheme="majorBidi" w:cstheme="majorBidi"/>
                <w:sz w:val="20"/>
                <w:szCs w:val="20"/>
              </w:rPr>
              <w:t>AIV-N1-F1</w:t>
            </w:r>
          </w:p>
          <w:p w14:paraId="033466B1" w14:textId="77777777" w:rsidR="006119EA" w:rsidRPr="009061AC" w:rsidRDefault="006119EA" w:rsidP="009061AC">
            <w:pPr>
              <w:jc w:val="center"/>
              <w:rPr>
                <w:rFonts w:asciiTheme="majorBidi" w:hAnsiTheme="majorBidi" w:cstheme="majorBidi"/>
                <w:b/>
                <w:bCs/>
                <w:sz w:val="20"/>
                <w:szCs w:val="20"/>
              </w:rPr>
            </w:pPr>
            <w:r w:rsidRPr="009061AC">
              <w:rPr>
                <w:rFonts w:asciiTheme="majorBidi" w:hAnsiTheme="majorBidi" w:cstheme="majorBidi"/>
                <w:sz w:val="20"/>
                <w:szCs w:val="20"/>
              </w:rPr>
              <w:t>GGCATAATAACAGACACTATCAA</w:t>
            </w:r>
          </w:p>
        </w:tc>
        <w:tc>
          <w:tcPr>
            <w:tcW w:w="0" w:type="auto"/>
            <w:vMerge w:val="restart"/>
            <w:vAlign w:val="center"/>
          </w:tcPr>
          <w:p w14:paraId="0C5454F8" w14:textId="77777777" w:rsidR="006119EA" w:rsidRPr="009061AC" w:rsidRDefault="006119EA" w:rsidP="009061AC">
            <w:pPr>
              <w:autoSpaceDE w:val="0"/>
              <w:autoSpaceDN w:val="0"/>
              <w:adjustRightInd w:val="0"/>
              <w:spacing w:line="360" w:lineRule="auto"/>
              <w:jc w:val="center"/>
              <w:rPr>
                <w:rFonts w:asciiTheme="majorBidi" w:hAnsiTheme="majorBidi" w:cstheme="majorBidi"/>
                <w:sz w:val="20"/>
                <w:szCs w:val="20"/>
              </w:rPr>
            </w:pPr>
            <w:r w:rsidRPr="009061AC">
              <w:rPr>
                <w:rFonts w:asciiTheme="majorBidi" w:hAnsiTheme="majorBidi" w:cstheme="majorBidi"/>
                <w:sz w:val="20"/>
                <w:szCs w:val="20"/>
              </w:rPr>
              <w:fldChar w:fldCharType="begin"/>
            </w:r>
            <w:r w:rsidRPr="009061AC">
              <w:rPr>
                <w:rFonts w:asciiTheme="majorBidi" w:hAnsiTheme="majorBidi" w:cstheme="majorBidi"/>
                <w:sz w:val="20"/>
                <w:szCs w:val="20"/>
              </w:rPr>
              <w:instrText xml:space="preserve"> ADDIN EN.CITE &lt;EndNote&gt;&lt;Cite&gt;&lt;Author&gt;Aguero&lt;/Author&gt;&lt;Year&gt;2007&lt;/Year&gt;&lt;RecNum&gt;80&lt;/RecNum&gt;&lt;DisplayText&gt;(Aguero et al. 2007)&lt;/DisplayText&gt;&lt;record&gt;&lt;rec-number&gt;80&lt;/rec-number&gt;&lt;foreign-keys&gt;&lt;key app="EN" db-id="swaz0px995wzrcepwtu5wzzt5x0099dpt2rv" timestamp="1527963945"&gt;80&lt;/key&gt;&lt;/foreign-keys&gt;&lt;ref-type name="Journal Article"&gt;17&lt;/ref-type&gt;&lt;contributors&gt;&lt;authors&gt;&lt;author&gt;Aguero, M.&lt;/author&gt;&lt;author&gt;Sanchez, A.&lt;/author&gt;&lt;author&gt;San Miguel, E.&lt;/author&gt;&lt;author&gt;Gomez-Tejedor, C.&lt;/author&gt;&lt;author&gt;Jimenez-Clavero, M. A.&lt;/author&gt;&lt;/authors&gt;&lt;/contributors&gt;&lt;auth-address&gt;Departamento de PCR, Laboratorio Central de Veterinaria Ctra. Algete km 8, 28110, Algete, Madrid, Spain.&lt;/auth-address&gt;&lt;titles&gt;&lt;title&gt;A real-time TaqMan RT-PCR method for neuraminidase type 1 (N1) gene detection of H5N1 Eurasian strains of avian influenza virus&lt;/title&gt;&lt;secondary-title&gt;Avian Dis&lt;/secondary-title&gt;&lt;alt-title&gt;Avian diseases&lt;/alt-title&gt;&lt;/titles&gt;&lt;periodical&gt;&lt;full-title&gt;Avian Diseases&lt;/full-title&gt;&lt;abbr-1&gt;Avian Dis.&lt;/abbr-1&gt;&lt;abbr-2&gt;Avian Dis&lt;/abbr-2&gt;&lt;/periodical&gt;&lt;alt-periodical&gt;&lt;full-title&gt;Avian Diseases&lt;/full-title&gt;&lt;abbr-1&gt;Avian Dis.&lt;/abbr-1&gt;&lt;abbr-2&gt;Avian Dis&lt;/abbr-2&gt;&lt;/alt-periodical&gt;&lt;pages&gt;378-81&lt;/pages&gt;&lt;volume&gt;51&lt;/volume&gt;&lt;number&gt;1 Suppl&lt;/number&gt;&lt;edition&gt;2007/05/15&lt;/edition&gt;&lt;keywords&gt;&lt;keyword&gt;Animals&lt;/keyword&gt;&lt;keyword&gt;Base Sequence&lt;/keyword&gt;&lt;keyword&gt;Birds/virology&lt;/keyword&gt;&lt;keyword&gt;Influenza A Virus, H5N1 Subtype/*enzymology/genetics/isolation &amp;amp; purification&lt;/keyword&gt;&lt;keyword&gt;Influenza in Birds/diagnosis/virology&lt;/keyword&gt;&lt;keyword&gt;Neuraminidase/*genetics&lt;/keyword&gt;&lt;keyword&gt;RNA, Viral&lt;/keyword&gt;&lt;keyword&gt;Reverse Transcriptase Polymerase Chain Reaction/*methods&lt;/keyword&gt;&lt;keyword&gt;Sensitivity and Specificity&lt;/keyword&gt;&lt;/keywords&gt;&lt;dates&gt;&lt;year&gt;2007&lt;/year&gt;&lt;pub-dates&gt;&lt;date&gt;Mar&lt;/date&gt;&lt;/pub-dates&gt;&lt;/dates&gt;&lt;isbn&gt;0005-2086 (Print)&amp;#xD;0005-2086&lt;/isbn&gt;&lt;accession-num&gt;17494588&lt;/accession-num&gt;&lt;urls&gt;&lt;/urls&gt;&lt;electronic-resource-num&gt;10.1637/7642-050306r.1&lt;/electronic-resource-num&gt;&lt;remote-database-provider&gt;NLM&lt;/remote-database-provider&gt;&lt;language&gt;eng&lt;/language&gt;&lt;/record&gt;&lt;/Cite&gt;&lt;/EndNote&gt;</w:instrText>
            </w:r>
            <w:r w:rsidRPr="009061AC">
              <w:rPr>
                <w:rFonts w:asciiTheme="majorBidi" w:hAnsiTheme="majorBidi" w:cstheme="majorBidi"/>
                <w:sz w:val="20"/>
                <w:szCs w:val="20"/>
              </w:rPr>
              <w:fldChar w:fldCharType="separate"/>
            </w:r>
            <w:r w:rsidRPr="009061AC">
              <w:rPr>
                <w:rFonts w:asciiTheme="majorBidi" w:hAnsiTheme="majorBidi" w:cstheme="majorBidi"/>
                <w:noProof/>
                <w:sz w:val="20"/>
                <w:szCs w:val="20"/>
              </w:rPr>
              <w:t>(Aguero et al. 2007)</w:t>
            </w:r>
            <w:r w:rsidRPr="009061AC">
              <w:rPr>
                <w:rFonts w:asciiTheme="majorBidi" w:hAnsiTheme="majorBidi" w:cstheme="majorBidi"/>
                <w:sz w:val="20"/>
                <w:szCs w:val="20"/>
              </w:rPr>
              <w:fldChar w:fldCharType="end"/>
            </w:r>
            <w:r w:rsidR="0080535E" w:rsidRPr="009061AC">
              <w:rPr>
                <w:rFonts w:asciiTheme="majorBidi" w:hAnsiTheme="majorBidi" w:cstheme="majorBidi"/>
                <w:sz w:val="20"/>
                <w:szCs w:val="20"/>
                <w:vertAlign w:val="superscript"/>
              </w:rPr>
              <w:t>b</w:t>
            </w:r>
          </w:p>
        </w:tc>
      </w:tr>
      <w:tr w:rsidR="006119EA" w:rsidRPr="009061AC" w14:paraId="70A1C031" w14:textId="77777777" w:rsidTr="009061AC">
        <w:trPr>
          <w:trHeight w:val="300"/>
          <w:jc w:val="center"/>
        </w:trPr>
        <w:tc>
          <w:tcPr>
            <w:tcW w:w="0" w:type="auto"/>
            <w:vMerge/>
            <w:vAlign w:val="center"/>
          </w:tcPr>
          <w:p w14:paraId="7DE0B6DE" w14:textId="77777777" w:rsidR="006119EA" w:rsidRPr="009061AC" w:rsidRDefault="006119EA" w:rsidP="009061AC">
            <w:pPr>
              <w:autoSpaceDE w:val="0"/>
              <w:autoSpaceDN w:val="0"/>
              <w:adjustRightInd w:val="0"/>
              <w:spacing w:line="360" w:lineRule="auto"/>
              <w:jc w:val="center"/>
              <w:rPr>
                <w:rFonts w:asciiTheme="majorBidi" w:hAnsiTheme="majorBidi" w:cstheme="majorBidi"/>
                <w:b/>
                <w:bCs/>
                <w:sz w:val="20"/>
                <w:szCs w:val="20"/>
              </w:rPr>
            </w:pPr>
          </w:p>
        </w:tc>
        <w:tc>
          <w:tcPr>
            <w:tcW w:w="0" w:type="auto"/>
            <w:vAlign w:val="center"/>
          </w:tcPr>
          <w:p w14:paraId="30D45A7F" w14:textId="77777777" w:rsidR="006119EA" w:rsidRPr="009061AC" w:rsidRDefault="006119EA" w:rsidP="009061AC">
            <w:pPr>
              <w:jc w:val="center"/>
              <w:rPr>
                <w:rFonts w:asciiTheme="majorBidi" w:hAnsiTheme="majorBidi" w:cstheme="majorBidi"/>
                <w:sz w:val="20"/>
                <w:szCs w:val="20"/>
              </w:rPr>
            </w:pPr>
            <w:r w:rsidRPr="009061AC">
              <w:rPr>
                <w:rFonts w:asciiTheme="majorBidi" w:hAnsiTheme="majorBidi" w:cstheme="majorBidi"/>
                <w:sz w:val="20"/>
                <w:szCs w:val="20"/>
              </w:rPr>
              <w:t>AIV-N1-R1</w:t>
            </w:r>
          </w:p>
          <w:p w14:paraId="5DA09553" w14:textId="77777777" w:rsidR="006119EA" w:rsidRPr="009061AC" w:rsidRDefault="006119EA" w:rsidP="009061AC">
            <w:pPr>
              <w:jc w:val="center"/>
              <w:rPr>
                <w:rFonts w:asciiTheme="majorBidi" w:hAnsiTheme="majorBidi" w:cstheme="majorBidi"/>
                <w:b/>
                <w:bCs/>
                <w:sz w:val="20"/>
                <w:szCs w:val="20"/>
              </w:rPr>
            </w:pPr>
            <w:r w:rsidRPr="009061AC">
              <w:rPr>
                <w:rFonts w:asciiTheme="majorBidi" w:hAnsiTheme="majorBidi" w:cstheme="majorBidi"/>
                <w:sz w:val="20"/>
                <w:szCs w:val="20"/>
              </w:rPr>
              <w:t>CACATGCACATTCAGACTCT</w:t>
            </w:r>
          </w:p>
        </w:tc>
        <w:tc>
          <w:tcPr>
            <w:tcW w:w="0" w:type="auto"/>
            <w:vMerge/>
            <w:vAlign w:val="center"/>
          </w:tcPr>
          <w:p w14:paraId="748D6D29" w14:textId="77777777" w:rsidR="006119EA" w:rsidRPr="009061AC" w:rsidRDefault="006119EA" w:rsidP="009061AC">
            <w:pPr>
              <w:autoSpaceDE w:val="0"/>
              <w:autoSpaceDN w:val="0"/>
              <w:adjustRightInd w:val="0"/>
              <w:spacing w:line="360" w:lineRule="auto"/>
              <w:jc w:val="center"/>
              <w:rPr>
                <w:rFonts w:asciiTheme="majorBidi" w:hAnsiTheme="majorBidi" w:cstheme="majorBidi"/>
                <w:sz w:val="20"/>
                <w:szCs w:val="20"/>
              </w:rPr>
            </w:pPr>
          </w:p>
        </w:tc>
      </w:tr>
      <w:tr w:rsidR="006119EA" w:rsidRPr="009061AC" w14:paraId="6DCDC719" w14:textId="77777777" w:rsidTr="009061AC">
        <w:trPr>
          <w:trHeight w:val="338"/>
          <w:jc w:val="center"/>
        </w:trPr>
        <w:tc>
          <w:tcPr>
            <w:tcW w:w="0" w:type="auto"/>
            <w:vMerge/>
            <w:vAlign w:val="center"/>
          </w:tcPr>
          <w:p w14:paraId="08571336" w14:textId="77777777" w:rsidR="006119EA" w:rsidRPr="009061AC" w:rsidRDefault="006119EA" w:rsidP="009061AC">
            <w:pPr>
              <w:autoSpaceDE w:val="0"/>
              <w:autoSpaceDN w:val="0"/>
              <w:adjustRightInd w:val="0"/>
              <w:spacing w:line="360" w:lineRule="auto"/>
              <w:jc w:val="center"/>
              <w:rPr>
                <w:rFonts w:asciiTheme="majorBidi" w:hAnsiTheme="majorBidi" w:cstheme="majorBidi"/>
                <w:b/>
                <w:bCs/>
                <w:sz w:val="20"/>
                <w:szCs w:val="20"/>
              </w:rPr>
            </w:pPr>
          </w:p>
        </w:tc>
        <w:tc>
          <w:tcPr>
            <w:tcW w:w="0" w:type="auto"/>
            <w:vAlign w:val="center"/>
          </w:tcPr>
          <w:p w14:paraId="0F88B864" w14:textId="77777777" w:rsidR="006119EA" w:rsidRPr="009061AC" w:rsidRDefault="006119EA" w:rsidP="009061AC">
            <w:pPr>
              <w:jc w:val="center"/>
              <w:rPr>
                <w:rFonts w:asciiTheme="majorBidi" w:hAnsiTheme="majorBidi" w:cstheme="majorBidi"/>
                <w:sz w:val="20"/>
                <w:szCs w:val="20"/>
              </w:rPr>
            </w:pPr>
            <w:r w:rsidRPr="009061AC">
              <w:rPr>
                <w:rFonts w:asciiTheme="majorBidi" w:hAnsiTheme="majorBidi" w:cstheme="majorBidi"/>
                <w:sz w:val="20"/>
                <w:szCs w:val="20"/>
              </w:rPr>
              <w:t>AIV-N1-S1</w:t>
            </w:r>
          </w:p>
          <w:p w14:paraId="0B168988" w14:textId="77777777" w:rsidR="006119EA" w:rsidRPr="009061AC" w:rsidRDefault="006119EA" w:rsidP="009061AC">
            <w:pPr>
              <w:jc w:val="center"/>
              <w:rPr>
                <w:rFonts w:asciiTheme="majorBidi" w:hAnsiTheme="majorBidi" w:cstheme="majorBidi"/>
                <w:b/>
                <w:bCs/>
                <w:sz w:val="20"/>
                <w:szCs w:val="20"/>
              </w:rPr>
            </w:pPr>
            <w:r w:rsidRPr="009061AC">
              <w:rPr>
                <w:rFonts w:asciiTheme="majorBidi" w:hAnsiTheme="majorBidi" w:cstheme="majorBidi"/>
                <w:sz w:val="20"/>
                <w:szCs w:val="20"/>
              </w:rPr>
              <w:t>[FAM]TCAGTATGTTGTTCCTCCA[</w:t>
            </w:r>
            <w:r w:rsidRPr="009061AC">
              <w:rPr>
                <w:rFonts w:asciiTheme="majorBidi" w:eastAsia="Calibri" w:hAnsiTheme="majorBidi" w:cstheme="majorBidi"/>
                <w:sz w:val="20"/>
                <w:szCs w:val="20"/>
              </w:rPr>
              <w:t>TAMRA</w:t>
            </w:r>
            <w:r w:rsidRPr="009061AC">
              <w:rPr>
                <w:rFonts w:asciiTheme="majorBidi" w:hAnsiTheme="majorBidi" w:cstheme="majorBidi"/>
                <w:sz w:val="20"/>
                <w:szCs w:val="20"/>
              </w:rPr>
              <w:t>]</w:t>
            </w:r>
          </w:p>
        </w:tc>
        <w:tc>
          <w:tcPr>
            <w:tcW w:w="0" w:type="auto"/>
            <w:vMerge/>
            <w:vAlign w:val="center"/>
          </w:tcPr>
          <w:p w14:paraId="7AA6D888" w14:textId="77777777" w:rsidR="006119EA" w:rsidRPr="009061AC" w:rsidRDefault="006119EA" w:rsidP="009061AC">
            <w:pPr>
              <w:autoSpaceDE w:val="0"/>
              <w:autoSpaceDN w:val="0"/>
              <w:adjustRightInd w:val="0"/>
              <w:spacing w:line="360" w:lineRule="auto"/>
              <w:jc w:val="center"/>
              <w:rPr>
                <w:rFonts w:asciiTheme="majorBidi" w:hAnsiTheme="majorBidi" w:cstheme="majorBidi"/>
                <w:sz w:val="20"/>
                <w:szCs w:val="20"/>
              </w:rPr>
            </w:pPr>
          </w:p>
        </w:tc>
      </w:tr>
      <w:tr w:rsidR="00580FFF" w:rsidRPr="009061AC" w14:paraId="5D66BCBD" w14:textId="77777777" w:rsidTr="009061AC">
        <w:trPr>
          <w:trHeight w:val="374"/>
          <w:jc w:val="center"/>
        </w:trPr>
        <w:tc>
          <w:tcPr>
            <w:tcW w:w="0" w:type="auto"/>
            <w:vMerge w:val="restart"/>
            <w:vAlign w:val="center"/>
          </w:tcPr>
          <w:p w14:paraId="0A5C074A" w14:textId="77777777" w:rsidR="00580FFF" w:rsidRPr="009061AC" w:rsidRDefault="00580FFF"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H5 cleavage site</w:t>
            </w:r>
          </w:p>
        </w:tc>
        <w:tc>
          <w:tcPr>
            <w:tcW w:w="0" w:type="auto"/>
            <w:vAlign w:val="center"/>
          </w:tcPr>
          <w:p w14:paraId="07906971" w14:textId="77777777" w:rsidR="00580FFF" w:rsidRPr="009061AC" w:rsidRDefault="00580FFF" w:rsidP="009061AC">
            <w:pPr>
              <w:jc w:val="center"/>
              <w:rPr>
                <w:rFonts w:asciiTheme="majorBidi" w:hAnsiTheme="majorBidi" w:cstheme="majorBidi"/>
                <w:sz w:val="20"/>
                <w:szCs w:val="20"/>
              </w:rPr>
            </w:pPr>
            <w:r w:rsidRPr="009061AC">
              <w:rPr>
                <w:rFonts w:asciiTheme="majorBidi" w:hAnsiTheme="majorBidi" w:cstheme="majorBidi"/>
                <w:b/>
                <w:bCs/>
                <w:sz w:val="20"/>
                <w:szCs w:val="20"/>
              </w:rPr>
              <w:t>H5-kha-1</w:t>
            </w:r>
          </w:p>
          <w:p w14:paraId="4A29D96F" w14:textId="77777777" w:rsidR="00580FFF" w:rsidRPr="009061AC" w:rsidRDefault="00580FFF" w:rsidP="009061AC">
            <w:pPr>
              <w:jc w:val="center"/>
              <w:rPr>
                <w:rFonts w:asciiTheme="majorBidi" w:hAnsiTheme="majorBidi" w:cstheme="majorBidi"/>
                <w:sz w:val="20"/>
                <w:szCs w:val="20"/>
              </w:rPr>
            </w:pPr>
            <w:r w:rsidRPr="009061AC">
              <w:rPr>
                <w:rFonts w:asciiTheme="majorBidi" w:hAnsiTheme="majorBidi" w:cstheme="majorBidi"/>
                <w:sz w:val="20"/>
                <w:szCs w:val="20"/>
              </w:rPr>
              <w:t>CCT CCA GA</w:t>
            </w:r>
            <w:r w:rsidRPr="009061AC">
              <w:rPr>
                <w:rFonts w:asciiTheme="majorBidi" w:hAnsiTheme="majorBidi" w:cstheme="majorBidi"/>
                <w:b/>
                <w:bCs/>
                <w:sz w:val="20"/>
                <w:szCs w:val="20"/>
              </w:rPr>
              <w:t xml:space="preserve">R </w:t>
            </w:r>
            <w:r w:rsidRPr="009061AC">
              <w:rPr>
                <w:rFonts w:asciiTheme="majorBidi" w:hAnsiTheme="majorBidi" w:cstheme="majorBidi"/>
                <w:sz w:val="20"/>
                <w:szCs w:val="20"/>
              </w:rPr>
              <w:t>TAT GC</w:t>
            </w:r>
            <w:r w:rsidRPr="009061AC">
              <w:rPr>
                <w:rFonts w:asciiTheme="majorBidi" w:hAnsiTheme="majorBidi" w:cstheme="majorBidi"/>
                <w:b/>
                <w:bCs/>
                <w:sz w:val="20"/>
                <w:szCs w:val="20"/>
              </w:rPr>
              <w:t xml:space="preserve">M </w:t>
            </w:r>
            <w:r w:rsidRPr="009061AC">
              <w:rPr>
                <w:rFonts w:asciiTheme="majorBidi" w:hAnsiTheme="majorBidi" w:cstheme="majorBidi"/>
                <w:sz w:val="20"/>
                <w:szCs w:val="20"/>
              </w:rPr>
              <w:t>TA</w:t>
            </w:r>
            <w:r w:rsidRPr="009061AC">
              <w:rPr>
                <w:rFonts w:asciiTheme="majorBidi" w:hAnsiTheme="majorBidi" w:cstheme="majorBidi"/>
                <w:b/>
                <w:bCs/>
                <w:sz w:val="20"/>
                <w:szCs w:val="20"/>
              </w:rPr>
              <w:t xml:space="preserve">Y </w:t>
            </w:r>
            <w:r w:rsidRPr="009061AC">
              <w:rPr>
                <w:rFonts w:asciiTheme="majorBidi" w:hAnsiTheme="majorBidi" w:cstheme="majorBidi"/>
                <w:sz w:val="20"/>
                <w:szCs w:val="20"/>
              </w:rPr>
              <w:t>AAA ATT GTC</w:t>
            </w:r>
          </w:p>
        </w:tc>
        <w:tc>
          <w:tcPr>
            <w:tcW w:w="0" w:type="auto"/>
            <w:vMerge w:val="restart"/>
            <w:vAlign w:val="center"/>
          </w:tcPr>
          <w:p w14:paraId="428758CE" w14:textId="77777777" w:rsidR="00580FFF" w:rsidRPr="009061AC" w:rsidRDefault="004A68B5" w:rsidP="009061AC">
            <w:pPr>
              <w:autoSpaceDE w:val="0"/>
              <w:autoSpaceDN w:val="0"/>
              <w:adjustRightInd w:val="0"/>
              <w:spacing w:line="360" w:lineRule="auto"/>
              <w:jc w:val="center"/>
              <w:rPr>
                <w:rFonts w:asciiTheme="majorBidi" w:hAnsiTheme="majorBidi" w:cstheme="majorBidi"/>
                <w:sz w:val="20"/>
                <w:szCs w:val="20"/>
              </w:rPr>
            </w:pPr>
            <w:r w:rsidRPr="009061AC">
              <w:rPr>
                <w:rFonts w:asciiTheme="majorBidi" w:hAnsiTheme="majorBidi" w:cstheme="majorBidi"/>
                <w:sz w:val="20"/>
                <w:szCs w:val="20"/>
              </w:rPr>
              <w:fldChar w:fldCharType="begin">
                <w:fldData xml:space="preserve">PEVuZE5vdGU+PENpdGU+PEF1dGhvcj5TbG9ta2E8L0F1dGhvcj48WWVhcj4yMDA3PC9ZZWFyPjxS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</w:fldData>
              </w:fldChar>
            </w:r>
            <w:r w:rsidR="00580FFF" w:rsidRPr="009061AC">
              <w:rPr>
                <w:rFonts w:asciiTheme="majorBidi" w:hAnsiTheme="majorBidi" w:cstheme="majorBidi"/>
                <w:sz w:val="20"/>
                <w:szCs w:val="20"/>
              </w:rPr>
              <w:instrText xml:space="preserve"> ADDIN EN.CITE </w:instrText>
            </w:r>
            <w:r w:rsidRPr="009061AC">
              <w:rPr>
                <w:rFonts w:asciiTheme="majorBidi" w:hAnsiTheme="majorBidi" w:cstheme="majorBidi"/>
                <w:sz w:val="20"/>
                <w:szCs w:val="20"/>
              </w:rPr>
              <w:fldChar w:fldCharType="begin">
                <w:fldData xml:space="preserve">PEVuZE5vdGU+PENpdGU+PEF1dGhvcj5TbG9ta2E8L0F1dGhvcj48WWVhcj4yMDA3PC9ZZWFyPjxS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</w:fldData>
              </w:fldChar>
            </w:r>
            <w:r w:rsidR="00580FFF" w:rsidRPr="009061AC">
              <w:rPr>
                <w:rFonts w:asciiTheme="majorBidi" w:hAnsiTheme="majorBidi" w:cstheme="majorBidi"/>
                <w:sz w:val="20"/>
                <w:szCs w:val="20"/>
              </w:rPr>
              <w:instrText xml:space="preserve"> ADDIN EN.CITE.DATA </w:instrText>
            </w:r>
            <w:r w:rsidRPr="009061AC">
              <w:rPr>
                <w:rFonts w:asciiTheme="majorBidi" w:hAnsiTheme="majorBidi" w:cstheme="majorBidi"/>
                <w:sz w:val="20"/>
                <w:szCs w:val="20"/>
              </w:rPr>
            </w:r>
            <w:r w:rsidRPr="009061AC">
              <w:rPr>
                <w:rFonts w:asciiTheme="majorBidi" w:hAnsiTheme="majorBidi" w:cstheme="majorBidi"/>
                <w:sz w:val="20"/>
                <w:szCs w:val="20"/>
              </w:rPr>
              <w:fldChar w:fldCharType="end"/>
            </w:r>
            <w:r w:rsidRPr="009061AC">
              <w:rPr>
                <w:rFonts w:asciiTheme="majorBidi" w:hAnsiTheme="majorBidi" w:cstheme="majorBidi"/>
                <w:sz w:val="20"/>
                <w:szCs w:val="20"/>
              </w:rPr>
            </w:r>
            <w:r w:rsidRPr="009061AC">
              <w:rPr>
                <w:rFonts w:asciiTheme="majorBidi" w:hAnsiTheme="majorBidi" w:cstheme="majorBidi"/>
                <w:sz w:val="20"/>
                <w:szCs w:val="20"/>
              </w:rPr>
              <w:fldChar w:fldCharType="separate"/>
            </w:r>
            <w:r w:rsidR="00580FFF" w:rsidRPr="009061AC">
              <w:rPr>
                <w:rFonts w:asciiTheme="majorBidi" w:hAnsiTheme="majorBidi" w:cstheme="majorBidi"/>
                <w:noProof/>
                <w:sz w:val="20"/>
                <w:szCs w:val="20"/>
              </w:rPr>
              <w:t>(Slomka et al. 2007)</w:t>
            </w:r>
            <w:r w:rsidRPr="009061AC">
              <w:rPr>
                <w:rFonts w:asciiTheme="majorBidi" w:hAnsiTheme="majorBidi" w:cstheme="majorBidi"/>
                <w:sz w:val="20"/>
                <w:szCs w:val="20"/>
              </w:rPr>
              <w:fldChar w:fldCharType="end"/>
            </w:r>
            <w:r w:rsidR="0080535E" w:rsidRPr="009061AC">
              <w:rPr>
                <w:rFonts w:asciiTheme="majorBidi" w:hAnsiTheme="majorBidi" w:cstheme="majorBidi"/>
                <w:sz w:val="20"/>
                <w:szCs w:val="20"/>
                <w:vertAlign w:val="superscript"/>
              </w:rPr>
              <w:t>c</w:t>
            </w:r>
          </w:p>
        </w:tc>
      </w:tr>
      <w:tr w:rsidR="00580FFF" w:rsidRPr="009061AC" w14:paraId="4A12A51A" w14:textId="77777777" w:rsidTr="009061AC">
        <w:trPr>
          <w:trHeight w:val="374"/>
          <w:jc w:val="center"/>
        </w:trPr>
        <w:tc>
          <w:tcPr>
            <w:tcW w:w="0" w:type="auto"/>
            <w:vMerge/>
            <w:vAlign w:val="center"/>
          </w:tcPr>
          <w:p w14:paraId="496379B3" w14:textId="77777777" w:rsidR="00580FFF" w:rsidRPr="009061AC" w:rsidRDefault="00580FFF" w:rsidP="009061AC">
            <w:pPr>
              <w:autoSpaceDE w:val="0"/>
              <w:autoSpaceDN w:val="0"/>
              <w:adjustRightInd w:val="0"/>
              <w:spacing w:line="360" w:lineRule="auto"/>
              <w:jc w:val="center"/>
              <w:rPr>
                <w:rFonts w:asciiTheme="majorBidi" w:hAnsiTheme="majorBidi" w:cstheme="majorBidi"/>
                <w:b/>
                <w:bCs/>
                <w:sz w:val="20"/>
                <w:szCs w:val="20"/>
              </w:rPr>
            </w:pPr>
          </w:p>
        </w:tc>
        <w:tc>
          <w:tcPr>
            <w:tcW w:w="0" w:type="auto"/>
            <w:vAlign w:val="center"/>
          </w:tcPr>
          <w:p w14:paraId="0840961B" w14:textId="77777777" w:rsidR="00580FFF" w:rsidRPr="009061AC" w:rsidRDefault="00580FFF" w:rsidP="009061AC">
            <w:pPr>
              <w:jc w:val="center"/>
              <w:rPr>
                <w:rFonts w:asciiTheme="majorBidi" w:hAnsiTheme="majorBidi" w:cstheme="majorBidi"/>
                <w:b/>
                <w:bCs/>
                <w:color w:val="000000"/>
                <w:sz w:val="20"/>
                <w:szCs w:val="20"/>
              </w:rPr>
            </w:pPr>
            <w:r w:rsidRPr="009061AC">
              <w:rPr>
                <w:rFonts w:asciiTheme="majorBidi" w:hAnsiTheme="majorBidi" w:cstheme="majorBidi"/>
                <w:b/>
                <w:bCs/>
                <w:sz w:val="20"/>
                <w:szCs w:val="20"/>
              </w:rPr>
              <w:t>H5-kha-3</w:t>
            </w:r>
          </w:p>
          <w:p w14:paraId="30CB47A0" w14:textId="77777777" w:rsidR="00580FFF" w:rsidRPr="009061AC" w:rsidRDefault="00580FFF" w:rsidP="009061AC">
            <w:pPr>
              <w:jc w:val="center"/>
              <w:rPr>
                <w:rFonts w:asciiTheme="majorBidi" w:hAnsiTheme="majorBidi" w:cstheme="majorBidi"/>
                <w:sz w:val="20"/>
                <w:szCs w:val="20"/>
              </w:rPr>
            </w:pPr>
            <w:r w:rsidRPr="009061AC">
              <w:rPr>
                <w:rFonts w:asciiTheme="majorBidi" w:hAnsiTheme="majorBidi" w:cstheme="majorBidi"/>
                <w:color w:val="000000"/>
                <w:sz w:val="20"/>
                <w:szCs w:val="20"/>
              </w:rPr>
              <w:t>TAC CAA CCG TCT ACC ATK CCY TG</w:t>
            </w:r>
          </w:p>
        </w:tc>
        <w:tc>
          <w:tcPr>
            <w:tcW w:w="0" w:type="auto"/>
            <w:vMerge/>
            <w:vAlign w:val="center"/>
          </w:tcPr>
          <w:p w14:paraId="01879959" w14:textId="77777777" w:rsidR="00580FFF" w:rsidRPr="009061AC" w:rsidRDefault="00580FFF" w:rsidP="009061AC">
            <w:pPr>
              <w:autoSpaceDE w:val="0"/>
              <w:autoSpaceDN w:val="0"/>
              <w:adjustRightInd w:val="0"/>
              <w:spacing w:line="360" w:lineRule="auto"/>
              <w:jc w:val="center"/>
              <w:rPr>
                <w:rFonts w:asciiTheme="majorBidi" w:hAnsiTheme="majorBidi" w:cstheme="majorBidi"/>
                <w:sz w:val="20"/>
                <w:szCs w:val="20"/>
              </w:rPr>
            </w:pPr>
          </w:p>
        </w:tc>
      </w:tr>
      <w:tr w:rsidR="00E32BF3" w:rsidRPr="009061AC" w14:paraId="456DE8C8" w14:textId="77777777" w:rsidTr="009061AC">
        <w:trPr>
          <w:trHeight w:val="362"/>
          <w:jc w:val="center"/>
        </w:trPr>
        <w:tc>
          <w:tcPr>
            <w:tcW w:w="0" w:type="auto"/>
            <w:vMerge w:val="restart"/>
            <w:vAlign w:val="center"/>
          </w:tcPr>
          <w:p w14:paraId="4854B202" w14:textId="77777777" w:rsidR="00E32BF3" w:rsidRPr="009061AC" w:rsidRDefault="00E32BF3" w:rsidP="009061AC">
            <w:pPr>
              <w:autoSpaceDE w:val="0"/>
              <w:autoSpaceDN w:val="0"/>
              <w:adjustRightInd w:val="0"/>
              <w:spacing w:line="360" w:lineRule="auto"/>
              <w:jc w:val="center"/>
              <w:rPr>
                <w:rFonts w:asciiTheme="majorBidi" w:hAnsiTheme="majorBidi" w:cstheme="majorBidi"/>
                <w:b/>
                <w:bCs/>
                <w:sz w:val="20"/>
                <w:szCs w:val="20"/>
              </w:rPr>
            </w:pPr>
            <w:r w:rsidRPr="009061AC">
              <w:rPr>
                <w:rFonts w:asciiTheme="majorBidi" w:hAnsiTheme="majorBidi" w:cstheme="majorBidi"/>
                <w:b/>
                <w:bCs/>
                <w:sz w:val="20"/>
                <w:szCs w:val="20"/>
              </w:rPr>
              <w:t>H9N2</w:t>
            </w:r>
          </w:p>
        </w:tc>
        <w:tc>
          <w:tcPr>
            <w:tcW w:w="0" w:type="auto"/>
            <w:vAlign w:val="center"/>
          </w:tcPr>
          <w:p w14:paraId="743DDAAE" w14:textId="77777777" w:rsidR="00E32BF3" w:rsidRPr="009061AC" w:rsidRDefault="00E32BF3" w:rsidP="009061AC">
            <w:pPr>
              <w:jc w:val="center"/>
              <w:rPr>
                <w:rFonts w:asciiTheme="majorBidi" w:hAnsiTheme="majorBidi" w:cstheme="majorBidi"/>
                <w:b/>
                <w:bCs/>
                <w:sz w:val="20"/>
                <w:szCs w:val="20"/>
              </w:rPr>
            </w:pPr>
            <w:r w:rsidRPr="009061AC">
              <w:rPr>
                <w:rFonts w:asciiTheme="majorBidi" w:hAnsiTheme="majorBidi" w:cstheme="majorBidi"/>
                <w:b/>
                <w:bCs/>
                <w:sz w:val="20"/>
                <w:szCs w:val="20"/>
              </w:rPr>
              <w:t>H9F</w:t>
            </w:r>
          </w:p>
          <w:p w14:paraId="03FB2AE5" w14:textId="77777777" w:rsidR="00E32BF3" w:rsidRPr="009061AC" w:rsidRDefault="00E32BF3" w:rsidP="009061AC">
            <w:pPr>
              <w:jc w:val="center"/>
              <w:rPr>
                <w:rFonts w:asciiTheme="majorBidi" w:hAnsiTheme="majorBidi" w:cstheme="majorBidi"/>
                <w:b/>
                <w:bCs/>
                <w:sz w:val="20"/>
                <w:szCs w:val="20"/>
              </w:rPr>
            </w:pPr>
            <w:r w:rsidRPr="009061AC">
              <w:rPr>
                <w:rFonts w:asciiTheme="majorBidi" w:eastAsia="Calibri" w:hAnsiTheme="majorBidi" w:cstheme="majorBidi"/>
                <w:sz w:val="20"/>
                <w:szCs w:val="20"/>
              </w:rPr>
              <w:t>GGAAGAATTAATTATTATTGGTCGGTAC</w:t>
            </w:r>
          </w:p>
        </w:tc>
        <w:tc>
          <w:tcPr>
            <w:tcW w:w="0" w:type="auto"/>
            <w:vMerge w:val="restart"/>
            <w:vAlign w:val="center"/>
          </w:tcPr>
          <w:p w14:paraId="55A93309" w14:textId="77777777" w:rsidR="00E32BF3" w:rsidRPr="009061AC" w:rsidRDefault="00E32BF3" w:rsidP="009061AC">
            <w:pPr>
              <w:jc w:val="center"/>
              <w:rPr>
                <w:rFonts w:asciiTheme="majorBidi" w:eastAsia="Calibri" w:hAnsiTheme="majorBidi" w:cstheme="majorBidi"/>
                <w:sz w:val="20"/>
                <w:szCs w:val="20"/>
                <w:rtl/>
                <w:lang w:bidi="ar-EG"/>
              </w:rPr>
            </w:pPr>
            <w:r w:rsidRPr="009061AC">
              <w:rPr>
                <w:rFonts w:asciiTheme="majorBidi" w:eastAsia="Calibri" w:hAnsiTheme="majorBidi" w:cstheme="majorBidi"/>
                <w:sz w:val="20"/>
                <w:szCs w:val="20"/>
                <w:lang w:bidi="ar-EG"/>
              </w:rPr>
              <w:fldChar w:fldCharType="begin">
                <w:fldData xml:space="preserve">PEVuZE5vdGU+PENpdGU+PEF1dGhvcj5CZW4gU2hhYmF0PC9BdXRob3I+PFllYXI+MjAxMDwvWWVh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</w:fldData>
              </w:fldChar>
            </w:r>
            <w:r w:rsidRPr="009061AC">
              <w:rPr>
                <w:rFonts w:asciiTheme="majorBidi" w:eastAsia="Calibri" w:hAnsiTheme="majorBidi" w:cstheme="majorBidi"/>
                <w:sz w:val="20"/>
                <w:szCs w:val="20"/>
                <w:lang w:bidi="ar-EG"/>
              </w:rPr>
              <w:instrText xml:space="preserve"> ADDIN EN.CITE </w:instrText>
            </w:r>
            <w:r w:rsidRPr="009061AC">
              <w:rPr>
                <w:rFonts w:asciiTheme="majorBidi" w:eastAsia="Calibri" w:hAnsiTheme="majorBidi" w:cstheme="majorBidi"/>
                <w:sz w:val="20"/>
                <w:szCs w:val="20"/>
                <w:lang w:bidi="ar-EG"/>
              </w:rPr>
              <w:fldChar w:fldCharType="begin">
                <w:fldData xml:space="preserve">PEVuZE5vdGU+PENpdGU+PEF1dGhvcj5CZW4gU2hhYmF0PC9BdXRob3I+PFllYXI+MjAxMDwvWWVh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</w:fldData>
              </w:fldChar>
            </w:r>
            <w:r w:rsidRPr="009061AC">
              <w:rPr>
                <w:rFonts w:asciiTheme="majorBidi" w:eastAsia="Calibri" w:hAnsiTheme="majorBidi" w:cstheme="majorBidi"/>
                <w:sz w:val="20"/>
                <w:szCs w:val="20"/>
                <w:lang w:bidi="ar-EG"/>
              </w:rPr>
              <w:instrText xml:space="preserve"> ADDIN EN.CITE.DATA </w:instrText>
            </w:r>
            <w:r w:rsidRPr="009061AC">
              <w:rPr>
                <w:rFonts w:asciiTheme="majorBidi" w:eastAsia="Calibri" w:hAnsiTheme="majorBidi" w:cstheme="majorBidi"/>
                <w:sz w:val="20"/>
                <w:szCs w:val="20"/>
                <w:lang w:bidi="ar-EG"/>
              </w:rPr>
            </w:r>
            <w:r w:rsidRPr="009061AC">
              <w:rPr>
                <w:rFonts w:asciiTheme="majorBidi" w:eastAsia="Calibri" w:hAnsiTheme="majorBidi" w:cstheme="majorBidi"/>
                <w:sz w:val="20"/>
                <w:szCs w:val="20"/>
                <w:lang w:bidi="ar-EG"/>
              </w:rPr>
              <w:fldChar w:fldCharType="end"/>
            </w:r>
            <w:r w:rsidRPr="009061AC">
              <w:rPr>
                <w:rFonts w:asciiTheme="majorBidi" w:eastAsia="Calibri" w:hAnsiTheme="majorBidi" w:cstheme="majorBidi"/>
                <w:sz w:val="20"/>
                <w:szCs w:val="20"/>
                <w:lang w:bidi="ar-EG"/>
              </w:rPr>
            </w:r>
            <w:r w:rsidRPr="009061AC">
              <w:rPr>
                <w:rFonts w:asciiTheme="majorBidi" w:eastAsia="Calibri" w:hAnsiTheme="majorBidi" w:cstheme="majorBidi"/>
                <w:sz w:val="20"/>
                <w:szCs w:val="20"/>
                <w:lang w:bidi="ar-EG"/>
              </w:rPr>
              <w:fldChar w:fldCharType="separate"/>
            </w:r>
            <w:r w:rsidRPr="009061AC">
              <w:rPr>
                <w:rFonts w:asciiTheme="majorBidi" w:eastAsia="Calibri" w:hAnsiTheme="majorBidi" w:cstheme="majorBidi"/>
                <w:noProof/>
                <w:sz w:val="20"/>
                <w:szCs w:val="20"/>
                <w:lang w:bidi="ar-EG"/>
              </w:rPr>
              <w:t>(Ben Shabat et al. 2010)</w:t>
            </w:r>
            <w:r w:rsidRPr="009061AC">
              <w:rPr>
                <w:rFonts w:asciiTheme="majorBidi" w:eastAsia="Calibri" w:hAnsiTheme="majorBidi" w:cstheme="majorBidi"/>
                <w:sz w:val="20"/>
                <w:szCs w:val="20"/>
                <w:lang w:bidi="ar-EG"/>
              </w:rPr>
              <w:fldChar w:fldCharType="end"/>
            </w:r>
            <w:r w:rsidR="0080535E" w:rsidRPr="009061AC">
              <w:rPr>
                <w:rFonts w:asciiTheme="majorBidi" w:eastAsia="Calibri" w:hAnsiTheme="majorBidi" w:cstheme="majorBidi"/>
                <w:sz w:val="20"/>
                <w:szCs w:val="20"/>
                <w:vertAlign w:val="superscript"/>
                <w:lang w:bidi="ar-EG"/>
              </w:rPr>
              <w:t>d</w:t>
            </w:r>
          </w:p>
          <w:p w14:paraId="5717C1AD" w14:textId="77777777" w:rsidR="00E32BF3" w:rsidRPr="009061AC" w:rsidRDefault="00E32BF3" w:rsidP="009061AC">
            <w:pPr>
              <w:autoSpaceDE w:val="0"/>
              <w:autoSpaceDN w:val="0"/>
              <w:adjustRightInd w:val="0"/>
              <w:spacing w:line="360" w:lineRule="auto"/>
              <w:jc w:val="center"/>
              <w:rPr>
                <w:rFonts w:asciiTheme="majorBidi" w:hAnsiTheme="majorBidi" w:cstheme="majorBidi"/>
                <w:sz w:val="20"/>
                <w:szCs w:val="20"/>
              </w:rPr>
            </w:pPr>
          </w:p>
        </w:tc>
      </w:tr>
      <w:tr w:rsidR="00E32BF3" w:rsidRPr="009061AC" w14:paraId="0416C496" w14:textId="77777777" w:rsidTr="009061AC">
        <w:trPr>
          <w:trHeight w:val="386"/>
          <w:jc w:val="center"/>
        </w:trPr>
        <w:tc>
          <w:tcPr>
            <w:tcW w:w="0" w:type="auto"/>
            <w:vMerge/>
          </w:tcPr>
          <w:p w14:paraId="24881FD1" w14:textId="77777777" w:rsidR="00E32BF3" w:rsidRPr="009061AC" w:rsidRDefault="00E32BF3" w:rsidP="00802C2B">
            <w:pPr>
              <w:autoSpaceDE w:val="0"/>
              <w:autoSpaceDN w:val="0"/>
              <w:adjustRightInd w:val="0"/>
              <w:spacing w:line="360" w:lineRule="auto"/>
              <w:rPr>
                <w:rFonts w:asciiTheme="majorBidi" w:hAnsiTheme="majorBidi" w:cstheme="majorBidi"/>
                <w:b/>
                <w:bCs/>
                <w:sz w:val="20"/>
                <w:szCs w:val="20"/>
              </w:rPr>
            </w:pPr>
          </w:p>
        </w:tc>
        <w:tc>
          <w:tcPr>
            <w:tcW w:w="0" w:type="auto"/>
          </w:tcPr>
          <w:p w14:paraId="153962A1" w14:textId="77777777" w:rsidR="00E32BF3" w:rsidRPr="009061AC" w:rsidRDefault="00E32BF3" w:rsidP="00D02407">
            <w:pPr>
              <w:jc w:val="center"/>
              <w:rPr>
                <w:rFonts w:asciiTheme="majorBidi" w:hAnsiTheme="majorBidi" w:cstheme="majorBidi"/>
                <w:b/>
                <w:bCs/>
                <w:sz w:val="20"/>
                <w:szCs w:val="20"/>
              </w:rPr>
            </w:pPr>
            <w:r w:rsidRPr="009061AC">
              <w:rPr>
                <w:rFonts w:asciiTheme="majorBidi" w:hAnsiTheme="majorBidi" w:cstheme="majorBidi"/>
                <w:b/>
                <w:bCs/>
                <w:sz w:val="20"/>
                <w:szCs w:val="20"/>
              </w:rPr>
              <w:t>H9R</w:t>
            </w:r>
          </w:p>
          <w:p w14:paraId="55897BD3" w14:textId="77777777" w:rsidR="00E32BF3" w:rsidRPr="009061AC" w:rsidRDefault="00E32BF3" w:rsidP="00D02407">
            <w:pPr>
              <w:jc w:val="center"/>
              <w:rPr>
                <w:rFonts w:asciiTheme="majorBidi" w:hAnsiTheme="majorBidi" w:cstheme="majorBidi"/>
                <w:b/>
                <w:bCs/>
                <w:sz w:val="20"/>
                <w:szCs w:val="20"/>
              </w:rPr>
            </w:pPr>
            <w:r w:rsidRPr="009061AC">
              <w:rPr>
                <w:rFonts w:asciiTheme="majorBidi" w:eastAsia="Calibri" w:hAnsiTheme="majorBidi" w:cstheme="majorBidi"/>
                <w:sz w:val="20"/>
                <w:szCs w:val="20"/>
              </w:rPr>
              <w:t>GCCACCTTTTTCAGTCTGACATT</w:t>
            </w:r>
          </w:p>
        </w:tc>
        <w:tc>
          <w:tcPr>
            <w:tcW w:w="0" w:type="auto"/>
            <w:vMerge/>
          </w:tcPr>
          <w:p w14:paraId="1660367B" w14:textId="77777777" w:rsidR="00E32BF3" w:rsidRPr="009061AC" w:rsidRDefault="00E32BF3" w:rsidP="001B0BBC">
            <w:pPr>
              <w:autoSpaceDE w:val="0"/>
              <w:autoSpaceDN w:val="0"/>
              <w:adjustRightInd w:val="0"/>
              <w:spacing w:line="360" w:lineRule="auto"/>
              <w:jc w:val="center"/>
              <w:rPr>
                <w:rFonts w:asciiTheme="majorBidi" w:hAnsiTheme="majorBidi" w:cstheme="majorBidi"/>
                <w:sz w:val="20"/>
                <w:szCs w:val="20"/>
              </w:rPr>
            </w:pPr>
          </w:p>
        </w:tc>
      </w:tr>
      <w:tr w:rsidR="00E32BF3" w:rsidRPr="009061AC" w14:paraId="0FFC4251" w14:textId="77777777" w:rsidTr="009061AC">
        <w:trPr>
          <w:trHeight w:val="374"/>
          <w:jc w:val="center"/>
        </w:trPr>
        <w:tc>
          <w:tcPr>
            <w:tcW w:w="0" w:type="auto"/>
            <w:vMerge/>
          </w:tcPr>
          <w:p w14:paraId="78804EEF" w14:textId="77777777" w:rsidR="00E32BF3" w:rsidRPr="009061AC" w:rsidRDefault="00E32BF3" w:rsidP="00802C2B">
            <w:pPr>
              <w:autoSpaceDE w:val="0"/>
              <w:autoSpaceDN w:val="0"/>
              <w:adjustRightInd w:val="0"/>
              <w:spacing w:line="360" w:lineRule="auto"/>
              <w:rPr>
                <w:rFonts w:asciiTheme="majorBidi" w:hAnsiTheme="majorBidi" w:cstheme="majorBidi"/>
                <w:b/>
                <w:bCs/>
                <w:sz w:val="20"/>
                <w:szCs w:val="20"/>
              </w:rPr>
            </w:pPr>
          </w:p>
        </w:tc>
        <w:tc>
          <w:tcPr>
            <w:tcW w:w="0" w:type="auto"/>
          </w:tcPr>
          <w:p w14:paraId="6D61199D" w14:textId="77777777" w:rsidR="00E32BF3" w:rsidRPr="009061AC" w:rsidRDefault="00E32BF3" w:rsidP="00E32BF3">
            <w:pPr>
              <w:jc w:val="center"/>
              <w:rPr>
                <w:rFonts w:asciiTheme="majorBidi" w:hAnsiTheme="majorBidi" w:cstheme="majorBidi"/>
                <w:b/>
                <w:bCs/>
                <w:sz w:val="20"/>
                <w:szCs w:val="20"/>
              </w:rPr>
            </w:pPr>
            <w:r w:rsidRPr="009061AC">
              <w:rPr>
                <w:rFonts w:asciiTheme="majorBidi" w:hAnsiTheme="majorBidi" w:cstheme="majorBidi"/>
                <w:b/>
                <w:bCs/>
                <w:sz w:val="20"/>
                <w:szCs w:val="20"/>
              </w:rPr>
              <w:t>H9 Probe</w:t>
            </w:r>
          </w:p>
          <w:p w14:paraId="4120805D" w14:textId="77777777" w:rsidR="00E32BF3" w:rsidRPr="009061AC" w:rsidRDefault="00E32BF3" w:rsidP="00E32BF3">
            <w:pPr>
              <w:jc w:val="center"/>
              <w:rPr>
                <w:rFonts w:asciiTheme="majorBidi" w:hAnsiTheme="majorBidi" w:cstheme="majorBidi"/>
                <w:b/>
                <w:bCs/>
                <w:sz w:val="20"/>
                <w:szCs w:val="20"/>
              </w:rPr>
            </w:pPr>
            <w:r w:rsidRPr="009061AC">
              <w:rPr>
                <w:rFonts w:asciiTheme="majorBidi" w:hAnsiTheme="majorBidi" w:cstheme="majorBidi"/>
                <w:sz w:val="20"/>
                <w:szCs w:val="20"/>
              </w:rPr>
              <w:t>[</w:t>
            </w:r>
            <w:r w:rsidRPr="009061AC">
              <w:rPr>
                <w:rFonts w:asciiTheme="majorBidi" w:eastAsia="Calibri" w:hAnsiTheme="majorBidi" w:cstheme="majorBidi"/>
                <w:sz w:val="20"/>
                <w:szCs w:val="20"/>
              </w:rPr>
              <w:t>CY</w:t>
            </w:r>
            <w:proofErr w:type="gramStart"/>
            <w:r w:rsidRPr="009061AC">
              <w:rPr>
                <w:rFonts w:asciiTheme="majorBidi" w:eastAsia="Calibri" w:hAnsiTheme="majorBidi" w:cstheme="majorBidi"/>
                <w:sz w:val="20"/>
                <w:szCs w:val="20"/>
              </w:rPr>
              <w:t>5</w:t>
            </w:r>
            <w:r w:rsidRPr="009061AC">
              <w:rPr>
                <w:rFonts w:asciiTheme="majorBidi" w:hAnsiTheme="majorBidi" w:cstheme="majorBidi"/>
                <w:sz w:val="20"/>
                <w:szCs w:val="20"/>
              </w:rPr>
              <w:t>]</w:t>
            </w:r>
            <w:r w:rsidRPr="009061AC">
              <w:rPr>
                <w:rFonts w:asciiTheme="majorBidi" w:eastAsia="Calibri" w:hAnsiTheme="majorBidi" w:cstheme="majorBidi"/>
                <w:sz w:val="20"/>
                <w:szCs w:val="20"/>
              </w:rPr>
              <w:t>AACCAGGCCAGACATTGCGAGTAAGATCC</w:t>
            </w:r>
            <w:proofErr w:type="gramEnd"/>
            <w:r w:rsidRPr="009061AC">
              <w:rPr>
                <w:rFonts w:asciiTheme="majorBidi" w:hAnsiTheme="majorBidi" w:cstheme="majorBidi"/>
                <w:sz w:val="20"/>
                <w:szCs w:val="20"/>
              </w:rPr>
              <w:t>[</w:t>
            </w:r>
            <w:r w:rsidRPr="009061AC">
              <w:rPr>
                <w:rFonts w:asciiTheme="majorBidi" w:eastAsia="Calibri" w:hAnsiTheme="majorBidi" w:cstheme="majorBidi"/>
                <w:sz w:val="20"/>
                <w:szCs w:val="20"/>
              </w:rPr>
              <w:t>BHQ</w:t>
            </w:r>
            <w:r w:rsidRPr="009061AC">
              <w:rPr>
                <w:rFonts w:asciiTheme="majorBidi" w:hAnsiTheme="majorBidi" w:cstheme="majorBidi"/>
                <w:sz w:val="20"/>
                <w:szCs w:val="20"/>
              </w:rPr>
              <w:t>]</w:t>
            </w:r>
          </w:p>
        </w:tc>
        <w:tc>
          <w:tcPr>
            <w:tcW w:w="0" w:type="auto"/>
            <w:vMerge/>
          </w:tcPr>
          <w:p w14:paraId="16E95205" w14:textId="77777777" w:rsidR="00E32BF3" w:rsidRPr="009061AC" w:rsidRDefault="00E32BF3" w:rsidP="001B0BBC">
            <w:pPr>
              <w:autoSpaceDE w:val="0"/>
              <w:autoSpaceDN w:val="0"/>
              <w:adjustRightInd w:val="0"/>
              <w:spacing w:line="360" w:lineRule="auto"/>
              <w:jc w:val="center"/>
              <w:rPr>
                <w:rFonts w:asciiTheme="majorBidi" w:hAnsiTheme="majorBidi" w:cstheme="majorBidi"/>
                <w:sz w:val="20"/>
                <w:szCs w:val="20"/>
              </w:rPr>
            </w:pPr>
          </w:p>
        </w:tc>
      </w:tr>
    </w:tbl>
    <w:p w14:paraId="5B88CF40" w14:textId="77777777" w:rsidR="0080535E" w:rsidRPr="009061AC" w:rsidRDefault="0080535E" w:rsidP="00E32BF3">
      <w:pPr>
        <w:pStyle w:val="EndNoteBibliography"/>
        <w:spacing w:after="0"/>
        <w:ind w:left="720" w:hanging="720"/>
        <w:rPr>
          <w:rFonts w:asciiTheme="majorBidi" w:hAnsiTheme="majorBidi" w:cstheme="majorBidi"/>
          <w:sz w:val="20"/>
          <w:szCs w:val="20"/>
        </w:rPr>
      </w:pPr>
    </w:p>
    <w:p w14:paraId="2A83C270" w14:textId="77777777" w:rsidR="0080535E" w:rsidRPr="009061AC" w:rsidRDefault="0080535E" w:rsidP="0080535E">
      <w:pPr>
        <w:pStyle w:val="EndNoteBibliography"/>
        <w:spacing w:after="0"/>
        <w:ind w:left="720" w:hanging="720"/>
        <w:jc w:val="both"/>
        <w:rPr>
          <w:rFonts w:asciiTheme="majorBidi" w:hAnsiTheme="majorBidi" w:cstheme="majorBidi"/>
          <w:sz w:val="20"/>
          <w:szCs w:val="20"/>
        </w:rPr>
      </w:pPr>
      <w:r w:rsidRPr="009061AC">
        <w:rPr>
          <w:rFonts w:asciiTheme="majorBidi" w:hAnsiTheme="majorBidi" w:cstheme="majorBidi"/>
          <w:sz w:val="20"/>
          <w:szCs w:val="20"/>
          <w:vertAlign w:val="superscript"/>
        </w:rPr>
        <w:t xml:space="preserve">a  </w:t>
      </w:r>
      <w:r w:rsidRPr="009061AC">
        <w:rPr>
          <w:rFonts w:asciiTheme="majorBidi" w:hAnsiTheme="majorBidi" w:cstheme="majorBidi"/>
          <w:sz w:val="20"/>
          <w:szCs w:val="20"/>
        </w:rPr>
        <w:t>Londt BZ, Nunez A, Banks J, Nili H, Johnson LK, and Alexander DJ. 2008. Pathogenesis of highly pathogenic avian influenza A/turkey/Turkey/1/2005 H5N1 in Pekin ducks (Anas platyrhynchos) infected experimentally.</w:t>
      </w:r>
      <w:r w:rsidRPr="009061AC">
        <w:rPr>
          <w:rFonts w:asciiTheme="majorBidi" w:hAnsiTheme="majorBidi" w:cstheme="majorBidi"/>
          <w:i/>
          <w:sz w:val="20"/>
          <w:szCs w:val="20"/>
        </w:rPr>
        <w:t xml:space="preserve"> Avian Pathology</w:t>
      </w:r>
      <w:r w:rsidRPr="009061AC">
        <w:rPr>
          <w:rFonts w:asciiTheme="majorBidi" w:hAnsiTheme="majorBidi" w:cstheme="majorBidi"/>
          <w:sz w:val="20"/>
          <w:szCs w:val="20"/>
        </w:rPr>
        <w:t xml:space="preserve"> 37:619-627. 10.1080/03079450802499126</w:t>
      </w:r>
    </w:p>
    <w:p w14:paraId="1BC703A7" w14:textId="77777777" w:rsidR="0080535E" w:rsidRPr="009061AC" w:rsidRDefault="0080535E" w:rsidP="0080535E">
      <w:pPr>
        <w:pStyle w:val="EndNoteBibliography"/>
        <w:spacing w:after="0"/>
        <w:ind w:left="720" w:hanging="720"/>
        <w:jc w:val="both"/>
        <w:rPr>
          <w:rFonts w:asciiTheme="majorBidi" w:hAnsiTheme="majorBidi" w:cstheme="majorBidi"/>
          <w:sz w:val="20"/>
          <w:szCs w:val="20"/>
        </w:rPr>
      </w:pPr>
    </w:p>
    <w:p w14:paraId="3CE3E3A7" w14:textId="77777777" w:rsidR="00E32BF3" w:rsidRPr="009061AC" w:rsidRDefault="0080535E" w:rsidP="0080535E">
      <w:pPr>
        <w:pStyle w:val="EndNoteBibliography"/>
        <w:spacing w:after="0"/>
        <w:ind w:left="720" w:hanging="720"/>
        <w:jc w:val="both"/>
        <w:rPr>
          <w:rFonts w:asciiTheme="majorBidi" w:hAnsiTheme="majorBidi" w:cstheme="majorBidi"/>
          <w:sz w:val="20"/>
          <w:szCs w:val="20"/>
        </w:rPr>
      </w:pPr>
      <w:r w:rsidRPr="009061AC">
        <w:rPr>
          <w:rFonts w:asciiTheme="majorBidi" w:hAnsiTheme="majorBidi" w:cstheme="majorBidi"/>
          <w:sz w:val="20"/>
          <w:szCs w:val="20"/>
          <w:vertAlign w:val="superscript"/>
        </w:rPr>
        <w:t xml:space="preserve">b </w:t>
      </w:r>
      <w:r w:rsidR="006119EA" w:rsidRPr="009061AC">
        <w:rPr>
          <w:rFonts w:asciiTheme="majorBidi" w:hAnsiTheme="majorBidi" w:cstheme="majorBidi"/>
          <w:sz w:val="20"/>
          <w:szCs w:val="20"/>
        </w:rPr>
        <w:fldChar w:fldCharType="begin"/>
      </w:r>
      <w:r w:rsidR="006119EA" w:rsidRPr="009061AC">
        <w:rPr>
          <w:rFonts w:asciiTheme="majorBidi" w:hAnsiTheme="majorBidi" w:cstheme="majorBidi"/>
          <w:sz w:val="20"/>
          <w:szCs w:val="20"/>
        </w:rPr>
        <w:instrText xml:space="preserve"> ADDIN EN.REFLIST </w:instrText>
      </w:r>
      <w:r w:rsidR="006119EA" w:rsidRPr="009061AC">
        <w:rPr>
          <w:rFonts w:asciiTheme="majorBidi" w:hAnsiTheme="majorBidi" w:cstheme="majorBidi"/>
          <w:sz w:val="20"/>
          <w:szCs w:val="20"/>
        </w:rPr>
        <w:fldChar w:fldCharType="separate"/>
      </w:r>
      <w:r w:rsidR="00E32BF3" w:rsidRPr="009061AC">
        <w:rPr>
          <w:rFonts w:asciiTheme="majorBidi" w:hAnsiTheme="majorBidi" w:cstheme="majorBidi"/>
          <w:sz w:val="20"/>
          <w:szCs w:val="20"/>
        </w:rPr>
        <w:t>Aguero M, Sanchez A, San Miguel E, Gomez-Tejedor C, and Jimenez-Clavero MA. 2007. A real-time TaqMan RT-PCR method for neuraminidase type 1 (N1) gene detection of H5N1 Eurasian strains of avian influenza virus.</w:t>
      </w:r>
      <w:r w:rsidR="00E32BF3" w:rsidRPr="009061AC">
        <w:rPr>
          <w:rFonts w:asciiTheme="majorBidi" w:hAnsiTheme="majorBidi" w:cstheme="majorBidi"/>
          <w:i/>
          <w:sz w:val="20"/>
          <w:szCs w:val="20"/>
        </w:rPr>
        <w:t xml:space="preserve"> Avian Diseases</w:t>
      </w:r>
      <w:r w:rsidR="00E32BF3" w:rsidRPr="009061AC">
        <w:rPr>
          <w:rFonts w:asciiTheme="majorBidi" w:hAnsiTheme="majorBidi" w:cstheme="majorBidi"/>
          <w:sz w:val="20"/>
          <w:szCs w:val="20"/>
        </w:rPr>
        <w:t xml:space="preserve"> 51:378-381. 10.1637/7642-050306r.1</w:t>
      </w:r>
    </w:p>
    <w:p w14:paraId="0DA14A2C" w14:textId="77777777" w:rsidR="0080535E" w:rsidRPr="009061AC" w:rsidRDefault="0080535E" w:rsidP="0080535E">
      <w:pPr>
        <w:pStyle w:val="EndNoteBibliography"/>
        <w:spacing w:after="0"/>
        <w:ind w:left="720" w:hanging="720"/>
        <w:jc w:val="both"/>
        <w:rPr>
          <w:rFonts w:asciiTheme="majorBidi" w:hAnsiTheme="majorBidi" w:cstheme="majorBidi"/>
          <w:sz w:val="20"/>
          <w:szCs w:val="20"/>
        </w:rPr>
      </w:pPr>
    </w:p>
    <w:p w14:paraId="7FA73EEA" w14:textId="77777777" w:rsidR="0080535E" w:rsidRPr="009061AC" w:rsidRDefault="0080535E" w:rsidP="0080535E">
      <w:pPr>
        <w:pStyle w:val="EndNoteBibliography"/>
        <w:ind w:left="720" w:hanging="720"/>
        <w:jc w:val="both"/>
        <w:rPr>
          <w:rFonts w:asciiTheme="majorBidi" w:hAnsiTheme="majorBidi" w:cstheme="majorBidi"/>
          <w:sz w:val="20"/>
          <w:szCs w:val="20"/>
        </w:rPr>
      </w:pPr>
      <w:r w:rsidRPr="009061AC">
        <w:rPr>
          <w:rFonts w:asciiTheme="majorBidi" w:hAnsiTheme="majorBidi" w:cstheme="majorBidi"/>
          <w:sz w:val="20"/>
          <w:szCs w:val="20"/>
          <w:vertAlign w:val="superscript"/>
        </w:rPr>
        <w:t xml:space="preserve">c </w:t>
      </w:r>
      <w:r w:rsidRPr="009061AC">
        <w:rPr>
          <w:rFonts w:asciiTheme="majorBidi" w:hAnsiTheme="majorBidi" w:cstheme="majorBidi"/>
          <w:sz w:val="20"/>
          <w:szCs w:val="20"/>
        </w:rPr>
        <w:t xml:space="preserve"> Slomka MJ, Coward VJ, Banks J, Londt BZ, Brown IH, Voermans J, Koch G, Handberg KJ, Jorgensen PH, Cherbonnel-Pansart M, Jestin V, Cattoli G, Capua I, Ejdersund A, Thoren P, and Czifra G. 2007. Identification of sensitive and specific avian influenza polymerase chain reaction methods through blind ring trials organized in the European Union.</w:t>
      </w:r>
      <w:r w:rsidRPr="009061AC">
        <w:rPr>
          <w:rFonts w:asciiTheme="majorBidi" w:hAnsiTheme="majorBidi" w:cstheme="majorBidi"/>
          <w:i/>
          <w:sz w:val="20"/>
          <w:szCs w:val="20"/>
        </w:rPr>
        <w:t xml:space="preserve"> Avian Diseases</w:t>
      </w:r>
      <w:r w:rsidRPr="009061AC">
        <w:rPr>
          <w:rFonts w:asciiTheme="majorBidi" w:hAnsiTheme="majorBidi" w:cstheme="majorBidi"/>
          <w:sz w:val="20"/>
          <w:szCs w:val="20"/>
        </w:rPr>
        <w:t xml:space="preserve"> 51:227-234. 10.1637/7674-063006r1.1</w:t>
      </w:r>
    </w:p>
    <w:p w14:paraId="4E259B68" w14:textId="77777777" w:rsidR="00E32BF3" w:rsidRPr="009061AC" w:rsidRDefault="0080535E" w:rsidP="0080535E">
      <w:pPr>
        <w:pStyle w:val="EndNoteBibliography"/>
        <w:spacing w:after="0"/>
        <w:ind w:left="720" w:hanging="720"/>
        <w:jc w:val="both"/>
        <w:rPr>
          <w:rFonts w:asciiTheme="majorBidi" w:hAnsiTheme="majorBidi" w:cstheme="majorBidi"/>
          <w:sz w:val="20"/>
          <w:szCs w:val="20"/>
        </w:rPr>
      </w:pPr>
      <w:r w:rsidRPr="009061AC">
        <w:rPr>
          <w:rFonts w:asciiTheme="majorBidi" w:hAnsiTheme="majorBidi" w:cstheme="majorBidi"/>
          <w:sz w:val="20"/>
          <w:szCs w:val="20"/>
          <w:vertAlign w:val="superscript"/>
        </w:rPr>
        <w:t>d</w:t>
      </w:r>
      <w:r w:rsidRPr="009061AC">
        <w:rPr>
          <w:rFonts w:asciiTheme="majorBidi" w:hAnsiTheme="majorBidi" w:cstheme="majorBidi"/>
          <w:sz w:val="20"/>
          <w:szCs w:val="20"/>
        </w:rPr>
        <w:t xml:space="preserve"> B</w:t>
      </w:r>
      <w:r w:rsidR="00E32BF3" w:rsidRPr="009061AC">
        <w:rPr>
          <w:rFonts w:asciiTheme="majorBidi" w:hAnsiTheme="majorBidi" w:cstheme="majorBidi"/>
          <w:sz w:val="20"/>
          <w:szCs w:val="20"/>
        </w:rPr>
        <w:t>en Shabat M, Meir R, Haddas R, Lapin E, Shkoda I, Raibstein I, Perk S, and Davidson I. 2010. Development of a real-time TaqMan RT-PCR assay for the detection of H9N2 avian influenza viruses.</w:t>
      </w:r>
      <w:r w:rsidR="00E32BF3" w:rsidRPr="009061AC">
        <w:rPr>
          <w:rFonts w:asciiTheme="majorBidi" w:hAnsiTheme="majorBidi" w:cstheme="majorBidi"/>
          <w:i/>
          <w:sz w:val="20"/>
          <w:szCs w:val="20"/>
        </w:rPr>
        <w:t xml:space="preserve"> Journal of Virological Methods</w:t>
      </w:r>
      <w:r w:rsidR="00E32BF3" w:rsidRPr="009061AC">
        <w:rPr>
          <w:rFonts w:asciiTheme="majorBidi" w:hAnsiTheme="majorBidi" w:cstheme="majorBidi"/>
          <w:sz w:val="20"/>
          <w:szCs w:val="20"/>
        </w:rPr>
        <w:t xml:space="preserve"> 168:72-77. 10.1016/j.jviromet.2010.04.019</w:t>
      </w:r>
    </w:p>
    <w:p w14:paraId="13C7BD20" w14:textId="77777777" w:rsidR="00802C2B" w:rsidRPr="009061AC" w:rsidRDefault="006119EA" w:rsidP="0080535E">
      <w:pPr>
        <w:jc w:val="both"/>
        <w:rPr>
          <w:rFonts w:asciiTheme="majorBidi" w:hAnsiTheme="majorBidi" w:cstheme="majorBidi"/>
          <w:sz w:val="20"/>
          <w:szCs w:val="20"/>
        </w:rPr>
      </w:pPr>
      <w:r w:rsidRPr="009061AC">
        <w:rPr>
          <w:rFonts w:asciiTheme="majorBidi" w:hAnsiTheme="majorBidi" w:cstheme="majorBidi"/>
          <w:sz w:val="20"/>
          <w:szCs w:val="20"/>
        </w:rPr>
        <w:fldChar w:fldCharType="end"/>
      </w:r>
    </w:p>
    <w:sectPr w:rsidR="00802C2B" w:rsidRPr="009061AC" w:rsidSect="009061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az0px995wzrcepwtu5wzzt5x0099dpt2rv&quot;&gt;AIV paper&lt;record-ids&gt;&lt;item&gt;2&lt;/item&gt;&lt;item&gt;4&lt;/item&gt;&lt;item&gt;79&lt;/item&gt;&lt;item&gt;80&lt;/item&gt;&lt;/record-ids&gt;&lt;/item&gt;&lt;/Libraries&gt;"/>
  </w:docVars>
  <w:rsids>
    <w:rsidRoot w:val="00802C2B"/>
    <w:rsid w:val="00292342"/>
    <w:rsid w:val="00377C4F"/>
    <w:rsid w:val="004A68B5"/>
    <w:rsid w:val="00514B19"/>
    <w:rsid w:val="00571C06"/>
    <w:rsid w:val="00580FFF"/>
    <w:rsid w:val="006119EA"/>
    <w:rsid w:val="00780067"/>
    <w:rsid w:val="007C267A"/>
    <w:rsid w:val="00802C2B"/>
    <w:rsid w:val="0080535E"/>
    <w:rsid w:val="009061AC"/>
    <w:rsid w:val="009232A5"/>
    <w:rsid w:val="00D02407"/>
    <w:rsid w:val="00E32BF3"/>
    <w:rsid w:val="00F22374"/>
    <w:rsid w:val="00FD4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54E7"/>
  <w15:docId w15:val="{F7DDD7E5-B6E4-4803-AE9C-B9A63F6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C2B"/>
    <w:rPr>
      <w:color w:val="0000FF"/>
      <w:sz w:val="18"/>
      <w:szCs w:val="18"/>
      <w:u w:val="single"/>
    </w:rPr>
  </w:style>
  <w:style w:type="table" w:styleId="TableGrid">
    <w:name w:val="Table Grid"/>
    <w:basedOn w:val="TableNormal"/>
    <w:uiPriority w:val="59"/>
    <w:rsid w:val="00802C2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02C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02C2B"/>
    <w:rPr>
      <w:rFonts w:ascii="Calibri" w:hAnsi="Calibri"/>
      <w:noProof/>
    </w:rPr>
  </w:style>
  <w:style w:type="paragraph" w:customStyle="1" w:styleId="EndNoteBibliography">
    <w:name w:val="EndNote Bibliography"/>
    <w:basedOn w:val="Normal"/>
    <w:link w:val="EndNoteBibliographyChar"/>
    <w:rsid w:val="00802C2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02C2B"/>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Tech</dc:creator>
  <cp:keywords/>
  <dc:description/>
  <cp:lastModifiedBy>Ibrahim El-Sohaby</cp:lastModifiedBy>
  <cp:revision>15</cp:revision>
  <dcterms:created xsi:type="dcterms:W3CDTF">2018-06-02T13:27:00Z</dcterms:created>
  <dcterms:modified xsi:type="dcterms:W3CDTF">2018-06-24T14:56:00Z</dcterms:modified>
</cp:coreProperties>
</file>