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BA3BE" w14:textId="09EC782E" w:rsidR="00456893" w:rsidRPr="003759B3" w:rsidRDefault="00456893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2CB2799F" w14:textId="6A90C1E7" w:rsidR="00DF118E" w:rsidRPr="003759B3" w:rsidRDefault="00070619">
      <w:pPr>
        <w:contextualSpacing/>
        <w:rPr>
          <w:rFonts w:ascii="Times New Roman" w:hAnsi="Times New Roman" w:cs="Times New Roman"/>
          <w:sz w:val="24"/>
          <w:lang w:val="en-US"/>
        </w:rPr>
      </w:pPr>
      <w:r w:rsidRPr="003759B3">
        <w:rPr>
          <w:rFonts w:ascii="Times New Roman" w:hAnsi="Times New Roman" w:cs="Times New Roman"/>
          <w:sz w:val="24"/>
          <w:lang w:val="en-US"/>
        </w:rPr>
        <w:t>Table S1. Spectral properties of the LEDs used in the study as a function of the PWM levels applied. Contribution of violet (400–415 nm) &lt; 0.04% in all cases (not shown). H1: wavelength of maximum intensity; B3: intensity (arbitrary counts) at wavelength of maximum intensity; F</w:t>
      </w:r>
      <w:r w:rsidRPr="003759B3">
        <w:rPr>
          <w:rFonts w:ascii="Times New Roman" w:hAnsi="Times New Roman" w:cs="Times New Roman"/>
          <w:color w:val="222222"/>
          <w:sz w:val="24"/>
          <w:shd w:val="clear" w:color="auto" w:fill="FFFFFF"/>
          <w:lang w:val="en-US"/>
        </w:rPr>
        <w:t>WHM: full width at half maximum.</w:t>
      </w:r>
    </w:p>
    <w:p w14:paraId="55F0A4B3" w14:textId="77777777" w:rsidR="00DF118E" w:rsidRPr="003759B3" w:rsidRDefault="00DF118E">
      <w:pPr>
        <w:contextualSpacing/>
        <w:rPr>
          <w:rFonts w:ascii="Times New Roman" w:hAnsi="Times New Roman" w:cs="Times New Roman"/>
          <w:sz w:val="24"/>
          <w:lang w:val="en-US"/>
        </w:rPr>
      </w:pPr>
    </w:p>
    <w:p w14:paraId="0BEB3C00" w14:textId="77777777" w:rsidR="00DF118E" w:rsidRPr="003759B3" w:rsidRDefault="00DF118E">
      <w:pPr>
        <w:contextualSpacing/>
        <w:rPr>
          <w:rFonts w:ascii="Times New Roman" w:hAnsi="Times New Roman" w:cs="Times New Roman"/>
          <w:sz w:val="24"/>
          <w:lang w:val="en-US"/>
        </w:rPr>
      </w:pPr>
    </w:p>
    <w:tbl>
      <w:tblPr>
        <w:tblStyle w:val="TableGrid"/>
        <w:tblW w:w="12951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3"/>
        <w:gridCol w:w="784"/>
        <w:gridCol w:w="944"/>
        <w:gridCol w:w="959"/>
        <w:gridCol w:w="979"/>
        <w:gridCol w:w="946"/>
        <w:gridCol w:w="774"/>
        <w:gridCol w:w="802"/>
        <w:gridCol w:w="958"/>
        <w:gridCol w:w="775"/>
        <w:gridCol w:w="802"/>
        <w:gridCol w:w="958"/>
        <w:gridCol w:w="748"/>
        <w:gridCol w:w="751"/>
        <w:gridCol w:w="958"/>
      </w:tblGrid>
      <w:tr w:rsidR="00DF118E" w:rsidRPr="003759B3" w14:paraId="7457E7D0" w14:textId="77777777" w:rsidTr="00AB1927">
        <w:trPr>
          <w:jc w:val="center"/>
        </w:trPr>
        <w:tc>
          <w:tcPr>
            <w:tcW w:w="81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5A697EBA" w14:textId="186F4B71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PWM</w:t>
            </w:r>
          </w:p>
        </w:tc>
        <w:tc>
          <w:tcPr>
            <w:tcW w:w="79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1C2F7E4A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PAR</w:t>
            </w:r>
          </w:p>
          <w:p w14:paraId="650C92C1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µmol m</w:t>
            </w:r>
            <w:r w:rsidRPr="003759B3">
              <w:rPr>
                <w:rFonts w:ascii="Times New Roman" w:eastAsiaTheme="minorHAnsi" w:hAnsi="Times New Roman" w:cs="Times New Roman"/>
                <w:sz w:val="24"/>
                <w:vertAlign w:val="superscript"/>
                <w:lang w:val="en-US" w:eastAsia="en-US"/>
              </w:rPr>
              <w:t>-2</w:t>
            </w:r>
            <w:r w:rsidRPr="003759B3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 xml:space="preserve"> s</w:t>
            </w:r>
            <w:r w:rsidRPr="003759B3">
              <w:rPr>
                <w:rFonts w:ascii="Times New Roman" w:eastAsiaTheme="minorHAnsi" w:hAnsi="Times New Roman" w:cs="Times New Roman"/>
                <w:sz w:val="24"/>
                <w:vertAlign w:val="superscript"/>
                <w:lang w:val="en-US" w:eastAsia="en-US"/>
              </w:rPr>
              <w:t>-1</w:t>
            </w:r>
          </w:p>
        </w:tc>
        <w:tc>
          <w:tcPr>
            <w:tcW w:w="3958" w:type="dxa"/>
            <w:gridSpan w:val="4"/>
            <w:shd w:val="clear" w:color="auto" w:fill="auto"/>
            <w:tcMar>
              <w:left w:w="103" w:type="dxa"/>
            </w:tcMar>
          </w:tcPr>
          <w:p w14:paraId="2E66E6F5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Relative contribution to entire spectrum (%)</w:t>
            </w:r>
          </w:p>
        </w:tc>
        <w:tc>
          <w:tcPr>
            <w:tcW w:w="2521" w:type="dxa"/>
            <w:gridSpan w:val="3"/>
            <w:shd w:val="clear" w:color="auto" w:fill="auto"/>
            <w:tcMar>
              <w:left w:w="103" w:type="dxa"/>
            </w:tcMar>
          </w:tcPr>
          <w:p w14:paraId="3CB70D9C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 xml:space="preserve">Blue peak </w:t>
            </w:r>
          </w:p>
          <w:p w14:paraId="5591F3E2" w14:textId="00ADFD08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400–500 nm</w:t>
            </w:r>
          </w:p>
        </w:tc>
        <w:tc>
          <w:tcPr>
            <w:tcW w:w="2522" w:type="dxa"/>
            <w:gridSpan w:val="3"/>
            <w:shd w:val="clear" w:color="auto" w:fill="auto"/>
            <w:tcMar>
              <w:left w:w="103" w:type="dxa"/>
            </w:tcMar>
          </w:tcPr>
          <w:p w14:paraId="5B46199D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Green peak</w:t>
            </w:r>
          </w:p>
          <w:p w14:paraId="2B51872F" w14:textId="2DD0BA41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500–605 nm</w:t>
            </w:r>
          </w:p>
        </w:tc>
        <w:tc>
          <w:tcPr>
            <w:tcW w:w="2338" w:type="dxa"/>
            <w:gridSpan w:val="3"/>
            <w:shd w:val="clear" w:color="auto" w:fill="auto"/>
            <w:tcMar>
              <w:left w:w="103" w:type="dxa"/>
            </w:tcMar>
          </w:tcPr>
          <w:p w14:paraId="71BBE62B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Red peak</w:t>
            </w:r>
          </w:p>
          <w:p w14:paraId="507A067E" w14:textId="3B8618BF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605–700 nm</w:t>
            </w:r>
          </w:p>
        </w:tc>
      </w:tr>
      <w:tr w:rsidR="00DF118E" w:rsidRPr="003759B3" w14:paraId="554E4203" w14:textId="77777777" w:rsidTr="00AB1927">
        <w:trPr>
          <w:jc w:val="center"/>
        </w:trPr>
        <w:tc>
          <w:tcPr>
            <w:tcW w:w="817" w:type="dxa"/>
            <w:vMerge/>
            <w:shd w:val="clear" w:color="auto" w:fill="auto"/>
            <w:tcMar>
              <w:left w:w="103" w:type="dxa"/>
            </w:tcMar>
          </w:tcPr>
          <w:p w14:paraId="6B6500CF" w14:textId="77777777" w:rsidR="00DF118E" w:rsidRPr="003759B3" w:rsidRDefault="00DF118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</w:pPr>
          </w:p>
        </w:tc>
        <w:tc>
          <w:tcPr>
            <w:tcW w:w="795" w:type="dxa"/>
            <w:vMerge/>
            <w:shd w:val="clear" w:color="auto" w:fill="auto"/>
            <w:tcMar>
              <w:left w:w="103" w:type="dxa"/>
            </w:tcMar>
          </w:tcPr>
          <w:p w14:paraId="1CDCF4EB" w14:textId="77777777" w:rsidR="00DF118E" w:rsidRPr="003759B3" w:rsidRDefault="00DF118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</w:pPr>
          </w:p>
        </w:tc>
        <w:tc>
          <w:tcPr>
            <w:tcW w:w="989" w:type="dxa"/>
            <w:shd w:val="clear" w:color="auto" w:fill="auto"/>
            <w:tcMar>
              <w:left w:w="103" w:type="dxa"/>
            </w:tcMar>
          </w:tcPr>
          <w:p w14:paraId="63ACAE9D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Blue</w:t>
            </w:r>
          </w:p>
          <w:p w14:paraId="72B3B5AB" w14:textId="22702128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400–510 nm</w:t>
            </w:r>
          </w:p>
        </w:tc>
        <w:tc>
          <w:tcPr>
            <w:tcW w:w="988" w:type="dxa"/>
            <w:shd w:val="clear" w:color="auto" w:fill="auto"/>
            <w:tcMar>
              <w:left w:w="103" w:type="dxa"/>
            </w:tcMar>
          </w:tcPr>
          <w:p w14:paraId="734D4BE4" w14:textId="42B4BB85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Green 510–550 nm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14:paraId="776563E2" w14:textId="2A8ABBCD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Yellow 550–605 nm</w:t>
            </w: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</w:tcPr>
          <w:p w14:paraId="07B5D143" w14:textId="27538330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Red 605–700 nm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  <w:vAlign w:val="center"/>
          </w:tcPr>
          <w:p w14:paraId="6529AA10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H1</w:t>
            </w:r>
          </w:p>
        </w:tc>
        <w:tc>
          <w:tcPr>
            <w:tcW w:w="811" w:type="dxa"/>
            <w:shd w:val="clear" w:color="auto" w:fill="auto"/>
            <w:tcMar>
              <w:left w:w="103" w:type="dxa"/>
            </w:tcMar>
            <w:vAlign w:val="center"/>
          </w:tcPr>
          <w:p w14:paraId="0A6E26E5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B3</w:t>
            </w: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  <w:vAlign w:val="center"/>
          </w:tcPr>
          <w:p w14:paraId="3ED6D511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FWHM</w:t>
            </w:r>
          </w:p>
        </w:tc>
        <w:tc>
          <w:tcPr>
            <w:tcW w:w="811" w:type="dxa"/>
            <w:shd w:val="clear" w:color="auto" w:fill="auto"/>
            <w:tcMar>
              <w:left w:w="103" w:type="dxa"/>
            </w:tcMar>
            <w:vAlign w:val="center"/>
          </w:tcPr>
          <w:p w14:paraId="52B8B7A7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H1</w:t>
            </w:r>
          </w:p>
        </w:tc>
        <w:tc>
          <w:tcPr>
            <w:tcW w:w="811" w:type="dxa"/>
            <w:shd w:val="clear" w:color="auto" w:fill="auto"/>
            <w:tcMar>
              <w:left w:w="103" w:type="dxa"/>
            </w:tcMar>
            <w:vAlign w:val="center"/>
          </w:tcPr>
          <w:p w14:paraId="136A70A4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B3</w:t>
            </w: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  <w:vAlign w:val="center"/>
          </w:tcPr>
          <w:p w14:paraId="756FF76D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FWHM</w:t>
            </w: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  <w:vAlign w:val="center"/>
          </w:tcPr>
          <w:p w14:paraId="6374051C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H1</w:t>
            </w: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14:paraId="74F4EE64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B3</w:t>
            </w:r>
          </w:p>
        </w:tc>
        <w:tc>
          <w:tcPr>
            <w:tcW w:w="841" w:type="dxa"/>
            <w:shd w:val="clear" w:color="auto" w:fill="auto"/>
            <w:tcMar>
              <w:left w:w="103" w:type="dxa"/>
            </w:tcMar>
            <w:vAlign w:val="center"/>
          </w:tcPr>
          <w:p w14:paraId="736A6FC1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FWHM</w:t>
            </w:r>
          </w:p>
        </w:tc>
      </w:tr>
      <w:tr w:rsidR="00DF118E" w:rsidRPr="003759B3" w14:paraId="3450D2E4" w14:textId="77777777" w:rsidTr="00AB1927">
        <w:trPr>
          <w:jc w:val="center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14:paraId="36475385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32</w:t>
            </w: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95BD467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280</w:t>
            </w:r>
          </w:p>
        </w:tc>
        <w:tc>
          <w:tcPr>
            <w:tcW w:w="989" w:type="dxa"/>
            <w:shd w:val="clear" w:color="auto" w:fill="auto"/>
            <w:tcMar>
              <w:left w:w="103" w:type="dxa"/>
            </w:tcMar>
          </w:tcPr>
          <w:p w14:paraId="02F07160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29.1</w:t>
            </w:r>
          </w:p>
        </w:tc>
        <w:tc>
          <w:tcPr>
            <w:tcW w:w="988" w:type="dxa"/>
            <w:shd w:val="clear" w:color="auto" w:fill="auto"/>
            <w:tcMar>
              <w:left w:w="103" w:type="dxa"/>
            </w:tcMar>
          </w:tcPr>
          <w:p w14:paraId="5D3A3050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28.2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14:paraId="1C5C4F00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21.8</w:t>
            </w: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</w:tcPr>
          <w:p w14:paraId="1C4F66A1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20.9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20E7BC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460</w:t>
            </w:r>
          </w:p>
        </w:tc>
        <w:tc>
          <w:tcPr>
            <w:tcW w:w="811" w:type="dxa"/>
            <w:shd w:val="clear" w:color="auto" w:fill="auto"/>
            <w:tcMar>
              <w:left w:w="103" w:type="dxa"/>
            </w:tcMar>
          </w:tcPr>
          <w:p w14:paraId="6266E871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45.6</w:t>
            </w: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14:paraId="20F02C64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25</w:t>
            </w:r>
          </w:p>
        </w:tc>
        <w:tc>
          <w:tcPr>
            <w:tcW w:w="811" w:type="dxa"/>
            <w:shd w:val="clear" w:color="auto" w:fill="auto"/>
            <w:tcMar>
              <w:left w:w="103" w:type="dxa"/>
            </w:tcMar>
          </w:tcPr>
          <w:p w14:paraId="38E3BD0A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518</w:t>
            </w:r>
          </w:p>
        </w:tc>
        <w:tc>
          <w:tcPr>
            <w:tcW w:w="811" w:type="dxa"/>
            <w:shd w:val="clear" w:color="auto" w:fill="auto"/>
            <w:tcMar>
              <w:left w:w="103" w:type="dxa"/>
            </w:tcMar>
          </w:tcPr>
          <w:p w14:paraId="13D7F1C4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24.3</w:t>
            </w: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14:paraId="5E62AA78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14:paraId="0A329543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629</w:t>
            </w: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</w:tcPr>
          <w:p w14:paraId="5194F2BF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34.0</w:t>
            </w:r>
          </w:p>
        </w:tc>
        <w:tc>
          <w:tcPr>
            <w:tcW w:w="841" w:type="dxa"/>
            <w:shd w:val="clear" w:color="auto" w:fill="auto"/>
            <w:tcMar>
              <w:left w:w="103" w:type="dxa"/>
            </w:tcMar>
          </w:tcPr>
          <w:p w14:paraId="5A316732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25</w:t>
            </w:r>
          </w:p>
        </w:tc>
      </w:tr>
      <w:tr w:rsidR="00DF118E" w:rsidRPr="003759B3" w14:paraId="05EC044A" w14:textId="77777777" w:rsidTr="00AB1927">
        <w:trPr>
          <w:jc w:val="center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14:paraId="1BB7339F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72</w:t>
            </w: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E44167A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558</w:t>
            </w:r>
          </w:p>
        </w:tc>
        <w:tc>
          <w:tcPr>
            <w:tcW w:w="989" w:type="dxa"/>
            <w:shd w:val="clear" w:color="auto" w:fill="auto"/>
            <w:tcMar>
              <w:left w:w="103" w:type="dxa"/>
            </w:tcMar>
          </w:tcPr>
          <w:p w14:paraId="751F3D9A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29.2</w:t>
            </w:r>
          </w:p>
        </w:tc>
        <w:tc>
          <w:tcPr>
            <w:tcW w:w="988" w:type="dxa"/>
            <w:shd w:val="clear" w:color="auto" w:fill="auto"/>
            <w:tcMar>
              <w:left w:w="103" w:type="dxa"/>
            </w:tcMar>
          </w:tcPr>
          <w:p w14:paraId="4A8B43BE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28.2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14:paraId="5BB2A12B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21.7</w:t>
            </w: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</w:tcPr>
          <w:p w14:paraId="6EDDE3F5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20.8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17F1913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460</w:t>
            </w:r>
          </w:p>
        </w:tc>
        <w:tc>
          <w:tcPr>
            <w:tcW w:w="811" w:type="dxa"/>
            <w:shd w:val="clear" w:color="auto" w:fill="auto"/>
            <w:tcMar>
              <w:left w:w="103" w:type="dxa"/>
            </w:tcMar>
          </w:tcPr>
          <w:p w14:paraId="13F1DD79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94.0</w:t>
            </w: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14:paraId="40CA3031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25</w:t>
            </w:r>
          </w:p>
        </w:tc>
        <w:tc>
          <w:tcPr>
            <w:tcW w:w="811" w:type="dxa"/>
            <w:shd w:val="clear" w:color="auto" w:fill="auto"/>
            <w:tcMar>
              <w:left w:w="103" w:type="dxa"/>
            </w:tcMar>
          </w:tcPr>
          <w:p w14:paraId="27A79B59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518</w:t>
            </w:r>
          </w:p>
        </w:tc>
        <w:tc>
          <w:tcPr>
            <w:tcW w:w="811" w:type="dxa"/>
            <w:shd w:val="clear" w:color="auto" w:fill="auto"/>
            <w:tcMar>
              <w:left w:w="103" w:type="dxa"/>
            </w:tcMar>
          </w:tcPr>
          <w:p w14:paraId="63FF6D1D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50.0</w:t>
            </w: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14:paraId="5909CBD3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14:paraId="67DD32C5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629</w:t>
            </w: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</w:tcPr>
          <w:p w14:paraId="2BF19698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69.7</w:t>
            </w:r>
          </w:p>
        </w:tc>
        <w:tc>
          <w:tcPr>
            <w:tcW w:w="841" w:type="dxa"/>
            <w:shd w:val="clear" w:color="auto" w:fill="auto"/>
            <w:tcMar>
              <w:left w:w="103" w:type="dxa"/>
            </w:tcMar>
          </w:tcPr>
          <w:p w14:paraId="6E2B15B0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25</w:t>
            </w:r>
          </w:p>
        </w:tc>
      </w:tr>
      <w:tr w:rsidR="00DF118E" w:rsidRPr="003759B3" w14:paraId="27C519B4" w14:textId="77777777" w:rsidTr="00AB1927">
        <w:trPr>
          <w:jc w:val="center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14:paraId="4A6D4E65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109</w:t>
            </w: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E65456B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842</w:t>
            </w:r>
          </w:p>
        </w:tc>
        <w:tc>
          <w:tcPr>
            <w:tcW w:w="989" w:type="dxa"/>
            <w:shd w:val="clear" w:color="auto" w:fill="auto"/>
            <w:tcMar>
              <w:left w:w="103" w:type="dxa"/>
            </w:tcMar>
          </w:tcPr>
          <w:p w14:paraId="6E24F3B5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29.3</w:t>
            </w:r>
          </w:p>
        </w:tc>
        <w:tc>
          <w:tcPr>
            <w:tcW w:w="988" w:type="dxa"/>
            <w:shd w:val="clear" w:color="auto" w:fill="auto"/>
            <w:tcMar>
              <w:left w:w="103" w:type="dxa"/>
            </w:tcMar>
          </w:tcPr>
          <w:p w14:paraId="1AA65ECB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28.3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14:paraId="7B8F44EB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21.7</w:t>
            </w: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</w:tcPr>
          <w:p w14:paraId="4253EDE5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20.8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8DA5437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460</w:t>
            </w:r>
          </w:p>
        </w:tc>
        <w:tc>
          <w:tcPr>
            <w:tcW w:w="811" w:type="dxa"/>
            <w:shd w:val="clear" w:color="auto" w:fill="auto"/>
            <w:tcMar>
              <w:left w:w="103" w:type="dxa"/>
            </w:tcMar>
          </w:tcPr>
          <w:p w14:paraId="5ADD9CA4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143.6</w:t>
            </w: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14:paraId="02CF378B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25</w:t>
            </w:r>
          </w:p>
        </w:tc>
        <w:tc>
          <w:tcPr>
            <w:tcW w:w="811" w:type="dxa"/>
            <w:shd w:val="clear" w:color="auto" w:fill="auto"/>
            <w:tcMar>
              <w:left w:w="103" w:type="dxa"/>
            </w:tcMar>
          </w:tcPr>
          <w:p w14:paraId="62927B8D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518</w:t>
            </w:r>
          </w:p>
        </w:tc>
        <w:tc>
          <w:tcPr>
            <w:tcW w:w="811" w:type="dxa"/>
            <w:shd w:val="clear" w:color="auto" w:fill="auto"/>
            <w:tcMar>
              <w:left w:w="103" w:type="dxa"/>
            </w:tcMar>
          </w:tcPr>
          <w:p w14:paraId="289AC8F0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76.1</w:t>
            </w: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14:paraId="551B5B34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14:paraId="1586C6B0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629</w:t>
            </w: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</w:tcPr>
          <w:p w14:paraId="6E811DE2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106.2</w:t>
            </w:r>
          </w:p>
        </w:tc>
        <w:tc>
          <w:tcPr>
            <w:tcW w:w="841" w:type="dxa"/>
            <w:shd w:val="clear" w:color="auto" w:fill="auto"/>
            <w:tcMar>
              <w:left w:w="103" w:type="dxa"/>
            </w:tcMar>
          </w:tcPr>
          <w:p w14:paraId="6A646009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25</w:t>
            </w:r>
          </w:p>
        </w:tc>
      </w:tr>
      <w:tr w:rsidR="00DF118E" w:rsidRPr="003759B3" w14:paraId="54DAD05B" w14:textId="77777777" w:rsidTr="00AB1927">
        <w:trPr>
          <w:jc w:val="center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14:paraId="4F77DF76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145</w:t>
            </w: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44C4A03D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1116</w:t>
            </w:r>
          </w:p>
        </w:tc>
        <w:tc>
          <w:tcPr>
            <w:tcW w:w="989" w:type="dxa"/>
            <w:shd w:val="clear" w:color="auto" w:fill="auto"/>
            <w:tcMar>
              <w:left w:w="103" w:type="dxa"/>
            </w:tcMar>
          </w:tcPr>
          <w:p w14:paraId="46440CFE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29.4</w:t>
            </w:r>
          </w:p>
        </w:tc>
        <w:tc>
          <w:tcPr>
            <w:tcW w:w="988" w:type="dxa"/>
            <w:shd w:val="clear" w:color="auto" w:fill="auto"/>
            <w:tcMar>
              <w:left w:w="103" w:type="dxa"/>
            </w:tcMar>
          </w:tcPr>
          <w:p w14:paraId="3BB33508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28.3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14:paraId="650635B1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21.6</w:t>
            </w: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</w:tcPr>
          <w:p w14:paraId="3A46B393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20.7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563D3F0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460</w:t>
            </w:r>
          </w:p>
        </w:tc>
        <w:tc>
          <w:tcPr>
            <w:tcW w:w="811" w:type="dxa"/>
            <w:shd w:val="clear" w:color="auto" w:fill="auto"/>
            <w:tcMar>
              <w:left w:w="103" w:type="dxa"/>
            </w:tcMar>
          </w:tcPr>
          <w:p w14:paraId="21C6673F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192.0</w:t>
            </w: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14:paraId="5373932F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25</w:t>
            </w:r>
          </w:p>
        </w:tc>
        <w:tc>
          <w:tcPr>
            <w:tcW w:w="811" w:type="dxa"/>
            <w:shd w:val="clear" w:color="auto" w:fill="auto"/>
            <w:tcMar>
              <w:left w:w="103" w:type="dxa"/>
            </w:tcMar>
          </w:tcPr>
          <w:p w14:paraId="13E24DDD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518</w:t>
            </w:r>
          </w:p>
        </w:tc>
        <w:tc>
          <w:tcPr>
            <w:tcW w:w="811" w:type="dxa"/>
            <w:shd w:val="clear" w:color="auto" w:fill="auto"/>
            <w:tcMar>
              <w:left w:w="103" w:type="dxa"/>
            </w:tcMar>
          </w:tcPr>
          <w:p w14:paraId="6BD1DE51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101.8</w:t>
            </w: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14:paraId="6D4AAAC1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14:paraId="6485AC84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629</w:t>
            </w: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</w:tcPr>
          <w:p w14:paraId="77382E46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140.5</w:t>
            </w:r>
          </w:p>
        </w:tc>
        <w:tc>
          <w:tcPr>
            <w:tcW w:w="841" w:type="dxa"/>
            <w:shd w:val="clear" w:color="auto" w:fill="auto"/>
            <w:tcMar>
              <w:left w:w="103" w:type="dxa"/>
            </w:tcMar>
          </w:tcPr>
          <w:p w14:paraId="415429F7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25</w:t>
            </w:r>
          </w:p>
        </w:tc>
      </w:tr>
      <w:tr w:rsidR="00DF118E" w:rsidRPr="003759B3" w14:paraId="450EC9B0" w14:textId="77777777" w:rsidTr="00AB1927">
        <w:trPr>
          <w:jc w:val="center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14:paraId="697814EA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182</w:t>
            </w: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3EC73764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1395</w:t>
            </w:r>
          </w:p>
        </w:tc>
        <w:tc>
          <w:tcPr>
            <w:tcW w:w="989" w:type="dxa"/>
            <w:shd w:val="clear" w:color="auto" w:fill="auto"/>
            <w:tcMar>
              <w:left w:w="103" w:type="dxa"/>
            </w:tcMar>
          </w:tcPr>
          <w:p w14:paraId="7BA4BDC2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29.4</w:t>
            </w:r>
          </w:p>
        </w:tc>
        <w:tc>
          <w:tcPr>
            <w:tcW w:w="988" w:type="dxa"/>
            <w:shd w:val="clear" w:color="auto" w:fill="auto"/>
            <w:tcMar>
              <w:left w:w="103" w:type="dxa"/>
            </w:tcMar>
          </w:tcPr>
          <w:p w14:paraId="7A10B1C9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28.3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14:paraId="6D816507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21.6</w:t>
            </w: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</w:tcPr>
          <w:p w14:paraId="180DA4DF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20.7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7AC511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460</w:t>
            </w:r>
          </w:p>
        </w:tc>
        <w:tc>
          <w:tcPr>
            <w:tcW w:w="811" w:type="dxa"/>
            <w:shd w:val="clear" w:color="auto" w:fill="auto"/>
            <w:tcMar>
              <w:left w:w="103" w:type="dxa"/>
            </w:tcMar>
          </w:tcPr>
          <w:p w14:paraId="26E71703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241.8</w:t>
            </w: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14:paraId="0A6A8EE8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26</w:t>
            </w:r>
          </w:p>
        </w:tc>
        <w:tc>
          <w:tcPr>
            <w:tcW w:w="811" w:type="dxa"/>
            <w:shd w:val="clear" w:color="auto" w:fill="auto"/>
            <w:tcMar>
              <w:left w:w="103" w:type="dxa"/>
            </w:tcMar>
          </w:tcPr>
          <w:p w14:paraId="34F91254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518</w:t>
            </w:r>
          </w:p>
        </w:tc>
        <w:tc>
          <w:tcPr>
            <w:tcW w:w="811" w:type="dxa"/>
            <w:shd w:val="clear" w:color="auto" w:fill="auto"/>
            <w:tcMar>
              <w:left w:w="103" w:type="dxa"/>
            </w:tcMar>
          </w:tcPr>
          <w:p w14:paraId="5240F542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127.9</w:t>
            </w: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14:paraId="210DCF87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25</w:t>
            </w: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14:paraId="29DF2CC2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629</w:t>
            </w: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</w:tcPr>
          <w:p w14:paraId="71C4E996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176.7</w:t>
            </w:r>
          </w:p>
        </w:tc>
        <w:tc>
          <w:tcPr>
            <w:tcW w:w="841" w:type="dxa"/>
            <w:shd w:val="clear" w:color="auto" w:fill="auto"/>
            <w:tcMar>
              <w:left w:w="103" w:type="dxa"/>
            </w:tcMar>
          </w:tcPr>
          <w:p w14:paraId="2A421AE7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26</w:t>
            </w:r>
          </w:p>
        </w:tc>
      </w:tr>
      <w:tr w:rsidR="00DF118E" w:rsidRPr="003759B3" w14:paraId="38E1E317" w14:textId="77777777" w:rsidTr="00AB1927">
        <w:trPr>
          <w:jc w:val="center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14:paraId="635C407F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218</w:t>
            </w: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52346FD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1665</w:t>
            </w:r>
          </w:p>
        </w:tc>
        <w:tc>
          <w:tcPr>
            <w:tcW w:w="989" w:type="dxa"/>
            <w:shd w:val="clear" w:color="auto" w:fill="auto"/>
            <w:tcMar>
              <w:left w:w="103" w:type="dxa"/>
            </w:tcMar>
          </w:tcPr>
          <w:p w14:paraId="1567459C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29.4</w:t>
            </w:r>
          </w:p>
        </w:tc>
        <w:tc>
          <w:tcPr>
            <w:tcW w:w="988" w:type="dxa"/>
            <w:shd w:val="clear" w:color="auto" w:fill="auto"/>
            <w:tcMar>
              <w:left w:w="103" w:type="dxa"/>
            </w:tcMar>
          </w:tcPr>
          <w:p w14:paraId="35E62227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28.3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14:paraId="58B8F9A6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21.6</w:t>
            </w: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</w:tcPr>
          <w:p w14:paraId="4B4E3A15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20.7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3171D3C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460</w:t>
            </w:r>
          </w:p>
        </w:tc>
        <w:tc>
          <w:tcPr>
            <w:tcW w:w="811" w:type="dxa"/>
            <w:shd w:val="clear" w:color="auto" w:fill="auto"/>
            <w:tcMar>
              <w:left w:w="103" w:type="dxa"/>
            </w:tcMar>
          </w:tcPr>
          <w:p w14:paraId="78C945F5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288.0</w:t>
            </w: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14:paraId="5C8DCCED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26</w:t>
            </w:r>
          </w:p>
        </w:tc>
        <w:tc>
          <w:tcPr>
            <w:tcW w:w="811" w:type="dxa"/>
            <w:shd w:val="clear" w:color="auto" w:fill="auto"/>
            <w:tcMar>
              <w:left w:w="103" w:type="dxa"/>
            </w:tcMar>
          </w:tcPr>
          <w:p w14:paraId="46FB82EE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518</w:t>
            </w:r>
          </w:p>
        </w:tc>
        <w:tc>
          <w:tcPr>
            <w:tcW w:w="811" w:type="dxa"/>
            <w:shd w:val="clear" w:color="auto" w:fill="auto"/>
            <w:tcMar>
              <w:left w:w="103" w:type="dxa"/>
            </w:tcMar>
          </w:tcPr>
          <w:p w14:paraId="39DAAE57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152.2</w:t>
            </w: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14:paraId="155F1D32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25</w:t>
            </w: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14:paraId="7CEFB59E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630</w:t>
            </w: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</w:tcPr>
          <w:p w14:paraId="13175FEB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210.4</w:t>
            </w:r>
          </w:p>
        </w:tc>
        <w:tc>
          <w:tcPr>
            <w:tcW w:w="841" w:type="dxa"/>
            <w:shd w:val="clear" w:color="auto" w:fill="auto"/>
            <w:tcMar>
              <w:left w:w="103" w:type="dxa"/>
            </w:tcMar>
          </w:tcPr>
          <w:p w14:paraId="02C7750B" w14:textId="77777777" w:rsidR="00DF118E" w:rsidRPr="003759B3" w:rsidRDefault="0007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26</w:t>
            </w:r>
          </w:p>
        </w:tc>
      </w:tr>
      <w:tr w:rsidR="00AB1927" w:rsidRPr="003759B3" w14:paraId="4B779DE5" w14:textId="77777777" w:rsidTr="00AB1927">
        <w:trPr>
          <w:jc w:val="center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14:paraId="4CD1B6C2" w14:textId="119A14F8" w:rsidR="00AB1927" w:rsidRPr="003759B3" w:rsidRDefault="00AB1927" w:rsidP="00AB1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hAnsi="Times New Roman" w:cs="Times New Roman"/>
                <w:sz w:val="24"/>
              </w:rPr>
              <w:t>255</w:t>
            </w: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45D134F" w14:textId="5F233726" w:rsidR="00AB1927" w:rsidRPr="003759B3" w:rsidRDefault="00AB1927" w:rsidP="00AB1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hAnsi="Times New Roman" w:cs="Times New Roman"/>
                <w:sz w:val="24"/>
              </w:rPr>
              <w:t>1948</w:t>
            </w:r>
          </w:p>
        </w:tc>
        <w:tc>
          <w:tcPr>
            <w:tcW w:w="989" w:type="dxa"/>
            <w:shd w:val="clear" w:color="auto" w:fill="auto"/>
            <w:tcMar>
              <w:left w:w="103" w:type="dxa"/>
            </w:tcMar>
          </w:tcPr>
          <w:p w14:paraId="21BA8795" w14:textId="65078A77" w:rsidR="00AB1927" w:rsidRPr="003759B3" w:rsidRDefault="00AB1927" w:rsidP="00AB1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hAnsi="Times New Roman" w:cs="Times New Roman"/>
                <w:sz w:val="24"/>
              </w:rPr>
              <w:t>29.5</w:t>
            </w:r>
          </w:p>
        </w:tc>
        <w:tc>
          <w:tcPr>
            <w:tcW w:w="988" w:type="dxa"/>
            <w:shd w:val="clear" w:color="auto" w:fill="auto"/>
            <w:tcMar>
              <w:left w:w="103" w:type="dxa"/>
            </w:tcMar>
          </w:tcPr>
          <w:p w14:paraId="0BF0165B" w14:textId="6D57D304" w:rsidR="00AB1927" w:rsidRPr="003759B3" w:rsidRDefault="00AB1927" w:rsidP="00AB1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hAnsi="Times New Roman" w:cs="Times New Roman"/>
                <w:sz w:val="24"/>
              </w:rPr>
              <w:t>28.3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14:paraId="14964F84" w14:textId="5D472DD9" w:rsidR="00AB1927" w:rsidRPr="003759B3" w:rsidRDefault="00AB1927" w:rsidP="00AB1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hAnsi="Times New Roman" w:cs="Times New Roman"/>
                <w:sz w:val="24"/>
              </w:rPr>
              <w:t>21.5</w:t>
            </w: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</w:tcPr>
          <w:p w14:paraId="6575461B" w14:textId="0EB6BF2B" w:rsidR="00AB1927" w:rsidRPr="003759B3" w:rsidRDefault="00AB1927" w:rsidP="00AB1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hAnsi="Times New Roman" w:cs="Times New Roman"/>
                <w:sz w:val="24"/>
              </w:rPr>
              <w:t>20.6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F0F5AC4" w14:textId="13D0863A" w:rsidR="00AB1927" w:rsidRPr="003759B3" w:rsidRDefault="00AB1927" w:rsidP="00AB1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hAnsi="Times New Roman" w:cs="Times New Roman"/>
                <w:sz w:val="24"/>
              </w:rPr>
              <w:t>461</w:t>
            </w:r>
          </w:p>
        </w:tc>
        <w:tc>
          <w:tcPr>
            <w:tcW w:w="811" w:type="dxa"/>
            <w:shd w:val="clear" w:color="auto" w:fill="auto"/>
            <w:tcMar>
              <w:left w:w="103" w:type="dxa"/>
            </w:tcMar>
          </w:tcPr>
          <w:p w14:paraId="6B19ECB0" w14:textId="41BA1BFD" w:rsidR="00AB1927" w:rsidRPr="003759B3" w:rsidRDefault="00AB1927" w:rsidP="00AB1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hAnsi="Times New Roman" w:cs="Times New Roman"/>
                <w:sz w:val="24"/>
              </w:rPr>
              <w:t>331.4</w:t>
            </w: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14:paraId="5C9A13D2" w14:textId="1BD0863D" w:rsidR="00AB1927" w:rsidRPr="003759B3" w:rsidRDefault="00AB1927" w:rsidP="00AB1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811" w:type="dxa"/>
            <w:shd w:val="clear" w:color="auto" w:fill="auto"/>
            <w:tcMar>
              <w:left w:w="103" w:type="dxa"/>
            </w:tcMar>
          </w:tcPr>
          <w:p w14:paraId="1DF7511C" w14:textId="29BA9705" w:rsidR="00AB1927" w:rsidRPr="003759B3" w:rsidRDefault="00AB1927" w:rsidP="00AB1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hAnsi="Times New Roman" w:cs="Times New Roman"/>
                <w:sz w:val="24"/>
              </w:rPr>
              <w:t>518</w:t>
            </w:r>
          </w:p>
        </w:tc>
        <w:tc>
          <w:tcPr>
            <w:tcW w:w="811" w:type="dxa"/>
            <w:shd w:val="clear" w:color="auto" w:fill="auto"/>
            <w:tcMar>
              <w:left w:w="103" w:type="dxa"/>
            </w:tcMar>
          </w:tcPr>
          <w:p w14:paraId="33EF4F47" w14:textId="764071E1" w:rsidR="00AB1927" w:rsidRPr="003759B3" w:rsidRDefault="00AB1927" w:rsidP="00AB1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hAnsi="Times New Roman" w:cs="Times New Roman"/>
                <w:sz w:val="24"/>
              </w:rPr>
              <w:t>174.2</w:t>
            </w: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14:paraId="7EC121CB" w14:textId="215DC77E" w:rsidR="00AB1927" w:rsidRPr="003759B3" w:rsidRDefault="00AB1927" w:rsidP="00AB1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14:paraId="523A6221" w14:textId="25BADEE7" w:rsidR="00AB1927" w:rsidRPr="003759B3" w:rsidRDefault="00AB1927" w:rsidP="00AB1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hAnsi="Times New Roman" w:cs="Times New Roman"/>
                <w:sz w:val="24"/>
              </w:rPr>
              <w:t>630</w:t>
            </w: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</w:tcPr>
          <w:p w14:paraId="24D36FB8" w14:textId="0D060B41" w:rsidR="00AB1927" w:rsidRPr="003759B3" w:rsidRDefault="00AB1927" w:rsidP="00AB1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hAnsi="Times New Roman" w:cs="Times New Roman"/>
                <w:sz w:val="24"/>
              </w:rPr>
              <w:t>239.9</w:t>
            </w:r>
          </w:p>
        </w:tc>
        <w:tc>
          <w:tcPr>
            <w:tcW w:w="841" w:type="dxa"/>
            <w:shd w:val="clear" w:color="auto" w:fill="auto"/>
            <w:tcMar>
              <w:left w:w="103" w:type="dxa"/>
            </w:tcMar>
          </w:tcPr>
          <w:p w14:paraId="5E71B69D" w14:textId="3BEA6D18" w:rsidR="00AB1927" w:rsidRPr="003759B3" w:rsidRDefault="00AB1927" w:rsidP="00AB1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59B3"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</w:tbl>
    <w:p w14:paraId="1D96CE66" w14:textId="77777777" w:rsidR="00EF18B4" w:rsidRPr="003759B3" w:rsidRDefault="00EF18B4" w:rsidP="00620ED8">
      <w:pPr>
        <w:spacing w:after="160"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sectPr w:rsidR="00EF18B4" w:rsidRPr="003759B3" w:rsidSect="00A9276F">
      <w:footerReference w:type="default" r:id="rId7"/>
      <w:pgSz w:w="15840" w:h="12240" w:orient="landscape" w:code="1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4F866" w14:textId="77777777" w:rsidR="00083E03" w:rsidRDefault="00083E03" w:rsidP="00C80EAA">
      <w:pPr>
        <w:spacing w:after="0" w:line="240" w:lineRule="auto"/>
      </w:pPr>
      <w:r>
        <w:separator/>
      </w:r>
    </w:p>
  </w:endnote>
  <w:endnote w:type="continuationSeparator" w:id="0">
    <w:p w14:paraId="5625911D" w14:textId="77777777" w:rsidR="00083E03" w:rsidRDefault="00083E03" w:rsidP="00C8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959752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2FB8694F" w14:textId="0F3B9B52" w:rsidR="0038244D" w:rsidRPr="007529B7" w:rsidRDefault="0038244D">
        <w:pPr>
          <w:pStyle w:val="Footer"/>
          <w:jc w:val="right"/>
          <w:rPr>
            <w:rFonts w:ascii="Arial" w:hAnsi="Arial" w:cs="Arial"/>
            <w:sz w:val="20"/>
          </w:rPr>
        </w:pPr>
        <w:r w:rsidRPr="007529B7">
          <w:rPr>
            <w:rFonts w:ascii="Arial" w:hAnsi="Arial" w:cs="Arial"/>
            <w:sz w:val="20"/>
          </w:rPr>
          <w:fldChar w:fldCharType="begin"/>
        </w:r>
        <w:r w:rsidRPr="007529B7">
          <w:rPr>
            <w:rFonts w:ascii="Arial" w:hAnsi="Arial" w:cs="Arial"/>
            <w:sz w:val="20"/>
          </w:rPr>
          <w:instrText xml:space="preserve"> PAGE   \* MERGEFORMAT </w:instrText>
        </w:r>
        <w:r w:rsidRPr="007529B7">
          <w:rPr>
            <w:rFonts w:ascii="Arial" w:hAnsi="Arial" w:cs="Arial"/>
            <w:sz w:val="20"/>
          </w:rPr>
          <w:fldChar w:fldCharType="separate"/>
        </w:r>
        <w:r w:rsidR="00B57825">
          <w:rPr>
            <w:rFonts w:ascii="Arial" w:hAnsi="Arial" w:cs="Arial"/>
            <w:noProof/>
            <w:sz w:val="20"/>
          </w:rPr>
          <w:t>1</w:t>
        </w:r>
        <w:r w:rsidRPr="007529B7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20D6D84A" w14:textId="77777777" w:rsidR="0038244D" w:rsidRDefault="00382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96050" w14:textId="77777777" w:rsidR="00083E03" w:rsidRDefault="00083E03" w:rsidP="00C80EAA">
      <w:pPr>
        <w:spacing w:after="0" w:line="240" w:lineRule="auto"/>
      </w:pPr>
      <w:r>
        <w:separator/>
      </w:r>
    </w:p>
  </w:footnote>
  <w:footnote w:type="continuationSeparator" w:id="0">
    <w:p w14:paraId="6D621662" w14:textId="77777777" w:rsidR="00083E03" w:rsidRDefault="00083E03" w:rsidP="00C80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8E"/>
    <w:rsid w:val="00002174"/>
    <w:rsid w:val="00022718"/>
    <w:rsid w:val="00026145"/>
    <w:rsid w:val="000267E1"/>
    <w:rsid w:val="0002700D"/>
    <w:rsid w:val="0003627D"/>
    <w:rsid w:val="00045FC5"/>
    <w:rsid w:val="00052E21"/>
    <w:rsid w:val="0005605E"/>
    <w:rsid w:val="00063059"/>
    <w:rsid w:val="000658D9"/>
    <w:rsid w:val="00065F4F"/>
    <w:rsid w:val="000667C9"/>
    <w:rsid w:val="00070619"/>
    <w:rsid w:val="00071591"/>
    <w:rsid w:val="00071E8D"/>
    <w:rsid w:val="00072C3B"/>
    <w:rsid w:val="0007672B"/>
    <w:rsid w:val="00082590"/>
    <w:rsid w:val="00083E03"/>
    <w:rsid w:val="000A797B"/>
    <w:rsid w:val="000A7F6A"/>
    <w:rsid w:val="000B075C"/>
    <w:rsid w:val="000C6A44"/>
    <w:rsid w:val="000F433B"/>
    <w:rsid w:val="000F4633"/>
    <w:rsid w:val="00103D7F"/>
    <w:rsid w:val="00106731"/>
    <w:rsid w:val="00131BC5"/>
    <w:rsid w:val="001412BE"/>
    <w:rsid w:val="00151488"/>
    <w:rsid w:val="0015166B"/>
    <w:rsid w:val="00156368"/>
    <w:rsid w:val="001566DF"/>
    <w:rsid w:val="001844FB"/>
    <w:rsid w:val="001953FC"/>
    <w:rsid w:val="00196FC7"/>
    <w:rsid w:val="001B49AC"/>
    <w:rsid w:val="001C03F4"/>
    <w:rsid w:val="001C073B"/>
    <w:rsid w:val="001D1738"/>
    <w:rsid w:val="001E26C9"/>
    <w:rsid w:val="001E4C6B"/>
    <w:rsid w:val="001E78DE"/>
    <w:rsid w:val="001F229F"/>
    <w:rsid w:val="001F3398"/>
    <w:rsid w:val="001F73F1"/>
    <w:rsid w:val="00204B6C"/>
    <w:rsid w:val="00212B93"/>
    <w:rsid w:val="0021444E"/>
    <w:rsid w:val="002148C6"/>
    <w:rsid w:val="002169C8"/>
    <w:rsid w:val="00241A6B"/>
    <w:rsid w:val="0024620B"/>
    <w:rsid w:val="00251423"/>
    <w:rsid w:val="00252BDA"/>
    <w:rsid w:val="00272602"/>
    <w:rsid w:val="00284BE9"/>
    <w:rsid w:val="00285596"/>
    <w:rsid w:val="0029193D"/>
    <w:rsid w:val="002964B6"/>
    <w:rsid w:val="002976BE"/>
    <w:rsid w:val="002A0913"/>
    <w:rsid w:val="002A09C2"/>
    <w:rsid w:val="002A3493"/>
    <w:rsid w:val="002A6893"/>
    <w:rsid w:val="002C7E24"/>
    <w:rsid w:val="002D25F8"/>
    <w:rsid w:val="002D5BA0"/>
    <w:rsid w:val="002E15B2"/>
    <w:rsid w:val="002E259A"/>
    <w:rsid w:val="002E78F2"/>
    <w:rsid w:val="002F05C9"/>
    <w:rsid w:val="002F4BA0"/>
    <w:rsid w:val="002F6DD0"/>
    <w:rsid w:val="002F7770"/>
    <w:rsid w:val="003071B1"/>
    <w:rsid w:val="00315CED"/>
    <w:rsid w:val="00332172"/>
    <w:rsid w:val="00337D65"/>
    <w:rsid w:val="00343099"/>
    <w:rsid w:val="003512A7"/>
    <w:rsid w:val="003519ED"/>
    <w:rsid w:val="00357E6C"/>
    <w:rsid w:val="00367822"/>
    <w:rsid w:val="003759B3"/>
    <w:rsid w:val="003775EB"/>
    <w:rsid w:val="0038244D"/>
    <w:rsid w:val="00390F6C"/>
    <w:rsid w:val="00396F58"/>
    <w:rsid w:val="003A2391"/>
    <w:rsid w:val="003A5247"/>
    <w:rsid w:val="003A6DDF"/>
    <w:rsid w:val="003B319A"/>
    <w:rsid w:val="003B3C77"/>
    <w:rsid w:val="003B4982"/>
    <w:rsid w:val="003C3EC5"/>
    <w:rsid w:val="003C49FB"/>
    <w:rsid w:val="003D2C45"/>
    <w:rsid w:val="003D6132"/>
    <w:rsid w:val="003F0680"/>
    <w:rsid w:val="003F631A"/>
    <w:rsid w:val="00402F92"/>
    <w:rsid w:val="00414366"/>
    <w:rsid w:val="00417E8B"/>
    <w:rsid w:val="004203E2"/>
    <w:rsid w:val="00422740"/>
    <w:rsid w:val="004271A3"/>
    <w:rsid w:val="0043177B"/>
    <w:rsid w:val="00434779"/>
    <w:rsid w:val="004351DB"/>
    <w:rsid w:val="00443F2A"/>
    <w:rsid w:val="00450C49"/>
    <w:rsid w:val="00454ED6"/>
    <w:rsid w:val="00456893"/>
    <w:rsid w:val="00456A04"/>
    <w:rsid w:val="00462DDC"/>
    <w:rsid w:val="00463F26"/>
    <w:rsid w:val="00466985"/>
    <w:rsid w:val="00472793"/>
    <w:rsid w:val="004814CC"/>
    <w:rsid w:val="00483892"/>
    <w:rsid w:val="004A4358"/>
    <w:rsid w:val="004A4D8E"/>
    <w:rsid w:val="004D24BF"/>
    <w:rsid w:val="004D3C01"/>
    <w:rsid w:val="004D7511"/>
    <w:rsid w:val="004E10E3"/>
    <w:rsid w:val="004E2951"/>
    <w:rsid w:val="004E3D6E"/>
    <w:rsid w:val="004F45E5"/>
    <w:rsid w:val="00506B6A"/>
    <w:rsid w:val="00506E20"/>
    <w:rsid w:val="00511EDC"/>
    <w:rsid w:val="00522756"/>
    <w:rsid w:val="00523445"/>
    <w:rsid w:val="005244F5"/>
    <w:rsid w:val="005363C6"/>
    <w:rsid w:val="0053722B"/>
    <w:rsid w:val="00540B7E"/>
    <w:rsid w:val="00541622"/>
    <w:rsid w:val="00542AF6"/>
    <w:rsid w:val="00550480"/>
    <w:rsid w:val="00557D0F"/>
    <w:rsid w:val="00560223"/>
    <w:rsid w:val="00561EC9"/>
    <w:rsid w:val="00562168"/>
    <w:rsid w:val="00562EBD"/>
    <w:rsid w:val="005661C0"/>
    <w:rsid w:val="00572DE3"/>
    <w:rsid w:val="005801C1"/>
    <w:rsid w:val="00582591"/>
    <w:rsid w:val="00584FB7"/>
    <w:rsid w:val="005A026F"/>
    <w:rsid w:val="005A0D43"/>
    <w:rsid w:val="005A19AE"/>
    <w:rsid w:val="005A4F92"/>
    <w:rsid w:val="005B5B4D"/>
    <w:rsid w:val="005C0C16"/>
    <w:rsid w:val="005D557E"/>
    <w:rsid w:val="005D7782"/>
    <w:rsid w:val="005E21DA"/>
    <w:rsid w:val="005E2C7D"/>
    <w:rsid w:val="005E57FF"/>
    <w:rsid w:val="005F228A"/>
    <w:rsid w:val="005F3A2E"/>
    <w:rsid w:val="00604EA4"/>
    <w:rsid w:val="00612CBE"/>
    <w:rsid w:val="00615C26"/>
    <w:rsid w:val="00620ED8"/>
    <w:rsid w:val="00625B33"/>
    <w:rsid w:val="006327DD"/>
    <w:rsid w:val="00634A0F"/>
    <w:rsid w:val="00640F50"/>
    <w:rsid w:val="00641ABF"/>
    <w:rsid w:val="00641E8F"/>
    <w:rsid w:val="006433C1"/>
    <w:rsid w:val="00644A95"/>
    <w:rsid w:val="0066697B"/>
    <w:rsid w:val="00670BA1"/>
    <w:rsid w:val="006752E7"/>
    <w:rsid w:val="00677776"/>
    <w:rsid w:val="00680ADE"/>
    <w:rsid w:val="00680BFD"/>
    <w:rsid w:val="006A6AD1"/>
    <w:rsid w:val="006B4DC2"/>
    <w:rsid w:val="006B68A8"/>
    <w:rsid w:val="006D2931"/>
    <w:rsid w:val="006D69B6"/>
    <w:rsid w:val="006D6AC2"/>
    <w:rsid w:val="006E4199"/>
    <w:rsid w:val="006E523D"/>
    <w:rsid w:val="006F18F0"/>
    <w:rsid w:val="007006E6"/>
    <w:rsid w:val="00707B52"/>
    <w:rsid w:val="0071074A"/>
    <w:rsid w:val="0073349C"/>
    <w:rsid w:val="00733B70"/>
    <w:rsid w:val="007344FE"/>
    <w:rsid w:val="00740550"/>
    <w:rsid w:val="00746602"/>
    <w:rsid w:val="00747D10"/>
    <w:rsid w:val="007514FB"/>
    <w:rsid w:val="007529B7"/>
    <w:rsid w:val="007538C4"/>
    <w:rsid w:val="00754A05"/>
    <w:rsid w:val="00765E46"/>
    <w:rsid w:val="00767335"/>
    <w:rsid w:val="00773799"/>
    <w:rsid w:val="00777711"/>
    <w:rsid w:val="00782F32"/>
    <w:rsid w:val="00787C75"/>
    <w:rsid w:val="00796DBB"/>
    <w:rsid w:val="007A1B2B"/>
    <w:rsid w:val="007A2EC9"/>
    <w:rsid w:val="007C2508"/>
    <w:rsid w:val="007C7167"/>
    <w:rsid w:val="007C7BFD"/>
    <w:rsid w:val="007D3E83"/>
    <w:rsid w:val="007D4753"/>
    <w:rsid w:val="007E39A2"/>
    <w:rsid w:val="007F163E"/>
    <w:rsid w:val="007F7AC4"/>
    <w:rsid w:val="00802BB5"/>
    <w:rsid w:val="008057F9"/>
    <w:rsid w:val="00811D34"/>
    <w:rsid w:val="0082545D"/>
    <w:rsid w:val="008346BA"/>
    <w:rsid w:val="0084507B"/>
    <w:rsid w:val="008473BE"/>
    <w:rsid w:val="008556FD"/>
    <w:rsid w:val="0087707E"/>
    <w:rsid w:val="00885927"/>
    <w:rsid w:val="00885D0C"/>
    <w:rsid w:val="00890E6D"/>
    <w:rsid w:val="0089163F"/>
    <w:rsid w:val="00893AED"/>
    <w:rsid w:val="00895A98"/>
    <w:rsid w:val="00897B11"/>
    <w:rsid w:val="008A0982"/>
    <w:rsid w:val="008A15B5"/>
    <w:rsid w:val="008A1BCC"/>
    <w:rsid w:val="008A7EED"/>
    <w:rsid w:val="008B187D"/>
    <w:rsid w:val="008B5398"/>
    <w:rsid w:val="008C14F3"/>
    <w:rsid w:val="008C42B4"/>
    <w:rsid w:val="008F2DAF"/>
    <w:rsid w:val="008F53B3"/>
    <w:rsid w:val="0090009C"/>
    <w:rsid w:val="00911D3D"/>
    <w:rsid w:val="00912BE3"/>
    <w:rsid w:val="00921FD8"/>
    <w:rsid w:val="009254C4"/>
    <w:rsid w:val="00941D85"/>
    <w:rsid w:val="00950290"/>
    <w:rsid w:val="00953FA0"/>
    <w:rsid w:val="0096654F"/>
    <w:rsid w:val="00966991"/>
    <w:rsid w:val="009746E8"/>
    <w:rsid w:val="009808CA"/>
    <w:rsid w:val="00981BA0"/>
    <w:rsid w:val="00984EEE"/>
    <w:rsid w:val="009857C9"/>
    <w:rsid w:val="00991950"/>
    <w:rsid w:val="009959E0"/>
    <w:rsid w:val="009C17C7"/>
    <w:rsid w:val="009C33FA"/>
    <w:rsid w:val="009D28CD"/>
    <w:rsid w:val="009D4349"/>
    <w:rsid w:val="009F7DF9"/>
    <w:rsid w:val="00A06C16"/>
    <w:rsid w:val="00A21F63"/>
    <w:rsid w:val="00A247FF"/>
    <w:rsid w:val="00A311A3"/>
    <w:rsid w:val="00A31E04"/>
    <w:rsid w:val="00A34B48"/>
    <w:rsid w:val="00A34DD5"/>
    <w:rsid w:val="00A35B3F"/>
    <w:rsid w:val="00A42930"/>
    <w:rsid w:val="00A431E5"/>
    <w:rsid w:val="00A51B44"/>
    <w:rsid w:val="00A5425E"/>
    <w:rsid w:val="00A54F71"/>
    <w:rsid w:val="00A77465"/>
    <w:rsid w:val="00A9276F"/>
    <w:rsid w:val="00AA57F5"/>
    <w:rsid w:val="00AB1927"/>
    <w:rsid w:val="00AB6857"/>
    <w:rsid w:val="00AD4744"/>
    <w:rsid w:val="00AE2A3A"/>
    <w:rsid w:val="00AE4E2E"/>
    <w:rsid w:val="00AF00FC"/>
    <w:rsid w:val="00B019D0"/>
    <w:rsid w:val="00B121F3"/>
    <w:rsid w:val="00B15333"/>
    <w:rsid w:val="00B21B5E"/>
    <w:rsid w:val="00B22022"/>
    <w:rsid w:val="00B234A5"/>
    <w:rsid w:val="00B411DB"/>
    <w:rsid w:val="00B42D64"/>
    <w:rsid w:val="00B474BB"/>
    <w:rsid w:val="00B544F6"/>
    <w:rsid w:val="00B55DAE"/>
    <w:rsid w:val="00B56499"/>
    <w:rsid w:val="00B57825"/>
    <w:rsid w:val="00B61173"/>
    <w:rsid w:val="00B72300"/>
    <w:rsid w:val="00B7526D"/>
    <w:rsid w:val="00B8277B"/>
    <w:rsid w:val="00B850E3"/>
    <w:rsid w:val="00B92725"/>
    <w:rsid w:val="00B97ADB"/>
    <w:rsid w:val="00BA4E5D"/>
    <w:rsid w:val="00BC1565"/>
    <w:rsid w:val="00BC1A3B"/>
    <w:rsid w:val="00BC3E2D"/>
    <w:rsid w:val="00BC786C"/>
    <w:rsid w:val="00BD077B"/>
    <w:rsid w:val="00BF4981"/>
    <w:rsid w:val="00C00E88"/>
    <w:rsid w:val="00C0787F"/>
    <w:rsid w:val="00C118BD"/>
    <w:rsid w:val="00C146DC"/>
    <w:rsid w:val="00C24934"/>
    <w:rsid w:val="00C414D5"/>
    <w:rsid w:val="00C66DE9"/>
    <w:rsid w:val="00C7083C"/>
    <w:rsid w:val="00C7170E"/>
    <w:rsid w:val="00C72B3B"/>
    <w:rsid w:val="00C76926"/>
    <w:rsid w:val="00C80EAA"/>
    <w:rsid w:val="00C852D9"/>
    <w:rsid w:val="00C85AD8"/>
    <w:rsid w:val="00C91162"/>
    <w:rsid w:val="00C948F9"/>
    <w:rsid w:val="00C96005"/>
    <w:rsid w:val="00C97B91"/>
    <w:rsid w:val="00CA26AC"/>
    <w:rsid w:val="00CB2351"/>
    <w:rsid w:val="00CB71BD"/>
    <w:rsid w:val="00CB73F1"/>
    <w:rsid w:val="00CC080A"/>
    <w:rsid w:val="00CC538F"/>
    <w:rsid w:val="00CC5CB0"/>
    <w:rsid w:val="00CF0394"/>
    <w:rsid w:val="00CF12FB"/>
    <w:rsid w:val="00D0516F"/>
    <w:rsid w:val="00D108F6"/>
    <w:rsid w:val="00D10E8C"/>
    <w:rsid w:val="00D177AA"/>
    <w:rsid w:val="00D243BC"/>
    <w:rsid w:val="00D3185C"/>
    <w:rsid w:val="00D31907"/>
    <w:rsid w:val="00D576C3"/>
    <w:rsid w:val="00D9401A"/>
    <w:rsid w:val="00D967CE"/>
    <w:rsid w:val="00D9788E"/>
    <w:rsid w:val="00DA1667"/>
    <w:rsid w:val="00DB61E7"/>
    <w:rsid w:val="00DC4ACD"/>
    <w:rsid w:val="00DC6B93"/>
    <w:rsid w:val="00DD07EF"/>
    <w:rsid w:val="00DD0F96"/>
    <w:rsid w:val="00DD4B3C"/>
    <w:rsid w:val="00DE0B00"/>
    <w:rsid w:val="00DF07EA"/>
    <w:rsid w:val="00DF118E"/>
    <w:rsid w:val="00DF32DB"/>
    <w:rsid w:val="00E03717"/>
    <w:rsid w:val="00E07894"/>
    <w:rsid w:val="00E168E2"/>
    <w:rsid w:val="00E1706B"/>
    <w:rsid w:val="00E209A4"/>
    <w:rsid w:val="00E22ECE"/>
    <w:rsid w:val="00E265C5"/>
    <w:rsid w:val="00E27588"/>
    <w:rsid w:val="00E3181C"/>
    <w:rsid w:val="00E318BD"/>
    <w:rsid w:val="00E3266A"/>
    <w:rsid w:val="00E349A1"/>
    <w:rsid w:val="00E3576A"/>
    <w:rsid w:val="00E368BA"/>
    <w:rsid w:val="00E408C5"/>
    <w:rsid w:val="00E45493"/>
    <w:rsid w:val="00E46B55"/>
    <w:rsid w:val="00E57CB7"/>
    <w:rsid w:val="00E665C7"/>
    <w:rsid w:val="00E737E1"/>
    <w:rsid w:val="00E7448A"/>
    <w:rsid w:val="00E927C5"/>
    <w:rsid w:val="00EA53B0"/>
    <w:rsid w:val="00EA7BF4"/>
    <w:rsid w:val="00EB6882"/>
    <w:rsid w:val="00EC332D"/>
    <w:rsid w:val="00ED15A9"/>
    <w:rsid w:val="00ED2727"/>
    <w:rsid w:val="00ED3B36"/>
    <w:rsid w:val="00EE5B34"/>
    <w:rsid w:val="00EF18B4"/>
    <w:rsid w:val="00F0047C"/>
    <w:rsid w:val="00F02EAF"/>
    <w:rsid w:val="00F24631"/>
    <w:rsid w:val="00F54F2B"/>
    <w:rsid w:val="00F63590"/>
    <w:rsid w:val="00F64082"/>
    <w:rsid w:val="00F765EC"/>
    <w:rsid w:val="00F85DE6"/>
    <w:rsid w:val="00F92B38"/>
    <w:rsid w:val="00F9443F"/>
    <w:rsid w:val="00F95A37"/>
    <w:rsid w:val="00FA2696"/>
    <w:rsid w:val="00FB3D17"/>
    <w:rsid w:val="00FB6B7E"/>
    <w:rsid w:val="00FB6B88"/>
    <w:rsid w:val="00FC171F"/>
    <w:rsid w:val="00FC4692"/>
    <w:rsid w:val="00FC7B72"/>
    <w:rsid w:val="00FD1294"/>
    <w:rsid w:val="00FD5E7F"/>
    <w:rsid w:val="00FE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3107B3"/>
  <w15:docId w15:val="{8A5EA5DF-5F91-42AB-9F5E-2023CC44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Calibri" w:cs="Times New Roman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B60"/>
    <w:pPr>
      <w:spacing w:after="200" w:line="276" w:lineRule="auto"/>
    </w:pPr>
    <w:rPr>
      <w:rFonts w:ascii="Calibri" w:eastAsiaTheme="minorEastAsia" w:hAnsiTheme="minorHAnsi" w:cstheme="minorBidi"/>
      <w:color w:val="00000A"/>
      <w:sz w:val="22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603B60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45345"/>
    <w:rPr>
      <w:rFonts w:eastAsiaTheme="minorEastAsia" w:hAnsiTheme="minorHAnsi" w:cstheme="minorBidi"/>
      <w:lang w:val="pt-PT" w:eastAsia="pt-PT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45345"/>
    <w:rPr>
      <w:rFonts w:eastAsiaTheme="minorEastAsia" w:hAnsiTheme="minorHAnsi" w:cstheme="minorBidi"/>
      <w:lang w:val="pt-PT" w:eastAsia="pt-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96A89"/>
    <w:rPr>
      <w:rFonts w:ascii="Segoe UI" w:eastAsiaTheme="minorEastAsia" w:hAnsi="Segoe UI" w:cs="Segoe UI"/>
      <w:sz w:val="18"/>
      <w:szCs w:val="18"/>
      <w:lang w:val="pt-PT" w:eastAsia="pt-P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C4EC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C4ECB"/>
    <w:rPr>
      <w:rFonts w:eastAsiaTheme="minorEastAsia" w:hAnsiTheme="minorHAnsi" w:cstheme="minorBidi"/>
      <w:sz w:val="20"/>
      <w:szCs w:val="20"/>
      <w:lang w:val="pt-PT" w:eastAsia="pt-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C4ECB"/>
    <w:rPr>
      <w:rFonts w:eastAsiaTheme="minorEastAsia" w:hAnsiTheme="minorHAnsi" w:cstheme="minorBidi"/>
      <w:b/>
      <w:bCs/>
      <w:sz w:val="20"/>
      <w:szCs w:val="20"/>
      <w:lang w:val="pt-PT" w:eastAsia="pt-PT"/>
    </w:rPr>
  </w:style>
  <w:style w:type="character" w:styleId="Strong">
    <w:name w:val="Strong"/>
    <w:basedOn w:val="DefaultParagraphFont"/>
    <w:uiPriority w:val="22"/>
    <w:qFormat/>
    <w:rsid w:val="006C01B2"/>
    <w:rPr>
      <w:b/>
      <w:bCs/>
    </w:rPr>
  </w:style>
  <w:style w:type="character" w:styleId="Emphasis">
    <w:name w:val="Emphasis"/>
    <w:basedOn w:val="DefaultParagraphFont"/>
    <w:uiPriority w:val="20"/>
    <w:qFormat/>
    <w:rsid w:val="006C01B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4448D"/>
    <w:rPr>
      <w:color w:val="954F72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277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345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45345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96A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C4ECB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BC4ECB"/>
    <w:rPr>
      <w:b/>
      <w:bCs/>
    </w:rPr>
  </w:style>
  <w:style w:type="paragraph" w:styleId="Revision">
    <w:name w:val="Revision"/>
    <w:uiPriority w:val="99"/>
    <w:semiHidden/>
    <w:qFormat/>
    <w:rsid w:val="00493953"/>
    <w:rPr>
      <w:rFonts w:ascii="Calibri" w:eastAsiaTheme="minorEastAsia" w:hAnsiTheme="minorHAnsi" w:cstheme="minorBidi"/>
      <w:color w:val="00000A"/>
      <w:sz w:val="22"/>
      <w:lang w:val="pt-PT" w:eastAsia="pt-PT"/>
    </w:rPr>
  </w:style>
  <w:style w:type="table" w:styleId="TableGrid">
    <w:name w:val="Table Grid"/>
    <w:basedOn w:val="TableNormal"/>
    <w:uiPriority w:val="39"/>
    <w:rsid w:val="00B8001A"/>
    <w:rPr>
      <w:rFonts w:eastAsiaTheme="minorHAnsi" w:hAnsiTheme="minorHAnsi" w:cstheme="minorBidi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47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0895C-904C-4D11-9837-2DA15DE5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Serôdio</dc:creator>
  <dc:description/>
  <cp:lastModifiedBy>João Serôdio</cp:lastModifiedBy>
  <cp:revision>9</cp:revision>
  <cp:lastPrinted>2018-03-26T10:46:00Z</cp:lastPrinted>
  <dcterms:created xsi:type="dcterms:W3CDTF">2018-04-24T10:12:00Z</dcterms:created>
  <dcterms:modified xsi:type="dcterms:W3CDTF">2018-05-22T08:58:00Z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ndeley Citation Style_1">
    <vt:lpwstr>http://www.zotero.org/styles/lab-on-a-chip</vt:lpwstr>
  </property>
  <property fmtid="{D5CDD505-2E9C-101B-9397-08002B2CF9AE}" pid="8" name="Mendeley Document_1">
    <vt:lpwstr>True</vt:lpwstr>
  </property>
  <property fmtid="{D5CDD505-2E9C-101B-9397-08002B2CF9AE}" pid="9" name="Mendeley Recent Style Id 0_1">
    <vt:lpwstr>http://www.zotero.org/styles/american-medical-association</vt:lpwstr>
  </property>
  <property fmtid="{D5CDD505-2E9C-101B-9397-08002B2CF9AE}" pid="10" name="Mendeley Recent Style Id 1_1">
    <vt:lpwstr>http://www.zotero.org/styles/biosensors-and-bioelectronics</vt:lpwstr>
  </property>
  <property fmtid="{D5CDD505-2E9C-101B-9397-08002B2CF9AE}" pid="11" name="Mendeley Recent Style Id 2_1">
    <vt:lpwstr>http://www.zotero.org/styles/estuarine-coastal-and-shelf-science</vt:lpwstr>
  </property>
  <property fmtid="{D5CDD505-2E9C-101B-9397-08002B2CF9AE}" pid="12" name="Mendeley Recent Style Id 3_1">
    <vt:lpwstr>http://www.zotero.org/styles/harvard1</vt:lpwstr>
  </property>
  <property fmtid="{D5CDD505-2E9C-101B-9397-08002B2CF9AE}" pid="13" name="Mendeley Recent Style Id 4_1">
    <vt:lpwstr>http://www.zotero.org/styles/lab-on-a-chip</vt:lpwstr>
  </property>
  <property fmtid="{D5CDD505-2E9C-101B-9397-08002B2CF9AE}" pid="14" name="Mendeley Recent Style Id 5_1">
    <vt:lpwstr>http://www.zotero.org/styles/limnology-and-oceanography</vt:lpwstr>
  </property>
  <property fmtid="{D5CDD505-2E9C-101B-9397-08002B2CF9AE}" pid="15" name="Mendeley Recent Style Id 6_1">
    <vt:lpwstr>http://www.zotero.org/styles/marine-ecology-progress-series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Id 8_1">
    <vt:lpwstr>http://www.zotero.org/styles/photosynthesis-research</vt:lpwstr>
  </property>
  <property fmtid="{D5CDD505-2E9C-101B-9397-08002B2CF9AE}" pid="18" name="Mendeley Recent Style Id 9_1">
    <vt:lpwstr>http://www.zotero.org/styles/wiley-vch-books</vt:lpwstr>
  </property>
  <property fmtid="{D5CDD505-2E9C-101B-9397-08002B2CF9AE}" pid="19" name="Mendeley Recent Style Name 0_1">
    <vt:lpwstr>American Medical Association</vt:lpwstr>
  </property>
  <property fmtid="{D5CDD505-2E9C-101B-9397-08002B2CF9AE}" pid="20" name="Mendeley Recent Style Name 1_1">
    <vt:lpwstr>Biosensors and Bioelectronics</vt:lpwstr>
  </property>
  <property fmtid="{D5CDD505-2E9C-101B-9397-08002B2CF9AE}" pid="21" name="Mendeley Recent Style Name 2_1">
    <vt:lpwstr>Estuarine, Coastal and Shelf Science</vt:lpwstr>
  </property>
  <property fmtid="{D5CDD505-2E9C-101B-9397-08002B2CF9AE}" pid="22" name="Mendeley Recent Style Name 3_1">
    <vt:lpwstr>Harvard reference format 1 (deprecated)</vt:lpwstr>
  </property>
  <property fmtid="{D5CDD505-2E9C-101B-9397-08002B2CF9AE}" pid="23" name="Mendeley Recent Style Name 4_1">
    <vt:lpwstr>Lab on a Chip</vt:lpwstr>
  </property>
  <property fmtid="{D5CDD505-2E9C-101B-9397-08002B2CF9AE}" pid="24" name="Mendeley Recent Style Name 5_1">
    <vt:lpwstr>Limnology and Oceanography</vt:lpwstr>
  </property>
  <property fmtid="{D5CDD505-2E9C-101B-9397-08002B2CF9AE}" pid="25" name="Mendeley Recent Style Name 6_1">
    <vt:lpwstr>Marine Ecology Progress Series</vt:lpwstr>
  </property>
  <property fmtid="{D5CDD505-2E9C-101B-9397-08002B2CF9AE}" pid="26" name="Mendeley Recent Style Name 7_1">
    <vt:lpwstr>Nature</vt:lpwstr>
  </property>
  <property fmtid="{D5CDD505-2E9C-101B-9397-08002B2CF9AE}" pid="27" name="Mendeley Recent Style Name 8_1">
    <vt:lpwstr>Photosynthesis Research</vt:lpwstr>
  </property>
  <property fmtid="{D5CDD505-2E9C-101B-9397-08002B2CF9AE}" pid="28" name="Mendeley Recent Style Name 9_1">
    <vt:lpwstr>Wiley-VCH books</vt:lpwstr>
  </property>
  <property fmtid="{D5CDD505-2E9C-101B-9397-08002B2CF9AE}" pid="29" name="Mendeley Unique User Id_1">
    <vt:lpwstr>cd28cc0f-fb04-3346-a954-6683aa5d6737</vt:lpwstr>
  </property>
  <property fmtid="{D5CDD505-2E9C-101B-9397-08002B2CF9AE}" pid="30" name="ScaleCrop">
    <vt:bool>false</vt:bool>
  </property>
  <property fmtid="{D5CDD505-2E9C-101B-9397-08002B2CF9AE}" pid="31" name="ShareDoc">
    <vt:bool>false</vt:bool>
  </property>
</Properties>
</file>