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026CF" w14:textId="77777777" w:rsidR="00021A9F" w:rsidRPr="00383C3E" w:rsidRDefault="00021A9F" w:rsidP="00021A9F">
      <w:pPr>
        <w:rPr>
          <w:rFonts w:ascii="Times" w:hAnsi="Times"/>
          <w:b/>
        </w:rPr>
      </w:pPr>
      <w:r w:rsidRPr="00383C3E">
        <w:rPr>
          <w:rFonts w:ascii="Times" w:hAnsi="Times"/>
          <w:b/>
        </w:rPr>
        <w:t>Results for students with answer choices of inferential, causal, predictive, and mechanistic (from accompanying paper)</w:t>
      </w:r>
    </w:p>
    <w:p w14:paraId="104DB462" w14:textId="77777777" w:rsidR="00021A9F" w:rsidRPr="00383C3E" w:rsidRDefault="00021A9F" w:rsidP="00021A9F">
      <w:pPr>
        <w:rPr>
          <w:rFonts w:ascii="Times" w:hAnsi="Times"/>
          <w:b/>
        </w:rPr>
      </w:pPr>
    </w:p>
    <w:p w14:paraId="100DDDA2" w14:textId="3260CFFD" w:rsidR="00021A9F" w:rsidRPr="00383C3E" w:rsidRDefault="00021A9F" w:rsidP="00021A9F">
      <w:pPr>
        <w:rPr>
          <w:rFonts w:ascii="Times" w:hAnsi="Times"/>
        </w:rPr>
      </w:pPr>
      <w:r w:rsidRPr="00383C3E">
        <w:rPr>
          <w:rFonts w:ascii="Times" w:hAnsi="Times"/>
          <w:b/>
        </w:rPr>
        <w:t xml:space="preserve">Original experiment (January 2013):  </w:t>
      </w:r>
      <w:r w:rsidRPr="00383C3E">
        <w:rPr>
          <w:rFonts w:ascii="Times" w:hAnsi="Times"/>
        </w:rPr>
        <w:t xml:space="preserve">Among students selecting from inferential, causal, predictive, and mechanistic answer choices, the majority (68.5%) correctly answered that the description referred to an inferential data analysis (Table </w:t>
      </w:r>
      <w:r w:rsidR="005574E1" w:rsidRPr="00383C3E">
        <w:rPr>
          <w:rFonts w:ascii="Times" w:hAnsi="Times"/>
        </w:rPr>
        <w:t>1</w:t>
      </w:r>
      <w:r w:rsidRPr="00383C3E">
        <w:rPr>
          <w:rFonts w:ascii="Times" w:hAnsi="Times"/>
        </w:rPr>
        <w:t>).  However, a significantly higher percentage of students who were shown the explanatory language claimed it was a causal analysis compared to students who did not see the additional language: 31.8% compared to 16.6% (95% CI for difference</w:t>
      </w:r>
      <w:r w:rsidR="0076157F">
        <w:rPr>
          <w:rFonts w:ascii="Times" w:hAnsi="Times"/>
        </w:rPr>
        <w:t xml:space="preserve"> in two proportions: </w:t>
      </w:r>
      <w:r w:rsidRPr="00383C3E">
        <w:rPr>
          <w:rFonts w:ascii="Times" w:hAnsi="Times"/>
        </w:rPr>
        <w:t>12.8% - 17.5%).  These results indicate that explanatory language increases the chance a student will mistake an inferential result as causal.  In this case students who saw the additional explanation were almost twice as likely to claim the results as causal.</w:t>
      </w:r>
    </w:p>
    <w:p w14:paraId="7EFC5502" w14:textId="77777777" w:rsidR="00021A9F" w:rsidRPr="00383C3E" w:rsidRDefault="00021A9F" w:rsidP="00021A9F">
      <w:pPr>
        <w:rPr>
          <w:rFonts w:ascii="Times" w:hAnsi="Times"/>
          <w:b/>
        </w:rPr>
      </w:pPr>
    </w:p>
    <w:p w14:paraId="315620AB" w14:textId="7990A164" w:rsidR="00021A9F" w:rsidRPr="00383C3E" w:rsidRDefault="00021A9F" w:rsidP="00021A9F">
      <w:pPr>
        <w:rPr>
          <w:rFonts w:ascii="Times" w:hAnsi="Times"/>
          <w:b/>
        </w:rPr>
      </w:pPr>
      <w:r w:rsidRPr="00383C3E">
        <w:rPr>
          <w:rFonts w:ascii="Times" w:hAnsi="Times"/>
          <w:b/>
        </w:rPr>
        <w:t xml:space="preserve">Replication experiment (October 2013):  </w:t>
      </w:r>
      <w:r w:rsidRPr="00383C3E">
        <w:rPr>
          <w:rFonts w:ascii="Times" w:hAnsi="Times"/>
        </w:rPr>
        <w:t xml:space="preserve">Again, the majority of students (70.0%) correctly answered that the description referred to an inferential data analysis (Table </w:t>
      </w:r>
      <w:r w:rsidR="005574E1" w:rsidRPr="00383C3E">
        <w:rPr>
          <w:rFonts w:ascii="Times" w:hAnsi="Times"/>
        </w:rPr>
        <w:t>1</w:t>
      </w:r>
      <w:r w:rsidRPr="00383C3E">
        <w:rPr>
          <w:rFonts w:ascii="Times" w:hAnsi="Times"/>
        </w:rPr>
        <w:t>).  As in the original experiment, a significantly higher percentage of students who were shown the explanatory language claimed it was a causal analysis compared to students who did not see the additional language: 34.2% com</w:t>
      </w:r>
      <w:bookmarkStart w:id="0" w:name="_GoBack"/>
      <w:bookmarkEnd w:id="0"/>
      <w:r w:rsidRPr="00383C3E">
        <w:rPr>
          <w:rFonts w:ascii="Times" w:hAnsi="Times"/>
        </w:rPr>
        <w:t>pared to 14.3% (95% CI for difference</w:t>
      </w:r>
      <w:r w:rsidR="0076157F">
        <w:rPr>
          <w:rFonts w:ascii="Times" w:hAnsi="Times"/>
        </w:rPr>
        <w:t xml:space="preserve"> in two proportions: </w:t>
      </w:r>
      <w:r w:rsidRPr="00383C3E">
        <w:rPr>
          <w:rFonts w:ascii="Times" w:hAnsi="Times"/>
        </w:rPr>
        <w:t xml:space="preserve">11.5% - 28.3%). </w:t>
      </w:r>
    </w:p>
    <w:p w14:paraId="50300C2C" w14:textId="77777777" w:rsidR="00021A9F" w:rsidRPr="00383C3E" w:rsidRDefault="00021A9F" w:rsidP="00021A9F">
      <w:pPr>
        <w:rPr>
          <w:rFonts w:ascii="Times" w:hAnsi="Times"/>
          <w:b/>
        </w:rPr>
      </w:pPr>
    </w:p>
    <w:p w14:paraId="5E4FDBD5" w14:textId="77777777" w:rsidR="00021A9F" w:rsidRPr="00383C3E" w:rsidRDefault="00021A9F" w:rsidP="00021A9F">
      <w:pPr>
        <w:rPr>
          <w:rFonts w:ascii="Times" w:hAnsi="Times"/>
        </w:rPr>
      </w:pPr>
      <w:r w:rsidRPr="00383C3E">
        <w:rPr>
          <w:rFonts w:ascii="Times" w:hAnsi="Times"/>
        </w:rPr>
        <w:t xml:space="preserve">Table </w:t>
      </w:r>
      <w:r w:rsidR="005574E1" w:rsidRPr="00383C3E">
        <w:rPr>
          <w:rFonts w:ascii="Times" w:hAnsi="Times"/>
        </w:rPr>
        <w:t>1</w:t>
      </w:r>
      <w:r w:rsidRPr="00383C3E">
        <w:rPr>
          <w:rFonts w:ascii="Times" w:hAnsi="Times"/>
        </w:rPr>
        <w:t>:  Results for students with answer choices: inferential, causal, predictive, mechanistic</w:t>
      </w:r>
    </w:p>
    <w:tbl>
      <w:tblPr>
        <w:tblW w:w="9615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9"/>
        <w:gridCol w:w="1980"/>
        <w:gridCol w:w="1744"/>
        <w:gridCol w:w="1744"/>
        <w:gridCol w:w="1744"/>
        <w:gridCol w:w="1744"/>
      </w:tblGrid>
      <w:tr w:rsidR="00021A9F" w:rsidRPr="00383C3E" w14:paraId="1C8330FD" w14:textId="77777777" w:rsidTr="007C44EE">
        <w:trPr>
          <w:trHeight w:val="420"/>
        </w:trPr>
        <w:tc>
          <w:tcPr>
            <w:tcW w:w="66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7124" w14:textId="77777777" w:rsidR="00021A9F" w:rsidRPr="00383C3E" w:rsidRDefault="00021A9F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4819" w14:textId="77777777" w:rsidR="00021A9F" w:rsidRPr="00383C3E" w:rsidRDefault="00021A9F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AEA3" w14:textId="77777777" w:rsidR="00021A9F" w:rsidRPr="00383C3E" w:rsidRDefault="00021A9F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January 2013 course</w:t>
            </w:r>
          </w:p>
          <w:p w14:paraId="7EA88EF5" w14:textId="77777777" w:rsidR="00021A9F" w:rsidRPr="00383C3E" w:rsidRDefault="00021A9F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383C3E">
              <w:rPr>
                <w:rFonts w:ascii="Times" w:hAnsi="Times"/>
                <w:sz w:val="16"/>
                <w:szCs w:val="16"/>
              </w:rPr>
              <w:t>(N=5088)</w:t>
            </w:r>
          </w:p>
        </w:tc>
        <w:tc>
          <w:tcPr>
            <w:tcW w:w="34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5500" w14:textId="77777777" w:rsidR="00021A9F" w:rsidRPr="00383C3E" w:rsidRDefault="00021A9F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October 2013 course</w:t>
            </w:r>
          </w:p>
          <w:p w14:paraId="33A6AE8D" w14:textId="77777777" w:rsidR="00021A9F" w:rsidRPr="00383C3E" w:rsidRDefault="00021A9F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383C3E">
              <w:rPr>
                <w:rFonts w:ascii="Times" w:hAnsi="Times"/>
                <w:sz w:val="16"/>
                <w:szCs w:val="16"/>
              </w:rPr>
              <w:t>(N=437)</w:t>
            </w:r>
          </w:p>
        </w:tc>
      </w:tr>
      <w:tr w:rsidR="00021A9F" w:rsidRPr="00383C3E" w14:paraId="00570137" w14:textId="77777777" w:rsidTr="007C44EE">
        <w:trPr>
          <w:trHeight w:val="420"/>
        </w:trPr>
        <w:tc>
          <w:tcPr>
            <w:tcW w:w="2640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B249C" w14:textId="77777777" w:rsidR="00021A9F" w:rsidRPr="00383C3E" w:rsidRDefault="00021A9F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This is an example of a/an _________ data analysis.</w:t>
            </w:r>
          </w:p>
        </w:tc>
        <w:tc>
          <w:tcPr>
            <w:tcW w:w="1743" w:type="dxa"/>
            <w:vMerge w:val="restart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8788D" w14:textId="77777777" w:rsidR="00021A9F" w:rsidRPr="00383C3E" w:rsidRDefault="00021A9F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Saw explanatory language</w:t>
            </w:r>
          </w:p>
          <w:p w14:paraId="0FF560B7" w14:textId="77777777" w:rsidR="00021A9F" w:rsidRPr="00383C3E" w:rsidRDefault="00021A9F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383C3E">
              <w:rPr>
                <w:rFonts w:ascii="Times" w:hAnsi="Times"/>
                <w:sz w:val="16"/>
                <w:szCs w:val="16"/>
              </w:rPr>
              <w:t>(N=2516)</w:t>
            </w:r>
          </w:p>
        </w:tc>
        <w:tc>
          <w:tcPr>
            <w:tcW w:w="1743" w:type="dxa"/>
            <w:vMerge w:val="restart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BF564" w14:textId="77777777" w:rsidR="00021A9F" w:rsidRPr="00383C3E" w:rsidRDefault="00021A9F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No explanatory language</w:t>
            </w:r>
          </w:p>
          <w:p w14:paraId="3B51DDE9" w14:textId="77777777" w:rsidR="00021A9F" w:rsidRPr="00383C3E" w:rsidRDefault="00021A9F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383C3E">
              <w:rPr>
                <w:rFonts w:ascii="Times" w:hAnsi="Times"/>
                <w:sz w:val="16"/>
                <w:szCs w:val="16"/>
              </w:rPr>
              <w:t>(N=2572)</w:t>
            </w:r>
          </w:p>
        </w:tc>
        <w:tc>
          <w:tcPr>
            <w:tcW w:w="1743" w:type="dxa"/>
            <w:vMerge w:val="restart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B12A7" w14:textId="77777777" w:rsidR="00021A9F" w:rsidRPr="00383C3E" w:rsidRDefault="00021A9F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Saw explanatory language</w:t>
            </w:r>
          </w:p>
          <w:p w14:paraId="79C776CB" w14:textId="77777777" w:rsidR="00021A9F" w:rsidRPr="00383C3E" w:rsidRDefault="00021A9F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383C3E">
              <w:rPr>
                <w:rFonts w:ascii="Times" w:hAnsi="Times"/>
                <w:sz w:val="16"/>
                <w:szCs w:val="16"/>
              </w:rPr>
              <w:t>(N=199)</w:t>
            </w:r>
          </w:p>
        </w:tc>
        <w:tc>
          <w:tcPr>
            <w:tcW w:w="1743" w:type="dxa"/>
            <w:vMerge w:val="restart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539B0" w14:textId="77777777" w:rsidR="00021A9F" w:rsidRPr="00383C3E" w:rsidRDefault="00021A9F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No explanatory language</w:t>
            </w:r>
          </w:p>
          <w:p w14:paraId="5322FD29" w14:textId="77777777" w:rsidR="00021A9F" w:rsidRPr="00383C3E" w:rsidRDefault="00021A9F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383C3E">
              <w:rPr>
                <w:rFonts w:ascii="Times" w:hAnsi="Times"/>
                <w:sz w:val="16"/>
                <w:szCs w:val="16"/>
              </w:rPr>
              <w:t>(N=238)</w:t>
            </w:r>
          </w:p>
        </w:tc>
      </w:tr>
      <w:tr w:rsidR="00021A9F" w:rsidRPr="00383C3E" w14:paraId="7612A4EB" w14:textId="77777777" w:rsidTr="00021A9F">
        <w:trPr>
          <w:trHeight w:val="420"/>
        </w:trPr>
        <w:tc>
          <w:tcPr>
            <w:tcW w:w="264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63D00" w14:textId="77777777" w:rsidR="00021A9F" w:rsidRPr="00383C3E" w:rsidRDefault="00021A9F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EEE4F" w14:textId="77777777" w:rsidR="00021A9F" w:rsidRPr="00383C3E" w:rsidRDefault="00021A9F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93599" w14:textId="77777777" w:rsidR="00021A9F" w:rsidRPr="00383C3E" w:rsidRDefault="00021A9F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A13D0" w14:textId="77777777" w:rsidR="00021A9F" w:rsidRPr="00383C3E" w:rsidRDefault="00021A9F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6D554" w14:textId="77777777" w:rsidR="00021A9F" w:rsidRPr="00383C3E" w:rsidRDefault="00021A9F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021A9F" w:rsidRPr="00383C3E" w14:paraId="01AD2262" w14:textId="77777777" w:rsidTr="00021A9F">
        <w:trPr>
          <w:trHeight w:val="420"/>
        </w:trPr>
        <w:tc>
          <w:tcPr>
            <w:tcW w:w="66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DCE6C" w14:textId="77777777" w:rsidR="00021A9F" w:rsidRPr="00383C3E" w:rsidRDefault="00021A9F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D33B" w14:textId="77777777" w:rsidR="00021A9F" w:rsidRPr="00383C3E" w:rsidRDefault="00021A9F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inferential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88203" w14:textId="77777777" w:rsidR="00021A9F" w:rsidRPr="00383C3E" w:rsidRDefault="00021A9F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1508 (59.9%)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05F12" w14:textId="77777777" w:rsidR="00021A9F" w:rsidRPr="00383C3E" w:rsidRDefault="00021A9F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1977 (76.9%)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BEEEF" w14:textId="77777777" w:rsidR="00021A9F" w:rsidRPr="00383C3E" w:rsidRDefault="00021A9F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116 (58.3%)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25E9" w14:textId="77777777" w:rsidR="00021A9F" w:rsidRPr="00383C3E" w:rsidRDefault="00021A9F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190 (79.8%)</w:t>
            </w:r>
          </w:p>
        </w:tc>
      </w:tr>
      <w:tr w:rsidR="00021A9F" w:rsidRPr="00383C3E" w14:paraId="775CD7E6" w14:textId="77777777" w:rsidTr="00021A9F">
        <w:trPr>
          <w:trHeight w:val="420"/>
        </w:trPr>
        <w:tc>
          <w:tcPr>
            <w:tcW w:w="660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CA8B2" w14:textId="77777777" w:rsidR="00021A9F" w:rsidRPr="00383C3E" w:rsidRDefault="00021A9F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09D1F" w14:textId="77777777" w:rsidR="00021A9F" w:rsidRPr="00383C3E" w:rsidRDefault="00021A9F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causal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5A52" w14:textId="77777777" w:rsidR="00021A9F" w:rsidRPr="00383C3E" w:rsidRDefault="00021A9F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799 (31.8%)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DCE24" w14:textId="77777777" w:rsidR="00021A9F" w:rsidRPr="00383C3E" w:rsidRDefault="00021A9F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427 (16.6%)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9F719" w14:textId="77777777" w:rsidR="00021A9F" w:rsidRPr="00383C3E" w:rsidRDefault="00021A9F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68 (34.2%)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94085" w14:textId="77777777" w:rsidR="00021A9F" w:rsidRPr="00383C3E" w:rsidRDefault="00021A9F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 xml:space="preserve">34 (14.3%) </w:t>
            </w:r>
          </w:p>
        </w:tc>
      </w:tr>
      <w:tr w:rsidR="00021A9F" w:rsidRPr="00383C3E" w14:paraId="1373B406" w14:textId="77777777" w:rsidTr="00021A9F">
        <w:trPr>
          <w:trHeight w:val="420"/>
        </w:trPr>
        <w:tc>
          <w:tcPr>
            <w:tcW w:w="660" w:type="dxa"/>
            <w:vMerge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8B7D" w14:textId="77777777" w:rsidR="00021A9F" w:rsidRPr="00383C3E" w:rsidRDefault="00021A9F" w:rsidP="007C44EE">
            <w:pPr>
              <w:widowControl w:val="0"/>
              <w:spacing w:line="240" w:lineRule="auto"/>
              <w:rPr>
                <w:rFonts w:ascii="Times" w:hAnsi="Tim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1AD8" w14:textId="77777777" w:rsidR="00021A9F" w:rsidRPr="00383C3E" w:rsidRDefault="00021A9F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predictive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A18B" w14:textId="77777777" w:rsidR="00021A9F" w:rsidRPr="00383C3E" w:rsidRDefault="00021A9F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120 (4.8%)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1981" w14:textId="77777777" w:rsidR="00021A9F" w:rsidRPr="00383C3E" w:rsidRDefault="00021A9F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138 (5.4%)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32B1" w14:textId="77777777" w:rsidR="00021A9F" w:rsidRPr="00383C3E" w:rsidRDefault="00021A9F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8 (4.0%)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9F6B" w14:textId="77777777" w:rsidR="00021A9F" w:rsidRPr="00383C3E" w:rsidRDefault="00021A9F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11 (4.6%)</w:t>
            </w:r>
          </w:p>
        </w:tc>
      </w:tr>
      <w:tr w:rsidR="00021A9F" w:rsidRPr="00383C3E" w14:paraId="1FDFAB55" w14:textId="77777777" w:rsidTr="00021A9F">
        <w:trPr>
          <w:trHeight w:val="420"/>
        </w:trPr>
        <w:tc>
          <w:tcPr>
            <w:tcW w:w="660" w:type="dxa"/>
            <w:vMerge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103D" w14:textId="77777777" w:rsidR="00021A9F" w:rsidRPr="00383C3E" w:rsidRDefault="00021A9F" w:rsidP="007C44EE">
            <w:pPr>
              <w:widowControl w:val="0"/>
              <w:spacing w:line="240" w:lineRule="auto"/>
              <w:rPr>
                <w:rFonts w:ascii="Times" w:hAnsi="Times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1C7A1" w14:textId="77777777" w:rsidR="00021A9F" w:rsidRPr="00383C3E" w:rsidRDefault="00021A9F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mechanistic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52AB" w14:textId="77777777" w:rsidR="00021A9F" w:rsidRPr="00383C3E" w:rsidRDefault="00021A9F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89 (3.5%)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223F" w14:textId="77777777" w:rsidR="00021A9F" w:rsidRPr="00383C3E" w:rsidRDefault="00021A9F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30 (1.2%)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803D" w14:textId="77777777" w:rsidR="00021A9F" w:rsidRPr="00383C3E" w:rsidRDefault="00021A9F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7 (3.5%)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729B" w14:textId="77777777" w:rsidR="00021A9F" w:rsidRPr="00383C3E" w:rsidRDefault="00021A9F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83C3E">
              <w:rPr>
                <w:rFonts w:ascii="Times" w:hAnsi="Times"/>
                <w:sz w:val="20"/>
                <w:szCs w:val="20"/>
              </w:rPr>
              <w:t>3 (1.3%)</w:t>
            </w:r>
          </w:p>
        </w:tc>
      </w:tr>
    </w:tbl>
    <w:p w14:paraId="62BC9BA4" w14:textId="77777777" w:rsidR="0085341E" w:rsidRPr="00383C3E" w:rsidRDefault="0076157F" w:rsidP="00021A9F">
      <w:pPr>
        <w:rPr>
          <w:rFonts w:ascii="Times" w:hAnsi="Times"/>
        </w:rPr>
      </w:pPr>
    </w:p>
    <w:sectPr w:rsidR="0085341E" w:rsidRPr="00383C3E" w:rsidSect="0006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9F"/>
    <w:rsid w:val="00021A9F"/>
    <w:rsid w:val="00061008"/>
    <w:rsid w:val="00383C3E"/>
    <w:rsid w:val="005574E1"/>
    <w:rsid w:val="0076157F"/>
    <w:rsid w:val="0086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82064"/>
  <w14:defaultImageDpi w14:val="32767"/>
  <w15:chartTrackingRefBased/>
  <w15:docId w15:val="{60DAFF45-7A8D-D742-A545-499F40DA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21A9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Myint</dc:creator>
  <cp:keywords/>
  <dc:description/>
  <cp:lastModifiedBy>Leslie Myint</cp:lastModifiedBy>
  <cp:revision>4</cp:revision>
  <dcterms:created xsi:type="dcterms:W3CDTF">2018-05-12T14:44:00Z</dcterms:created>
  <dcterms:modified xsi:type="dcterms:W3CDTF">2018-06-22T20:07:00Z</dcterms:modified>
</cp:coreProperties>
</file>