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6D8A" w14:textId="4F3A9926" w:rsidR="008674EA" w:rsidRDefault="00302229">
      <w:pPr>
        <w:rPr>
          <w:rFonts w:ascii="Times New Roman" w:hAnsi="Times New Roman" w:cs="Times New Roman" w:hint="eastAsia"/>
          <w:sz w:val="24"/>
          <w:szCs w:val="24"/>
        </w:rPr>
      </w:pPr>
      <w:r w:rsidRPr="008674EA">
        <w:rPr>
          <w:rFonts w:ascii="Times New Roman" w:hAnsi="Times New Roman" w:cs="Times New Roman"/>
          <w:sz w:val="24"/>
          <w:szCs w:val="24"/>
        </w:rPr>
        <w:t>Figure S2. 1.5 % agarose gel electrophoresis is exhibiting specific</w:t>
      </w:r>
      <w:r w:rsidRPr="008674E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674EA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674EA">
        <w:rPr>
          <w:rFonts w:ascii="Times New Roman" w:hAnsi="Times New Roman" w:cs="Times New Roman"/>
          <w:sz w:val="24"/>
          <w:szCs w:val="24"/>
        </w:rPr>
        <w:t xml:space="preserve">-PCR products with expected size for each candidate reference gene. </w:t>
      </w:r>
      <w:bookmarkStart w:id="0" w:name="_GoBack"/>
      <w:bookmarkEnd w:id="0"/>
    </w:p>
    <w:p w14:paraId="2288C2A5" w14:textId="73A000BD" w:rsidR="008674EA" w:rsidRDefault="008674EA">
      <w:pPr>
        <w:rPr>
          <w:rFonts w:ascii="Times New Roman" w:hAnsi="Times New Roman" w:cs="Times New Roman"/>
          <w:sz w:val="24"/>
          <w:szCs w:val="24"/>
        </w:rPr>
      </w:pPr>
    </w:p>
    <w:p w14:paraId="5C4959D4" w14:textId="210B3D3A" w:rsidR="008674EA" w:rsidRDefault="00867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738A4C6" wp14:editId="09464687">
            <wp:extent cx="5234940" cy="9189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引物验证4秒22018.7.22-恢复的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529" cy="9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3B4E" w14:textId="0B132F68" w:rsidR="008674EA" w:rsidRPr="008674EA" w:rsidRDefault="008674EA" w:rsidP="008674EA">
      <w:pPr>
        <w:rPr>
          <w:rFonts w:ascii="Times New Roman" w:hAnsi="Times New Roman" w:cs="Times New Roman"/>
          <w:sz w:val="24"/>
          <w:szCs w:val="24"/>
        </w:rPr>
      </w:pPr>
    </w:p>
    <w:p w14:paraId="13F9F8E1" w14:textId="77777777" w:rsidR="008674EA" w:rsidRPr="008674EA" w:rsidRDefault="008674EA" w:rsidP="008674EA">
      <w:pPr>
        <w:rPr>
          <w:rFonts w:ascii="Times New Roman" w:hAnsi="Times New Roman" w:cs="Times New Roman"/>
          <w:sz w:val="24"/>
          <w:szCs w:val="24"/>
        </w:rPr>
      </w:pPr>
      <w:r w:rsidRPr="008674EA">
        <w:rPr>
          <w:rFonts w:ascii="Times New Roman" w:hAnsi="Times New Roman" w:cs="Times New Roman"/>
          <w:sz w:val="24"/>
          <w:szCs w:val="24"/>
        </w:rPr>
        <w:t xml:space="preserve">Trans2K DNA marker (A); </w:t>
      </w:r>
      <w:proofErr w:type="spellStart"/>
      <w:r w:rsidRPr="008674EA">
        <w:rPr>
          <w:rFonts w:ascii="Times New Roman" w:hAnsi="Times New Roman" w:cs="Times New Roman"/>
          <w:i/>
          <w:sz w:val="24"/>
          <w:szCs w:val="24"/>
        </w:rPr>
        <w:t>RNAPol</w:t>
      </w:r>
      <w:proofErr w:type="spellEnd"/>
      <w:r w:rsidRPr="008674EA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8674EA">
        <w:rPr>
          <w:rFonts w:ascii="Times New Roman" w:hAnsi="Times New Roman" w:cs="Times New Roman"/>
          <w:sz w:val="24"/>
          <w:szCs w:val="24"/>
        </w:rPr>
        <w:t xml:space="preserve"> (B); </w:t>
      </w:r>
      <w:r w:rsidRPr="008674EA">
        <w:rPr>
          <w:rFonts w:ascii="Times New Roman" w:hAnsi="Times New Roman" w:cs="Times New Roman"/>
          <w:i/>
          <w:sz w:val="24"/>
          <w:szCs w:val="24"/>
        </w:rPr>
        <w:t>RPL7</w:t>
      </w:r>
      <w:r w:rsidRPr="008674EA">
        <w:rPr>
          <w:rFonts w:ascii="Times New Roman" w:hAnsi="Times New Roman" w:cs="Times New Roman"/>
          <w:sz w:val="24"/>
          <w:szCs w:val="24"/>
        </w:rPr>
        <w:t xml:space="preserve"> (C); </w:t>
      </w:r>
      <w:r w:rsidRPr="008674EA">
        <w:rPr>
          <w:rFonts w:ascii="Times New Roman" w:hAnsi="Times New Roman" w:cs="Times New Roman"/>
          <w:i/>
          <w:sz w:val="24"/>
          <w:szCs w:val="24"/>
        </w:rPr>
        <w:t>HRPT</w:t>
      </w:r>
      <w:r w:rsidRPr="008674EA">
        <w:rPr>
          <w:rFonts w:ascii="Times New Roman" w:hAnsi="Times New Roman" w:cs="Times New Roman"/>
          <w:sz w:val="24"/>
          <w:szCs w:val="24"/>
        </w:rPr>
        <w:t xml:space="preserve"> (D); </w:t>
      </w:r>
      <w:r w:rsidRPr="008674EA">
        <w:rPr>
          <w:rFonts w:ascii="Times New Roman" w:hAnsi="Times New Roman" w:cs="Times New Roman"/>
          <w:i/>
          <w:sz w:val="24"/>
          <w:szCs w:val="24"/>
        </w:rPr>
        <w:t>GAPDH</w:t>
      </w:r>
      <w:r w:rsidRPr="008674EA">
        <w:rPr>
          <w:rFonts w:ascii="Times New Roman" w:hAnsi="Times New Roman" w:cs="Times New Roman"/>
          <w:sz w:val="24"/>
          <w:szCs w:val="24"/>
        </w:rPr>
        <w:t xml:space="preserve"> (E); </w:t>
      </w:r>
      <w:r w:rsidRPr="008674EA">
        <w:rPr>
          <w:rFonts w:ascii="Times New Roman" w:hAnsi="Times New Roman" w:cs="Times New Roman"/>
          <w:i/>
          <w:sz w:val="24"/>
          <w:szCs w:val="24"/>
        </w:rPr>
        <w:t>TUBA</w:t>
      </w:r>
      <w:r w:rsidRPr="008674EA">
        <w:rPr>
          <w:rFonts w:ascii="Times New Roman" w:hAnsi="Times New Roman" w:cs="Times New Roman"/>
          <w:sz w:val="24"/>
          <w:szCs w:val="24"/>
        </w:rPr>
        <w:t xml:space="preserve"> (F); </w:t>
      </w:r>
      <w:r w:rsidRPr="008674EA">
        <w:rPr>
          <w:rFonts w:ascii="Times New Roman" w:hAnsi="Times New Roman" w:cs="Times New Roman"/>
          <w:i/>
          <w:sz w:val="24"/>
          <w:szCs w:val="24"/>
        </w:rPr>
        <w:t>B2M</w:t>
      </w:r>
      <w:r w:rsidRPr="008674EA">
        <w:rPr>
          <w:rFonts w:ascii="Times New Roman" w:hAnsi="Times New Roman" w:cs="Times New Roman"/>
          <w:sz w:val="24"/>
          <w:szCs w:val="24"/>
        </w:rPr>
        <w:t xml:space="preserve"> (G); </w:t>
      </w:r>
      <w:r w:rsidRPr="008674EA">
        <w:rPr>
          <w:rFonts w:ascii="Times New Roman" w:hAnsi="Times New Roman" w:cs="Times New Roman"/>
          <w:i/>
          <w:sz w:val="24"/>
          <w:szCs w:val="24"/>
        </w:rPr>
        <w:t>18S rRNA</w:t>
      </w:r>
      <w:r w:rsidRPr="008674EA">
        <w:rPr>
          <w:rFonts w:ascii="Times New Roman" w:hAnsi="Times New Roman" w:cs="Times New Roman"/>
          <w:sz w:val="24"/>
          <w:szCs w:val="24"/>
        </w:rPr>
        <w:t xml:space="preserve"> (H); </w:t>
      </w:r>
      <w:r w:rsidRPr="008674EA">
        <w:rPr>
          <w:rFonts w:ascii="Times New Roman" w:hAnsi="Times New Roman" w:cs="Times New Roman"/>
          <w:i/>
          <w:sz w:val="24"/>
          <w:szCs w:val="24"/>
        </w:rPr>
        <w:t>EF1A</w:t>
      </w:r>
      <w:r w:rsidRPr="008674EA">
        <w:rPr>
          <w:rFonts w:ascii="Times New Roman" w:hAnsi="Times New Roman" w:cs="Times New Roman"/>
          <w:sz w:val="24"/>
          <w:szCs w:val="24"/>
        </w:rPr>
        <w:t xml:space="preserve"> (I); </w:t>
      </w:r>
      <w:r w:rsidRPr="008674EA">
        <w:rPr>
          <w:rFonts w:ascii="Times New Roman" w:hAnsi="Times New Roman" w:cs="Times New Roman"/>
          <w:i/>
          <w:sz w:val="24"/>
          <w:szCs w:val="24"/>
        </w:rPr>
        <w:t>ACTB</w:t>
      </w:r>
      <w:r w:rsidRPr="008674EA">
        <w:rPr>
          <w:rFonts w:ascii="Times New Roman" w:hAnsi="Times New Roman" w:cs="Times New Roman"/>
          <w:sz w:val="24"/>
          <w:szCs w:val="24"/>
        </w:rPr>
        <w:t xml:space="preserve"> (J).</w:t>
      </w:r>
    </w:p>
    <w:p w14:paraId="6A2309BE" w14:textId="77777777" w:rsidR="008674EA" w:rsidRPr="008674EA" w:rsidRDefault="008674EA">
      <w:pPr>
        <w:rPr>
          <w:rFonts w:ascii="Times New Roman" w:hAnsi="Times New Roman" w:cs="Times New Roman"/>
          <w:sz w:val="24"/>
          <w:szCs w:val="24"/>
        </w:rPr>
      </w:pPr>
    </w:p>
    <w:sectPr w:rsidR="008674EA" w:rsidRPr="0086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FDD3" w14:textId="77777777" w:rsidR="00391786" w:rsidRDefault="00391786" w:rsidP="009834A3">
      <w:r>
        <w:separator/>
      </w:r>
    </w:p>
  </w:endnote>
  <w:endnote w:type="continuationSeparator" w:id="0">
    <w:p w14:paraId="3FA02C82" w14:textId="77777777" w:rsidR="00391786" w:rsidRDefault="00391786" w:rsidP="0098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700D" w14:textId="77777777" w:rsidR="00391786" w:rsidRDefault="00391786" w:rsidP="009834A3">
      <w:r>
        <w:separator/>
      </w:r>
    </w:p>
  </w:footnote>
  <w:footnote w:type="continuationSeparator" w:id="0">
    <w:p w14:paraId="28CC2439" w14:textId="77777777" w:rsidR="00391786" w:rsidRDefault="00391786" w:rsidP="0098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9"/>
    <w:rsid w:val="000632C5"/>
    <w:rsid w:val="002826F7"/>
    <w:rsid w:val="002C585E"/>
    <w:rsid w:val="00302229"/>
    <w:rsid w:val="00391786"/>
    <w:rsid w:val="003F1238"/>
    <w:rsid w:val="00403598"/>
    <w:rsid w:val="004C133D"/>
    <w:rsid w:val="00532ADC"/>
    <w:rsid w:val="008449AB"/>
    <w:rsid w:val="008674EA"/>
    <w:rsid w:val="00904E4A"/>
    <w:rsid w:val="00954B99"/>
    <w:rsid w:val="009834A3"/>
    <w:rsid w:val="00B0404A"/>
    <w:rsid w:val="00BA7F13"/>
    <w:rsid w:val="00C20254"/>
    <w:rsid w:val="00C466E8"/>
    <w:rsid w:val="00C51FFA"/>
    <w:rsid w:val="00D75E6A"/>
    <w:rsid w:val="00F9797F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A2FE"/>
  <w15:chartTrackingRefBased/>
  <w15:docId w15:val="{D7ECA65F-CF97-41A3-9A14-2BA8A75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haolong</dc:creator>
  <cp:keywords/>
  <dc:description/>
  <cp:lastModifiedBy>wang haolong</cp:lastModifiedBy>
  <cp:revision>18</cp:revision>
  <dcterms:created xsi:type="dcterms:W3CDTF">2018-07-23T11:43:00Z</dcterms:created>
  <dcterms:modified xsi:type="dcterms:W3CDTF">2018-07-24T07:32:00Z</dcterms:modified>
</cp:coreProperties>
</file>