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8" w:rsidRDefault="000156F4">
      <w:bookmarkStart w:id="0" w:name="_GoBack"/>
      <w:r w:rsidRPr="000156F4">
        <w:rPr>
          <w:rFonts w:ascii="Times New Roman" w:hAnsi="Times New Roman" w:cs="Times New Roman"/>
          <w:sz w:val="24"/>
          <w:szCs w:val="24"/>
          <w:lang w:val="en-US"/>
        </w:rPr>
        <w:t>We calculated the mean of each variable by aggregating all participants’ actual ratings (e.g., if a participants rated 2 out of 3 items of the quality of intergroup contact measure, the aggregate score for this participant would be calculated by averaging</w:t>
      </w:r>
      <w:r w:rsidR="00370199">
        <w:rPr>
          <w:rFonts w:ascii="Times New Roman" w:hAnsi="Times New Roman" w:cs="Times New Roman"/>
          <w:sz w:val="24"/>
          <w:szCs w:val="24"/>
          <w:lang w:val="en-US"/>
        </w:rPr>
        <w:t xml:space="preserve"> the ratings on 2 items only). 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>We then performed the correlation analyses between the variable</w:t>
      </w:r>
      <w:r w:rsidR="003701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, resulting from the above-mentioned logic. </w:t>
      </w:r>
      <w:bookmarkEnd w:id="0"/>
      <w:r w:rsidRPr="000156F4">
        <w:rPr>
          <w:rFonts w:ascii="Times New Roman" w:hAnsi="Times New Roman" w:cs="Times New Roman"/>
          <w:sz w:val="24"/>
          <w:szCs w:val="24"/>
          <w:lang w:val="en-US"/>
        </w:rPr>
        <w:t>Results largely overlapped the associations between variables presented in the main analyses of the previously submitted manuscript, and showed in Figure 1 both in terms of significance and coefficient size. Specifically, the association between EIPC and quality (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= .46, 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&lt;.001), EIPC and quantity (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= .63, 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>&lt;.001), quality and prejudice (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= .57, 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>&lt;.001), quantity and prejudice (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= .25, 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&lt;.001), and EIPC and prejudice (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= .27, </w:t>
      </w:r>
      <w:r w:rsidRPr="000156F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156F4">
        <w:rPr>
          <w:rFonts w:ascii="Times New Roman" w:hAnsi="Times New Roman" w:cs="Times New Roman"/>
          <w:sz w:val="24"/>
          <w:szCs w:val="24"/>
          <w:lang w:val="en-US"/>
        </w:rPr>
        <w:t xml:space="preserve"> &lt;.004) were all significant and in the expected direction</w:t>
      </w:r>
      <w:r w:rsidRPr="0081370D">
        <w:rPr>
          <w:i/>
          <w:lang w:val="en-US"/>
        </w:rPr>
        <w:t>.</w:t>
      </w:r>
    </w:p>
    <w:sectPr w:rsidR="0072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EA"/>
    <w:rsid w:val="000156F4"/>
    <w:rsid w:val="00142A0F"/>
    <w:rsid w:val="00370199"/>
    <w:rsid w:val="007F6BEA"/>
    <w:rsid w:val="008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C758"/>
  <w15:chartTrackingRefBased/>
  <w15:docId w15:val="{C7678D7F-2EDD-4319-B10D-D98DED3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3</cp:revision>
  <dcterms:created xsi:type="dcterms:W3CDTF">2018-08-27T08:32:00Z</dcterms:created>
  <dcterms:modified xsi:type="dcterms:W3CDTF">2018-08-27T18:43:00Z</dcterms:modified>
</cp:coreProperties>
</file>