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413C" w14:textId="6C9D7EF5" w:rsidR="00BF1EEA" w:rsidRPr="00123028" w:rsidRDefault="00B10CDB" w:rsidP="00BF1EEA">
      <w:pPr>
        <w:rPr>
          <w:rFonts w:ascii="Times New Roman" w:hAnsi="Times New Roman" w:cs="Times New Roman"/>
        </w:rPr>
      </w:pPr>
      <w:r w:rsidRPr="00123028">
        <w:rPr>
          <w:rFonts w:ascii="Times New Roman" w:hAnsi="Times New Roman" w:cs="Times New Roman"/>
          <w:b/>
        </w:rPr>
        <w:t xml:space="preserve">Table </w:t>
      </w:r>
      <w:r w:rsidR="00BF1EEA" w:rsidRPr="00123028">
        <w:rPr>
          <w:rFonts w:ascii="Times New Roman" w:hAnsi="Times New Roman" w:cs="Times New Roman"/>
          <w:b/>
        </w:rPr>
        <w:t>S1</w:t>
      </w:r>
      <w:r w:rsidR="00460F64" w:rsidRPr="00123028">
        <w:rPr>
          <w:rFonts w:ascii="Times New Roman" w:hAnsi="Times New Roman" w:cs="Times New Roman"/>
          <w:b/>
        </w:rPr>
        <w:t>a</w:t>
      </w:r>
      <w:r w:rsidR="00BF1EEA" w:rsidRPr="00123028">
        <w:rPr>
          <w:rFonts w:ascii="Times New Roman" w:hAnsi="Times New Roman" w:cs="Times New Roman"/>
          <w:b/>
        </w:rPr>
        <w:t>:</w:t>
      </w:r>
      <w:r w:rsidR="00BF1EEA" w:rsidRPr="00123028">
        <w:rPr>
          <w:rFonts w:ascii="Times New Roman" w:hAnsi="Times New Roman" w:cs="Times New Roman"/>
        </w:rPr>
        <w:t xml:space="preserve"> Summary of the muta</w:t>
      </w:r>
      <w:r w:rsidR="00877842" w:rsidRPr="00123028">
        <w:rPr>
          <w:rFonts w:ascii="Times New Roman" w:hAnsi="Times New Roman" w:cs="Times New Roman"/>
        </w:rPr>
        <w:t>tion rates used for</w:t>
      </w:r>
      <w:r w:rsidR="00AB2B62" w:rsidRPr="00123028">
        <w:rPr>
          <w:rFonts w:ascii="Times New Roman" w:hAnsi="Times New Roman" w:cs="Times New Roman"/>
        </w:rPr>
        <w:t xml:space="preserve"> timing population expansions.</w:t>
      </w:r>
      <w:r w:rsidR="00893A89" w:rsidRPr="00123028">
        <w:rPr>
          <w:rFonts w:ascii="Times New Roman" w:hAnsi="Times New Roman" w:cs="Times New Roman"/>
        </w:rPr>
        <w:t xml:space="preserve"> </w:t>
      </w:r>
    </w:p>
    <w:tbl>
      <w:tblPr>
        <w:tblStyle w:val="TableGrid1"/>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1123"/>
        <w:gridCol w:w="1639"/>
        <w:gridCol w:w="2835"/>
        <w:gridCol w:w="2392"/>
        <w:gridCol w:w="3419"/>
      </w:tblGrid>
      <w:tr w:rsidR="00C65020" w:rsidRPr="008D48C4" w14:paraId="36419D36" w14:textId="77777777" w:rsidTr="00123028">
        <w:trPr>
          <w:trHeight w:val="567"/>
        </w:trPr>
        <w:tc>
          <w:tcPr>
            <w:tcW w:w="2875" w:type="dxa"/>
            <w:tcBorders>
              <w:top w:val="single" w:sz="4" w:space="0" w:color="auto"/>
              <w:bottom w:val="single" w:sz="4" w:space="0" w:color="auto"/>
            </w:tcBorders>
            <w:vAlign w:val="center"/>
          </w:tcPr>
          <w:p w14:paraId="09AF7D55" w14:textId="77777777" w:rsidR="00C65020" w:rsidRPr="00123028" w:rsidRDefault="00C65020" w:rsidP="00B22908">
            <w:pPr>
              <w:spacing w:after="0" w:line="240" w:lineRule="auto"/>
              <w:rPr>
                <w:rFonts w:ascii="Times New Roman" w:hAnsi="Times New Roman" w:cs="Times New Roman"/>
                <w:b/>
              </w:rPr>
            </w:pPr>
            <w:bookmarkStart w:id="0" w:name="_Hlk519256135"/>
            <w:r w:rsidRPr="00123028">
              <w:rPr>
                <w:rFonts w:ascii="Times New Roman" w:hAnsi="Times New Roman" w:cs="Times New Roman"/>
                <w:b/>
              </w:rPr>
              <w:t>Species</w:t>
            </w:r>
          </w:p>
        </w:tc>
        <w:tc>
          <w:tcPr>
            <w:tcW w:w="1123" w:type="dxa"/>
            <w:tcBorders>
              <w:top w:val="single" w:sz="4" w:space="0" w:color="auto"/>
              <w:bottom w:val="single" w:sz="4" w:space="0" w:color="auto"/>
            </w:tcBorders>
            <w:vAlign w:val="center"/>
          </w:tcPr>
          <w:p w14:paraId="2C67D3F6" w14:textId="77777777" w:rsidR="00C65020" w:rsidRPr="00123028" w:rsidRDefault="00C65020" w:rsidP="00B22908">
            <w:pPr>
              <w:spacing w:after="0" w:line="240" w:lineRule="auto"/>
              <w:jc w:val="center"/>
              <w:rPr>
                <w:rFonts w:ascii="Times New Roman" w:hAnsi="Times New Roman" w:cs="Times New Roman"/>
                <w:b/>
              </w:rPr>
            </w:pPr>
            <w:r w:rsidRPr="00123028">
              <w:rPr>
                <w:rFonts w:ascii="Times New Roman" w:hAnsi="Times New Roman" w:cs="Times New Roman"/>
                <w:b/>
              </w:rPr>
              <w:t xml:space="preserve">mtDNA </w:t>
            </w:r>
          </w:p>
          <w:p w14:paraId="263B530B" w14:textId="77777777" w:rsidR="00C65020" w:rsidRPr="00123028" w:rsidRDefault="00C65020" w:rsidP="00B22908">
            <w:pPr>
              <w:spacing w:after="0" w:line="240" w:lineRule="auto"/>
              <w:jc w:val="center"/>
              <w:rPr>
                <w:rFonts w:ascii="Times New Roman" w:hAnsi="Times New Roman" w:cs="Times New Roman"/>
                <w:b/>
              </w:rPr>
            </w:pPr>
            <w:r w:rsidRPr="00123028">
              <w:rPr>
                <w:rFonts w:ascii="Times New Roman" w:hAnsi="Times New Roman" w:cs="Times New Roman"/>
                <w:b/>
              </w:rPr>
              <w:t>gene</w:t>
            </w:r>
          </w:p>
        </w:tc>
        <w:tc>
          <w:tcPr>
            <w:tcW w:w="1639" w:type="dxa"/>
            <w:tcBorders>
              <w:top w:val="single" w:sz="4" w:space="0" w:color="auto"/>
              <w:bottom w:val="single" w:sz="4" w:space="0" w:color="auto"/>
            </w:tcBorders>
            <w:vAlign w:val="center"/>
          </w:tcPr>
          <w:p w14:paraId="2D33CC6D" w14:textId="77777777" w:rsidR="00C65020" w:rsidRPr="00123028" w:rsidRDefault="00C65020" w:rsidP="00B22908">
            <w:pPr>
              <w:spacing w:after="0" w:line="240" w:lineRule="auto"/>
              <w:jc w:val="center"/>
              <w:rPr>
                <w:rFonts w:ascii="Times New Roman" w:hAnsi="Times New Roman" w:cs="Times New Roman"/>
                <w:b/>
              </w:rPr>
            </w:pPr>
            <w:r w:rsidRPr="00123028">
              <w:rPr>
                <w:rFonts w:ascii="Times New Roman" w:hAnsi="Times New Roman" w:cs="Times New Roman"/>
                <w:b/>
              </w:rPr>
              <w:t xml:space="preserve">Mutation rate per </w:t>
            </w:r>
            <w:proofErr w:type="spellStart"/>
            <w:r w:rsidRPr="00123028">
              <w:rPr>
                <w:rFonts w:ascii="Times New Roman" w:hAnsi="Times New Roman" w:cs="Times New Roman"/>
                <w:b/>
              </w:rPr>
              <w:t>Myr</w:t>
            </w:r>
            <w:proofErr w:type="spellEnd"/>
            <w:r w:rsidRPr="00123028">
              <w:rPr>
                <w:rFonts w:ascii="Times New Roman" w:hAnsi="Times New Roman" w:cs="Times New Roman"/>
                <w:b/>
              </w:rPr>
              <w:t xml:space="preserve"> (%)</w:t>
            </w:r>
          </w:p>
        </w:tc>
        <w:tc>
          <w:tcPr>
            <w:tcW w:w="2835" w:type="dxa"/>
            <w:tcBorders>
              <w:top w:val="single" w:sz="4" w:space="0" w:color="auto"/>
              <w:bottom w:val="single" w:sz="4" w:space="0" w:color="auto"/>
            </w:tcBorders>
            <w:vAlign w:val="center"/>
          </w:tcPr>
          <w:p w14:paraId="373630FD" w14:textId="77777777" w:rsidR="00C65020" w:rsidRPr="00123028" w:rsidRDefault="00C65020" w:rsidP="00B22908">
            <w:pPr>
              <w:spacing w:after="0" w:line="240" w:lineRule="auto"/>
              <w:jc w:val="center"/>
              <w:rPr>
                <w:rFonts w:ascii="Times New Roman" w:hAnsi="Times New Roman" w:cs="Times New Roman"/>
                <w:b/>
              </w:rPr>
            </w:pPr>
            <w:r w:rsidRPr="00123028">
              <w:rPr>
                <w:rFonts w:ascii="Times New Roman" w:hAnsi="Times New Roman" w:cs="Times New Roman"/>
                <w:b/>
              </w:rPr>
              <w:t>Mutation rate reference</w:t>
            </w:r>
          </w:p>
        </w:tc>
        <w:tc>
          <w:tcPr>
            <w:tcW w:w="2392" w:type="dxa"/>
            <w:tcBorders>
              <w:top w:val="single" w:sz="4" w:space="0" w:color="auto"/>
              <w:bottom w:val="single" w:sz="4" w:space="0" w:color="auto"/>
            </w:tcBorders>
            <w:vAlign w:val="center"/>
          </w:tcPr>
          <w:p w14:paraId="35022703" w14:textId="77777777" w:rsidR="00C65020" w:rsidRPr="00123028" w:rsidRDefault="00C65020" w:rsidP="00B22908">
            <w:pPr>
              <w:spacing w:after="0" w:line="240" w:lineRule="auto"/>
              <w:jc w:val="center"/>
              <w:rPr>
                <w:rFonts w:ascii="Times New Roman" w:hAnsi="Times New Roman" w:cs="Times New Roman"/>
                <w:b/>
              </w:rPr>
            </w:pPr>
            <w:r w:rsidRPr="00123028">
              <w:rPr>
                <w:rFonts w:ascii="Times New Roman" w:hAnsi="Times New Roman" w:cs="Times New Roman"/>
                <w:b/>
              </w:rPr>
              <w:t>Calibration date</w:t>
            </w:r>
          </w:p>
        </w:tc>
        <w:tc>
          <w:tcPr>
            <w:tcW w:w="3419" w:type="dxa"/>
            <w:tcBorders>
              <w:top w:val="single" w:sz="4" w:space="0" w:color="auto"/>
              <w:bottom w:val="single" w:sz="4" w:space="0" w:color="auto"/>
            </w:tcBorders>
            <w:vAlign w:val="center"/>
          </w:tcPr>
          <w:p w14:paraId="2E9F7469" w14:textId="77777777" w:rsidR="00C65020" w:rsidRPr="00123028" w:rsidRDefault="00C65020" w:rsidP="00B22908">
            <w:pPr>
              <w:spacing w:after="0" w:line="240" w:lineRule="auto"/>
              <w:jc w:val="center"/>
              <w:rPr>
                <w:rFonts w:ascii="Times New Roman" w:hAnsi="Times New Roman" w:cs="Times New Roman"/>
                <w:b/>
              </w:rPr>
            </w:pPr>
            <w:r w:rsidRPr="00123028">
              <w:rPr>
                <w:rFonts w:ascii="Times New Roman" w:hAnsi="Times New Roman" w:cs="Times New Roman"/>
                <w:b/>
              </w:rPr>
              <w:t>Calibration event</w:t>
            </w:r>
          </w:p>
        </w:tc>
      </w:tr>
      <w:tr w:rsidR="00C65020" w:rsidRPr="008D48C4" w14:paraId="7FC50E29" w14:textId="77777777" w:rsidTr="00123028">
        <w:tc>
          <w:tcPr>
            <w:tcW w:w="2875" w:type="dxa"/>
            <w:tcBorders>
              <w:top w:val="single" w:sz="4" w:space="0" w:color="auto"/>
            </w:tcBorders>
            <w:vAlign w:val="center"/>
          </w:tcPr>
          <w:p w14:paraId="0E38FBE2" w14:textId="77777777" w:rsidR="00C65020" w:rsidRPr="00123028" w:rsidRDefault="00C65020" w:rsidP="00B22908">
            <w:pPr>
              <w:spacing w:before="120" w:after="0" w:line="240" w:lineRule="auto"/>
              <w:rPr>
                <w:rFonts w:ascii="Times New Roman" w:hAnsi="Times New Roman" w:cs="Times New Roman"/>
                <w:i/>
              </w:rPr>
            </w:pPr>
            <w:proofErr w:type="spellStart"/>
            <w:r w:rsidRPr="00123028">
              <w:rPr>
                <w:rFonts w:ascii="Times New Roman" w:hAnsi="Times New Roman" w:cs="Times New Roman"/>
                <w:i/>
              </w:rPr>
              <w:t>Carcinus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maenas</w:t>
            </w:r>
            <w:proofErr w:type="spellEnd"/>
          </w:p>
        </w:tc>
        <w:tc>
          <w:tcPr>
            <w:tcW w:w="1123" w:type="dxa"/>
            <w:tcBorders>
              <w:top w:val="single" w:sz="4" w:space="0" w:color="auto"/>
            </w:tcBorders>
            <w:vAlign w:val="center"/>
          </w:tcPr>
          <w:p w14:paraId="3B23C9B8" w14:textId="77777777" w:rsidR="00C65020" w:rsidRPr="00123028" w:rsidRDefault="00C65020" w:rsidP="00B22908">
            <w:pPr>
              <w:spacing w:before="120"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tcBorders>
              <w:top w:val="single" w:sz="4" w:space="0" w:color="auto"/>
            </w:tcBorders>
            <w:vAlign w:val="center"/>
          </w:tcPr>
          <w:p w14:paraId="28ADD73B" w14:textId="77777777" w:rsidR="00C65020" w:rsidRPr="00123028" w:rsidRDefault="00C65020" w:rsidP="00B22908">
            <w:pPr>
              <w:spacing w:before="120" w:after="0" w:line="240" w:lineRule="auto"/>
              <w:jc w:val="center"/>
              <w:rPr>
                <w:rFonts w:ascii="Times New Roman" w:hAnsi="Times New Roman" w:cs="Times New Roman"/>
              </w:rPr>
            </w:pPr>
            <w:r w:rsidRPr="00123028">
              <w:rPr>
                <w:rFonts w:ascii="Times New Roman" w:hAnsi="Times New Roman" w:cs="Times New Roman"/>
              </w:rPr>
              <w:t>6.58-8.85</w:t>
            </w:r>
          </w:p>
        </w:tc>
        <w:tc>
          <w:tcPr>
            <w:tcW w:w="2835" w:type="dxa"/>
            <w:tcBorders>
              <w:top w:val="single" w:sz="4" w:space="0" w:color="auto"/>
            </w:tcBorders>
            <w:vAlign w:val="center"/>
          </w:tcPr>
          <w:p w14:paraId="3026B68B" w14:textId="77777777" w:rsidR="00C65020" w:rsidRPr="00123028" w:rsidRDefault="00C65020" w:rsidP="00B22908">
            <w:pPr>
              <w:spacing w:before="120" w:after="0" w:line="240" w:lineRule="auto"/>
              <w:jc w:val="center"/>
              <w:rPr>
                <w:rFonts w:ascii="Times New Roman" w:hAnsi="Times New Roman" w:cs="Times New Roman"/>
              </w:rPr>
            </w:pP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"DOI" : "10.1093/molbev/msr227", "ISBN" : "0737-4038", "ISSN" : "07374038", "PMID" : "21926069", "abstract" : "The rate of change in DNA is an important parameter for understanding molecular evolution and hence for inferences drawn from studies of phylogeography and phylogenetics. Most rate calibrations for mitochondrial coding regions in marine species have been made from divergence dating for fossils and vicariant events older than 1-2 My and are typically 0.5-2% per lineage per million years. Recently, calibrations made with ancient DNA (aDNA) from younger dates have yielded faster rates, suggesting that estimates of the molecular rate of change depend on the time of calibration, decaying from the instantaneous mutation rate to the phylogenetic substitution rate. aDNA methods for recent calibrations are not available for most marine taxa so instead we use radiometric dates for sea-level rise onto the Sunda Shelf following the Last Glacial Maximum (starting \u223c18,000 years ago), which led to massive population expansions for marine species. Instead of divergence dating, we use a two-epoch coalescent model of logistic population growth preceded by a constant population size to infer a time in mutational units for the beginning of these expansion events. This model compares favorably to simpler coalescent models of constant population size, and exponential or logistic growth, and is far more precise than estimates from the mismatch distribution. Mean rates estimated with this method for mitochondrial coding genes in three invertebrate species are elevated in comparison to older calibration points (2.3-6.6% per lineage per million years), lending additional support to the hypothesis of calibration time dependency for molecular rates.", "author" : [ { "dropping-particle" : "", "family" : "Crandall", "given" : "Eric D.", "non-dropping-particle" : "", "parse-names" : false, "suffix" : "" }, { "dropping-particle" : "", "family" : "Sbrocco", "given" : "Elizabeth J.", "non-dropping-particle" : "", "parse-names" : false, "suffix" : "" }, { "dropping-particle" : "", "family" : "DeBoer", "given" : "Timery S.", "non-dropping-particle" : "", "parse-names" : false, "suffix" : "" }, { "dropping-particle" : "", "family" : "Barber", "given" : "Paul H.", "non-dropping-particle" : "", "parse-names" : false, "suffix" : "" }, { "dropping-particle" : "", "family" : "Carpenter", "given" : "Kent E.", "non-dropping-particle" : "", "parse-names" : false, "suffix" : "" } ], "container-title" : "Molecular Biology and Evolution", "id" : "ITEM-1", "issue" : "2", "issued" : { "date-parts" : [ [ "2012" ] ] }, "note" : "New COI mutation rates for 3 species:\n\nGiant clam (T. crocea) = 2.30-3.09 % / Myr\nMantis shrimp (H. pulchella) = 6.58-8.85\nChocolate-chip seastar (P. nodosus) = 2.61-3.50", "page" : "707-719", "title" : "Expansion dating: calibrating molecular clocks in marine species from expansions onto the Sunda Shelf following the Last Glacial Maximum", "type" : "article-journal", "volume" : "29" }, "uris" : [ "http://www.mendeley.com/documents/?uuid=6b84ed8c-e2cd-4732-a422-73346f0a6a8e" ] } ], "mendeley" : { "formattedCitation" : "(Crandall &lt;i&gt;et al.&lt;/i&gt; 2012)", "manualFormatting" : "Crandall et al. 2012", "plainTextFormattedCitation" : "(Crandall et al. 2012)", "previouslyFormattedCitation" : "(Crandall &lt;i&gt;et al.&lt;/i&gt; 2012)"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Crandall </w:t>
            </w:r>
            <w:r w:rsidRPr="00123028">
              <w:rPr>
                <w:rFonts w:ascii="Times New Roman" w:hAnsi="Times New Roman" w:cs="Times New Roman"/>
                <w:i/>
                <w:noProof/>
              </w:rPr>
              <w:t>et al.</w:t>
            </w:r>
            <w:r w:rsidRPr="00123028">
              <w:rPr>
                <w:rFonts w:ascii="Times New Roman" w:hAnsi="Times New Roman" w:cs="Times New Roman"/>
                <w:noProof/>
              </w:rPr>
              <w:t xml:space="preserve"> 2012</w:t>
            </w:r>
            <w:r w:rsidRPr="00123028">
              <w:rPr>
                <w:rFonts w:ascii="Times New Roman" w:hAnsi="Times New Roman" w:cs="Times New Roman"/>
              </w:rPr>
              <w:fldChar w:fldCharType="end"/>
            </w:r>
            <w:r w:rsidRPr="00123028">
              <w:rPr>
                <w:rFonts w:ascii="Times New Roman" w:hAnsi="Times New Roman" w:cs="Times New Roman"/>
              </w:rPr>
              <w:t xml:space="preserve"> (mantis shrimp)</w:t>
            </w:r>
          </w:p>
        </w:tc>
        <w:tc>
          <w:tcPr>
            <w:tcW w:w="2392" w:type="dxa"/>
            <w:tcBorders>
              <w:top w:val="single" w:sz="4" w:space="0" w:color="auto"/>
            </w:tcBorders>
            <w:vAlign w:val="center"/>
          </w:tcPr>
          <w:p w14:paraId="5835D09B" w14:textId="77777777" w:rsidR="00C65020" w:rsidRPr="00123028" w:rsidRDefault="00C65020" w:rsidP="00B22908">
            <w:pPr>
              <w:spacing w:before="120" w:after="0" w:line="240" w:lineRule="auto"/>
              <w:jc w:val="center"/>
              <w:rPr>
                <w:rFonts w:ascii="Times New Roman" w:hAnsi="Times New Roman" w:cs="Times New Roman"/>
              </w:rPr>
            </w:pPr>
            <w:r w:rsidRPr="00123028">
              <w:rPr>
                <w:rFonts w:ascii="Times New Roman" w:hAnsi="Times New Roman" w:cs="Times New Roman"/>
              </w:rPr>
              <w:t xml:space="preserve">19.60 </w:t>
            </w:r>
            <w:proofErr w:type="spellStart"/>
            <w:r w:rsidRPr="00123028">
              <w:rPr>
                <w:rFonts w:ascii="Times New Roman" w:hAnsi="Times New Roman" w:cs="Times New Roman"/>
              </w:rPr>
              <w:t>Kyr</w:t>
            </w:r>
            <w:proofErr w:type="spellEnd"/>
            <w:r w:rsidRPr="00123028">
              <w:rPr>
                <w:rFonts w:ascii="Times New Roman" w:hAnsi="Times New Roman" w:cs="Times New Roman"/>
              </w:rPr>
              <w:t xml:space="preserve"> &amp; 14.58 </w:t>
            </w:r>
            <w:proofErr w:type="spellStart"/>
            <w:r w:rsidRPr="00123028">
              <w:rPr>
                <w:rFonts w:ascii="Times New Roman" w:hAnsi="Times New Roman" w:cs="Times New Roman"/>
              </w:rPr>
              <w:t>Kyr</w:t>
            </w:r>
            <w:proofErr w:type="spellEnd"/>
          </w:p>
        </w:tc>
        <w:tc>
          <w:tcPr>
            <w:tcW w:w="3419" w:type="dxa"/>
            <w:tcBorders>
              <w:top w:val="single" w:sz="4" w:space="0" w:color="auto"/>
            </w:tcBorders>
            <w:vAlign w:val="center"/>
          </w:tcPr>
          <w:p w14:paraId="2390A98B" w14:textId="77777777" w:rsidR="00C65020" w:rsidRPr="00123028" w:rsidRDefault="00C65020" w:rsidP="00B22908">
            <w:pPr>
              <w:spacing w:before="120" w:after="0" w:line="240" w:lineRule="auto"/>
              <w:jc w:val="center"/>
              <w:rPr>
                <w:rFonts w:ascii="Times New Roman" w:hAnsi="Times New Roman" w:cs="Times New Roman"/>
              </w:rPr>
            </w:pPr>
            <w:r w:rsidRPr="00123028">
              <w:rPr>
                <w:rFonts w:ascii="Times New Roman" w:hAnsi="Times New Roman" w:cs="Times New Roman"/>
              </w:rPr>
              <w:t xml:space="preserve">Radiometric data for sea-level rise onto the </w:t>
            </w:r>
            <w:proofErr w:type="spellStart"/>
            <w:r w:rsidRPr="00123028">
              <w:rPr>
                <w:rFonts w:ascii="Times New Roman" w:hAnsi="Times New Roman" w:cs="Times New Roman"/>
              </w:rPr>
              <w:t>Sunda</w:t>
            </w:r>
            <w:proofErr w:type="spellEnd"/>
            <w:r w:rsidRPr="00123028">
              <w:rPr>
                <w:rFonts w:ascii="Times New Roman" w:hAnsi="Times New Roman" w:cs="Times New Roman"/>
              </w:rPr>
              <w:t xml:space="preserve"> Shelf post-LGM</w:t>
            </w:r>
          </w:p>
        </w:tc>
      </w:tr>
      <w:tr w:rsidR="00C65020" w:rsidRPr="008D48C4" w14:paraId="30D765CA" w14:textId="77777777" w:rsidTr="00123028">
        <w:tc>
          <w:tcPr>
            <w:tcW w:w="2875" w:type="dxa"/>
            <w:vAlign w:val="center"/>
          </w:tcPr>
          <w:p w14:paraId="45BD44D6" w14:textId="77777777" w:rsidR="00C65020" w:rsidRPr="00123028" w:rsidRDefault="00C65020" w:rsidP="00B22908">
            <w:pPr>
              <w:spacing w:after="0" w:line="240" w:lineRule="auto"/>
              <w:rPr>
                <w:rFonts w:ascii="Times New Roman" w:hAnsi="Times New Roman" w:cs="Times New Roman"/>
              </w:rPr>
            </w:pPr>
            <w:r w:rsidRPr="00123028">
              <w:rPr>
                <w:rFonts w:ascii="Times New Roman" w:hAnsi="Times New Roman" w:cs="Times New Roman"/>
                <w:i/>
              </w:rPr>
              <w:t xml:space="preserve">Maja </w:t>
            </w:r>
            <w:proofErr w:type="spellStart"/>
            <w:r w:rsidRPr="00123028">
              <w:rPr>
                <w:rFonts w:ascii="Times New Roman" w:hAnsi="Times New Roman" w:cs="Times New Roman"/>
                <w:i/>
              </w:rPr>
              <w:t>brachydactyla</w:t>
            </w:r>
            <w:proofErr w:type="spellEnd"/>
          </w:p>
        </w:tc>
        <w:tc>
          <w:tcPr>
            <w:tcW w:w="1123" w:type="dxa"/>
            <w:vAlign w:val="center"/>
          </w:tcPr>
          <w:p w14:paraId="0906AF05"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5B324B47"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337ED85B"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243EF4AD"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1E3D4D9E"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521286D8" w14:textId="77777777" w:rsidTr="00123028">
        <w:tc>
          <w:tcPr>
            <w:tcW w:w="2875" w:type="dxa"/>
            <w:vAlign w:val="center"/>
          </w:tcPr>
          <w:p w14:paraId="5268C37C" w14:textId="77777777" w:rsidR="00C65020" w:rsidRPr="00123028" w:rsidRDefault="00C65020" w:rsidP="00B22908">
            <w:pPr>
              <w:spacing w:after="0" w:line="240" w:lineRule="auto"/>
              <w:rPr>
                <w:rFonts w:ascii="Times New Roman" w:hAnsi="Times New Roman" w:cs="Times New Roman"/>
                <w:i/>
              </w:rPr>
            </w:pPr>
            <w:r w:rsidRPr="00123028">
              <w:rPr>
                <w:rFonts w:ascii="Times New Roman" w:hAnsi="Times New Roman" w:cs="Times New Roman"/>
                <w:i/>
              </w:rPr>
              <w:t xml:space="preserve">Palinurus </w:t>
            </w:r>
            <w:proofErr w:type="spellStart"/>
            <w:r w:rsidRPr="00123028">
              <w:rPr>
                <w:rFonts w:ascii="Times New Roman" w:hAnsi="Times New Roman" w:cs="Times New Roman"/>
                <w:i/>
              </w:rPr>
              <w:t>elephas</w:t>
            </w:r>
            <w:proofErr w:type="spellEnd"/>
          </w:p>
        </w:tc>
        <w:tc>
          <w:tcPr>
            <w:tcW w:w="1123" w:type="dxa"/>
            <w:vAlign w:val="center"/>
          </w:tcPr>
          <w:p w14:paraId="1820425E"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287E3781"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0D2427C2"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3F15F36D"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48286E0B"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26F2ECD3" w14:textId="77777777" w:rsidTr="00123028">
        <w:tc>
          <w:tcPr>
            <w:tcW w:w="2875" w:type="dxa"/>
            <w:vAlign w:val="center"/>
          </w:tcPr>
          <w:p w14:paraId="2BCBE70F" w14:textId="77777777" w:rsidR="00C65020" w:rsidRPr="00123028" w:rsidRDefault="00C65020" w:rsidP="00B22908">
            <w:pPr>
              <w:spacing w:after="0" w:line="240" w:lineRule="auto"/>
              <w:rPr>
                <w:rFonts w:ascii="Times New Roman" w:hAnsi="Times New Roman" w:cs="Times New Roman"/>
              </w:rPr>
            </w:pPr>
            <w:r w:rsidRPr="00123028">
              <w:rPr>
                <w:rFonts w:ascii="Times New Roman" w:hAnsi="Times New Roman" w:cs="Times New Roman"/>
                <w:i/>
              </w:rPr>
              <w:t xml:space="preserve">Conger </w:t>
            </w:r>
            <w:proofErr w:type="spellStart"/>
            <w:r w:rsidRPr="00123028">
              <w:rPr>
                <w:rFonts w:ascii="Times New Roman" w:hAnsi="Times New Roman" w:cs="Times New Roman"/>
                <w:i/>
              </w:rPr>
              <w:t>conger</w:t>
            </w:r>
            <w:proofErr w:type="spellEnd"/>
          </w:p>
        </w:tc>
        <w:tc>
          <w:tcPr>
            <w:tcW w:w="1123" w:type="dxa"/>
            <w:vAlign w:val="center"/>
          </w:tcPr>
          <w:p w14:paraId="486BF514"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CR</w:t>
            </w:r>
          </w:p>
        </w:tc>
        <w:tc>
          <w:tcPr>
            <w:tcW w:w="1639" w:type="dxa"/>
            <w:vAlign w:val="center"/>
          </w:tcPr>
          <w:p w14:paraId="071D880A"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10.0-13.2</w:t>
            </w:r>
          </w:p>
        </w:tc>
        <w:tc>
          <w:tcPr>
            <w:tcW w:w="2835" w:type="dxa"/>
            <w:vAlign w:val="center"/>
          </w:tcPr>
          <w:p w14:paraId="12F88CF3"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"DOI" : "10.1093/molbev/msm050", "ISBN" : "0737-4038", "ISSN" : "07374038", "PMID" : "17369195", "abstract" : "Timing divergence events allow us to infer the conditions under which biodiversity has evolved and gain important insights into the mechanisms driving evolution. Cichlid fishes are a model system for studying speciation and adaptive radiation, yet, we have lacked reliable timescales for their evolution. Phylogenetic reconstructions are consistent with cichlid origins prior to Gondwanan landmass fragmentation 121-165 MYA, considerably earlier than the first known fossil cichlids (Eocene). We examined the timing of cichlid evolution using a relaxed molecular clock calibrated with geological estimates for the ages of 1) Gondwanan fragmentation and 2) cichlid fossils. Timescales of cichlid evolution derived from fossil-dated phylogenies of other bony fishes most closely matched those suggested by Gondwanan breakup calibrations, suggesting the Eocene origins and marine dispersal implied by the cichlid fossil record may be due to its incompleteness. Using Gondwanan calibrations, we found accumulation of genetic diversity within the radiating lineages of the African Lakes Malawi, Victoria and Barombi Mbo, and Palaeolake Makgadikgadi began around or after the time of lake basin formation. These calibrations also suggest Lake Tanganyika was colonized independently by the major radiating cichlid tribes that then began to accumulate genetic diversity thereafter. These results contrast with the widely accepted theory that diversification into major lineages took place within the Tanganyika basin. Together, this evidence suggests that ancient lake habitats have played a key role in generating and maintaining diversity within radiating lineages and also that lakes may have captured preexisting cichlid diversity from multiple sources from which adaptive radiations have evolved.", "author" : [ { "dropping-particle" : "", "family" : "Genner", "given" : "Martin J.", "non-dropping-particle" : "", "parse-names" : false, "suffix" : "" }, { "dropping-particle" : "", "family" : "Seehausen", "given" : "Ole", "non-dropping-particle" : "", "parse-names" : false, "suffix" : "" }, { "dropping-particle" : "", "family" : "Lunt", "given" : "David H.", "non-dropping-particle" : "", "parse-names" : false, "suffix" : "" }, { "dropping-particle" : "", "family" : "Joyce", "given" : "Domino A.", "non-dropping-particle" : "", "parse-names" : false, "suffix" : "" }, { "dropping-particle" : "", "family" : "Shaw", "given" : "Paul W.", "non-dropping-particle" : "", "parse-names" : false, "suffix" : "" }, { "dropping-particle" : "", "family" : "Carvalho", "given" : "Gary R.", "non-dropping-particle" : "", "parse-names" : false, "suffix" : "" }, { "dropping-particle" : "", "family" : "Turner", "given" : "George F.", "non-dropping-particle" : "", "parse-names" : false, "suffix" : "" } ], "container-title" : "Molecular Biology and Evolution", "id" : "ITEM-1", "issue" : "5", "issued" : { "date-parts" : [ [ "2007" ] ] }, "note" : "New molecular clock estimates for cichlids (fish).", "page" : "1269-1282", "title" : "Age of cichlids: new dates for ancient lake fish radiations", "type" : "article-journal", "volume" : "24" }, "uris" : [ "http://www.mendeley.com/documents/?uuid=ab299923-262f-4de9-8c2d-af3a2fc12955" ] } ], "mendeley" : { "formattedCitation" : "(Genner &lt;i&gt;et al.&lt;/i&gt; 2007)", "manualFormatting" : "Genner et al. 2007", "plainTextFormattedCitation" : "(Genner et al. 2007)", "previouslyFormattedCitation" : "(Genner &lt;i&gt;et al.&lt;/i&gt; 2007)"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Genner </w:t>
            </w:r>
            <w:r w:rsidRPr="00123028">
              <w:rPr>
                <w:rFonts w:ascii="Times New Roman" w:hAnsi="Times New Roman" w:cs="Times New Roman"/>
                <w:i/>
                <w:noProof/>
              </w:rPr>
              <w:t>et al.</w:t>
            </w:r>
            <w:r w:rsidRPr="00123028">
              <w:rPr>
                <w:rFonts w:ascii="Times New Roman" w:hAnsi="Times New Roman" w:cs="Times New Roman"/>
                <w:noProof/>
              </w:rPr>
              <w:t xml:space="preserve"> 2007</w:t>
            </w:r>
            <w:r w:rsidRPr="00123028">
              <w:rPr>
                <w:rFonts w:ascii="Times New Roman" w:hAnsi="Times New Roman" w:cs="Times New Roman"/>
              </w:rPr>
              <w:fldChar w:fldCharType="end"/>
            </w:r>
            <w:r w:rsidRPr="00123028">
              <w:rPr>
                <w:rFonts w:ascii="Times New Roman" w:hAnsi="Times New Roman" w:cs="Times New Roman"/>
              </w:rPr>
              <w:t xml:space="preserve"> (cichlids)</w:t>
            </w:r>
          </w:p>
        </w:tc>
        <w:tc>
          <w:tcPr>
            <w:tcW w:w="2392" w:type="dxa"/>
            <w:vAlign w:val="center"/>
          </w:tcPr>
          <w:p w14:paraId="64440B49"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 xml:space="preserve">25 </w:t>
            </w:r>
            <w:proofErr w:type="spellStart"/>
            <w:r w:rsidRPr="00123028">
              <w:rPr>
                <w:rFonts w:ascii="Times New Roman" w:hAnsi="Times New Roman" w:cs="Times New Roman"/>
              </w:rPr>
              <w:t>Kyr</w:t>
            </w:r>
            <w:proofErr w:type="spellEnd"/>
            <w:r w:rsidRPr="00123028">
              <w:rPr>
                <w:rFonts w:ascii="Times New Roman" w:hAnsi="Times New Roman" w:cs="Times New Roman"/>
              </w:rPr>
              <w:t xml:space="preserve"> &amp; 23 </w:t>
            </w:r>
            <w:proofErr w:type="spellStart"/>
            <w:r w:rsidRPr="00123028">
              <w:rPr>
                <w:rFonts w:ascii="Times New Roman" w:hAnsi="Times New Roman" w:cs="Times New Roman"/>
              </w:rPr>
              <w:t>Kyr</w:t>
            </w:r>
            <w:proofErr w:type="spellEnd"/>
          </w:p>
        </w:tc>
        <w:tc>
          <w:tcPr>
            <w:tcW w:w="3419" w:type="dxa"/>
            <w:vAlign w:val="center"/>
          </w:tcPr>
          <w:p w14:paraId="2171D486"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Isolation of Lake Kivu (</w:t>
            </w:r>
            <w:r w:rsidRPr="00123028">
              <w:rPr>
                <w:rFonts w:ascii="Times New Roman" w:hAnsi="Times New Roman" w:cs="Times New Roman"/>
                <w:i/>
              </w:rPr>
              <w:t>P</w:t>
            </w:r>
            <w:r w:rsidRPr="00123028">
              <w:rPr>
                <w:rFonts w:ascii="Times New Roman" w:hAnsi="Times New Roman" w:cs="Times New Roman"/>
              </w:rPr>
              <w:t xml:space="preserve"> distance = 0.0033) &amp; formation of Lake </w:t>
            </w:r>
            <w:proofErr w:type="spellStart"/>
            <w:r w:rsidRPr="00123028">
              <w:rPr>
                <w:rFonts w:ascii="Times New Roman" w:hAnsi="Times New Roman" w:cs="Times New Roman"/>
              </w:rPr>
              <w:t>Apoyo</w:t>
            </w:r>
            <w:proofErr w:type="spellEnd"/>
            <w:r w:rsidRPr="00123028">
              <w:rPr>
                <w:rFonts w:ascii="Times New Roman" w:hAnsi="Times New Roman" w:cs="Times New Roman"/>
              </w:rPr>
              <w:t xml:space="preserve"> (</w:t>
            </w:r>
            <w:r w:rsidRPr="00123028">
              <w:rPr>
                <w:rFonts w:ascii="Times New Roman" w:hAnsi="Times New Roman" w:cs="Times New Roman"/>
                <w:i/>
              </w:rPr>
              <w:t>P</w:t>
            </w:r>
            <w:r w:rsidRPr="00123028">
              <w:rPr>
                <w:rFonts w:ascii="Times New Roman" w:hAnsi="Times New Roman" w:cs="Times New Roman"/>
              </w:rPr>
              <w:t xml:space="preserve"> distance = 0.0023)</w:t>
            </w:r>
          </w:p>
        </w:tc>
      </w:tr>
      <w:tr w:rsidR="00C65020" w:rsidRPr="008D48C4" w14:paraId="283A6D61" w14:textId="77777777" w:rsidTr="00123028">
        <w:tc>
          <w:tcPr>
            <w:tcW w:w="2875" w:type="dxa"/>
            <w:vAlign w:val="center"/>
          </w:tcPr>
          <w:p w14:paraId="507433D1" w14:textId="77777777" w:rsidR="00C65020" w:rsidRPr="00123028" w:rsidRDefault="00C65020" w:rsidP="00B22908">
            <w:pPr>
              <w:spacing w:after="0" w:line="240" w:lineRule="auto"/>
              <w:rPr>
                <w:rFonts w:ascii="Times New Roman" w:hAnsi="Times New Roman" w:cs="Times New Roman"/>
              </w:rPr>
            </w:pPr>
            <w:proofErr w:type="spellStart"/>
            <w:r w:rsidRPr="00123028">
              <w:rPr>
                <w:rFonts w:ascii="Times New Roman" w:hAnsi="Times New Roman" w:cs="Times New Roman"/>
                <w:i/>
              </w:rPr>
              <w:t>Dicentrarchus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labrax</w:t>
            </w:r>
            <w:proofErr w:type="spellEnd"/>
          </w:p>
        </w:tc>
        <w:tc>
          <w:tcPr>
            <w:tcW w:w="1123" w:type="dxa"/>
            <w:vAlign w:val="center"/>
          </w:tcPr>
          <w:p w14:paraId="14F4B89D"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CR</w:t>
            </w:r>
          </w:p>
        </w:tc>
        <w:tc>
          <w:tcPr>
            <w:tcW w:w="1639" w:type="dxa"/>
            <w:vAlign w:val="center"/>
          </w:tcPr>
          <w:p w14:paraId="736A493E"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4F88BB7F"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4B8DC73C"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1921294F"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55BD2A50" w14:textId="77777777" w:rsidTr="00123028">
        <w:tc>
          <w:tcPr>
            <w:tcW w:w="2875" w:type="dxa"/>
            <w:vAlign w:val="center"/>
          </w:tcPr>
          <w:p w14:paraId="6482E61F" w14:textId="77777777" w:rsidR="00C65020" w:rsidRPr="00123028" w:rsidRDefault="00C65020" w:rsidP="00B22908">
            <w:pPr>
              <w:spacing w:after="0" w:line="240" w:lineRule="auto"/>
              <w:rPr>
                <w:rFonts w:ascii="Times New Roman" w:hAnsi="Times New Roman" w:cs="Times New Roman"/>
              </w:rPr>
            </w:pPr>
            <w:proofErr w:type="spellStart"/>
            <w:r w:rsidRPr="00123028">
              <w:rPr>
                <w:rFonts w:ascii="Times New Roman" w:hAnsi="Times New Roman" w:cs="Times New Roman"/>
                <w:i/>
              </w:rPr>
              <w:t>Labrus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bergylta</w:t>
            </w:r>
            <w:proofErr w:type="spellEnd"/>
          </w:p>
        </w:tc>
        <w:tc>
          <w:tcPr>
            <w:tcW w:w="1123" w:type="dxa"/>
            <w:vAlign w:val="center"/>
          </w:tcPr>
          <w:p w14:paraId="0CC322D5"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CR</w:t>
            </w:r>
          </w:p>
        </w:tc>
        <w:tc>
          <w:tcPr>
            <w:tcW w:w="1639" w:type="dxa"/>
            <w:vAlign w:val="center"/>
          </w:tcPr>
          <w:p w14:paraId="3919A7E9"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284B6FEF"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7111F8F1"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59881C93"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72968468" w14:textId="77777777" w:rsidTr="00123028">
        <w:tc>
          <w:tcPr>
            <w:tcW w:w="2875" w:type="dxa"/>
            <w:vAlign w:val="center"/>
          </w:tcPr>
          <w:p w14:paraId="550D2304" w14:textId="77777777" w:rsidR="00C65020" w:rsidRPr="00123028" w:rsidRDefault="00C65020" w:rsidP="00B22908">
            <w:pPr>
              <w:spacing w:after="0" w:line="240" w:lineRule="auto"/>
              <w:rPr>
                <w:rFonts w:ascii="Times New Roman" w:hAnsi="Times New Roman" w:cs="Times New Roman"/>
              </w:rPr>
            </w:pPr>
            <w:proofErr w:type="spellStart"/>
            <w:r w:rsidRPr="00123028">
              <w:rPr>
                <w:rFonts w:ascii="Times New Roman" w:hAnsi="Times New Roman" w:cs="Times New Roman"/>
                <w:i/>
              </w:rPr>
              <w:t>Symphodus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melops</w:t>
            </w:r>
            <w:proofErr w:type="spellEnd"/>
          </w:p>
        </w:tc>
        <w:tc>
          <w:tcPr>
            <w:tcW w:w="1123" w:type="dxa"/>
            <w:vAlign w:val="center"/>
          </w:tcPr>
          <w:p w14:paraId="74053621"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CR</w:t>
            </w:r>
          </w:p>
        </w:tc>
        <w:tc>
          <w:tcPr>
            <w:tcW w:w="1639" w:type="dxa"/>
            <w:vAlign w:val="center"/>
          </w:tcPr>
          <w:p w14:paraId="0C3C271B"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7AB4EF3A"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0A4A7BA9"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6676B1F9"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4C0028E8" w14:textId="77777777" w:rsidTr="00123028">
        <w:tc>
          <w:tcPr>
            <w:tcW w:w="2875" w:type="dxa"/>
            <w:vAlign w:val="center"/>
          </w:tcPr>
          <w:p w14:paraId="136279A7" w14:textId="77777777" w:rsidR="00C65020" w:rsidRPr="00123028" w:rsidRDefault="00C65020" w:rsidP="00B22908">
            <w:pPr>
              <w:spacing w:after="0" w:line="240" w:lineRule="auto"/>
              <w:rPr>
                <w:rFonts w:ascii="Times New Roman" w:hAnsi="Times New Roman" w:cs="Times New Roman"/>
              </w:rPr>
            </w:pPr>
            <w:proofErr w:type="spellStart"/>
            <w:r w:rsidRPr="00123028">
              <w:rPr>
                <w:rFonts w:ascii="Times New Roman" w:hAnsi="Times New Roman" w:cs="Times New Roman"/>
                <w:i/>
              </w:rPr>
              <w:t>Pomatoschistus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microps</w:t>
            </w:r>
            <w:proofErr w:type="spellEnd"/>
          </w:p>
        </w:tc>
        <w:tc>
          <w:tcPr>
            <w:tcW w:w="1123" w:type="dxa"/>
            <w:vAlign w:val="center"/>
          </w:tcPr>
          <w:p w14:paraId="43E1B67D" w14:textId="77777777" w:rsidR="00C65020" w:rsidRPr="00123028" w:rsidRDefault="00C65020" w:rsidP="00B22908">
            <w:pPr>
              <w:spacing w:after="0" w:line="240" w:lineRule="auto"/>
              <w:jc w:val="center"/>
              <w:rPr>
                <w:rFonts w:ascii="Times New Roman" w:hAnsi="Times New Roman" w:cs="Times New Roman"/>
              </w:rPr>
            </w:pPr>
            <w:proofErr w:type="spellStart"/>
            <w:r w:rsidRPr="00123028">
              <w:rPr>
                <w:rFonts w:ascii="Times New Roman" w:hAnsi="Times New Roman" w:cs="Times New Roman"/>
              </w:rPr>
              <w:t>Cyt</w:t>
            </w:r>
            <w:proofErr w:type="spellEnd"/>
            <w:r w:rsidRPr="00123028">
              <w:rPr>
                <w:rFonts w:ascii="Times New Roman" w:hAnsi="Times New Roman" w:cs="Times New Roman"/>
              </w:rPr>
              <w:t xml:space="preserve"> </w:t>
            </w:r>
            <w:r w:rsidRPr="00123028">
              <w:rPr>
                <w:rFonts w:ascii="Times New Roman" w:hAnsi="Times New Roman" w:cs="Times New Roman"/>
                <w:i/>
              </w:rPr>
              <w:t>b</w:t>
            </w:r>
          </w:p>
        </w:tc>
        <w:tc>
          <w:tcPr>
            <w:tcW w:w="1639" w:type="dxa"/>
            <w:vAlign w:val="center"/>
          </w:tcPr>
          <w:p w14:paraId="55204331" w14:textId="77777777" w:rsidR="00C65020" w:rsidRPr="00123028" w:rsidRDefault="00C65020" w:rsidP="00A5109A">
            <w:pPr>
              <w:spacing w:after="0" w:line="240" w:lineRule="auto"/>
              <w:jc w:val="center"/>
              <w:rPr>
                <w:rFonts w:ascii="Times New Roman" w:hAnsi="Times New Roman" w:cs="Times New Roman"/>
              </w:rPr>
            </w:pPr>
            <w:r w:rsidRPr="00123028">
              <w:rPr>
                <w:rFonts w:ascii="Times New Roman" w:hAnsi="Times New Roman" w:cs="Times New Roman"/>
              </w:rPr>
              <w:t>4-6</w:t>
            </w:r>
          </w:p>
        </w:tc>
        <w:tc>
          <w:tcPr>
            <w:tcW w:w="2835" w:type="dxa"/>
            <w:vAlign w:val="center"/>
          </w:tcPr>
          <w:p w14:paraId="51BEA111"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"DOI" : "10.1111/j.1365-2699.2008.02072.x", "ISBN" : "0305-0270", "ISSN" : "03050270", "abstract" : "The Pleistocene glaciations were the most significant historical event during the evolutionary life span of most extant species. However, little is known about the consequences of these climate changes for the distribution and demography of marine animals of the north-eastern Atlantic. The present study focuses on the phylogeographic and demographic patterns of the sand goby, Pomatoschistus minutus (Teleostei: Gobiidae), a small marine demersal fish. North-eastern Atlantic, Mediterranean, Irish, North and Baltic seas. Analysis was carried out by sequencing the mtDNA cytochrome b gene of sand gobies from 12 localities throughout the species' range, and using this information in combination with published data of allozyme markers and mtDNA control region sequences. Several phylogenetic methods and a network analysis were used to explore the phylogeographic pattern. The historical demography of P. minutus was studied through a mismatch analysis and a Bayesian skyline plot. Reciprocal monophyly was found between a Mediterranean Sea (MS) clade and an Atlantic Ocean (AO) clade, both with a Middle Pleistocene origin. The AO Clade contains two evolutionary significant units (ESUs): the Iberian Peninsula (IB) Group and the North Atlantic (NA) Group. These two groups diverged during Middle Pleistocene glacial cycles. For the NA Group there is evidence for geographic sorting of the ancestral haplotypes with recent radiations in the Baltic Sea, Irish Sea, North Sea and Bay of Biscay. The demographic histories of the Mediterranean Clade and the two Atlantic ESUs were influenced mainly by expansions dated as occurring during the Middle Pleistocene glaciations and post-Eem, respectively. The pre-LGM (Last Glacial Maximum) subdivision signals were not erased for P. minutus during the LGM. Middle Pleistocene glaciations yielded isolated and differently evolving sets of populations. In contrast to the case for most other taxa, only the northern Atlantic group contributed to the post-glacial recolonization. The historical demography of Mediterranean sand gobies was influenced mainly by Middle Pleistocene glaciations, in contrast to that of the Atlantic populations, which was shaped by Late Pleistocene expansions.", "author" : [ { "dropping-particle" : "", "family" : "Larmuseau", "given" : "Maarten H D", "non-dropping-particle" : "", "parse-names" : false, "suffix" : "" }, { "dropping-particle" : "", "family" : "Houdt", "given" : "Jeroen K J", "non-dropping-particle" : "Van", "parse-names" : false, "suffix" : "" }, { "dropping-particle" : "", "family" : "Guelinckx", "given" : "Jef", "non-dropping-particle" : "", "parse-names" : false, "suffix" : "" }, { "dropping-particle" : "", "family" : "Hellemans", "given" : "Bart", "non-dropping-particle" : "", "parse-names" : false, "suffix" : "" }, { "dropping-particle" : "", "family" : "Volckaert", "given" : "Filip A M", "non-dropping-particle" : "", "parse-names" : false, "suffix" : "" } ], "container-title" : "Journal of Biogeography", "id" : "ITEM-1", "issue" : "6", "issued" : { "date-parts" : [ [ "2009" ] ] }, "note" : "Analysis:\n\nBayesian Skyline Plots", "page" : "1138-1151", "title" : "Distributional and demographic consequences of Pleistocene climate fluctuations for a marine demersal fish in the north-eastern Atlantic", "type" : "article-journal", "volume" : "36" }, "uris" : [ "http://www.mendeley.com/documents/?uuid=cdde1817-0926-4cfd-ab51-2afc617eec46" ] } ], "mendeley" : { "formattedCitation" : "(Larmuseau &lt;i&gt;et al.&lt;/i&gt; 2009)", "manualFormatting" : "Larmuseau et al. 2009", "plainTextFormattedCitation" : "(Larmuseau et al. 2009)", "previouslyFormattedCitation" : "(Larmuseau &lt;i&gt;et al.&lt;/i&gt; 2009)"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Larmuseau </w:t>
            </w:r>
            <w:r w:rsidRPr="00123028">
              <w:rPr>
                <w:rFonts w:ascii="Times New Roman" w:hAnsi="Times New Roman" w:cs="Times New Roman"/>
                <w:i/>
                <w:noProof/>
              </w:rPr>
              <w:t>et al.</w:t>
            </w:r>
            <w:r w:rsidRPr="00123028">
              <w:rPr>
                <w:rFonts w:ascii="Times New Roman" w:hAnsi="Times New Roman" w:cs="Times New Roman"/>
                <w:noProof/>
              </w:rPr>
              <w:t xml:space="preserve"> 2009</w:t>
            </w:r>
            <w:r w:rsidRPr="00123028">
              <w:rPr>
                <w:rFonts w:ascii="Times New Roman" w:hAnsi="Times New Roman" w:cs="Times New Roman"/>
              </w:rPr>
              <w:fldChar w:fldCharType="end"/>
            </w:r>
            <w:r w:rsidRPr="00123028">
              <w:rPr>
                <w:rFonts w:ascii="Times New Roman" w:hAnsi="Times New Roman" w:cs="Times New Roman"/>
              </w:rPr>
              <w:t xml:space="preserve"> (</w:t>
            </w:r>
            <w:proofErr w:type="spellStart"/>
            <w:r w:rsidRPr="00123028">
              <w:rPr>
                <w:rFonts w:ascii="Times New Roman" w:hAnsi="Times New Roman" w:cs="Times New Roman"/>
                <w:i/>
              </w:rPr>
              <w:t>Pomatoschistus</w:t>
            </w:r>
            <w:proofErr w:type="spellEnd"/>
            <w:r w:rsidRPr="00123028">
              <w:rPr>
                <w:rFonts w:ascii="Times New Roman" w:hAnsi="Times New Roman" w:cs="Times New Roman"/>
              </w:rPr>
              <w:t xml:space="preserve"> gobies)</w:t>
            </w:r>
          </w:p>
        </w:tc>
        <w:tc>
          <w:tcPr>
            <w:tcW w:w="2392" w:type="dxa"/>
            <w:vAlign w:val="center"/>
          </w:tcPr>
          <w:p w14:paraId="1935E318"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 xml:space="preserve">15-14 </w:t>
            </w:r>
            <w:proofErr w:type="spellStart"/>
            <w:r w:rsidRPr="00123028">
              <w:rPr>
                <w:rFonts w:ascii="Times New Roman" w:hAnsi="Times New Roman" w:cs="Times New Roman"/>
              </w:rPr>
              <w:t>Myr</w:t>
            </w:r>
            <w:proofErr w:type="spellEnd"/>
          </w:p>
        </w:tc>
        <w:tc>
          <w:tcPr>
            <w:tcW w:w="3419" w:type="dxa"/>
            <w:vAlign w:val="center"/>
          </w:tcPr>
          <w:p w14:paraId="4355C1FF"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Closure of Atlantic-Mediterranean part of the Tethys Sea</w:t>
            </w:r>
          </w:p>
        </w:tc>
      </w:tr>
      <w:tr w:rsidR="00C65020" w:rsidRPr="008D48C4" w14:paraId="13934040" w14:textId="77777777" w:rsidTr="00123028">
        <w:tc>
          <w:tcPr>
            <w:tcW w:w="2875" w:type="dxa"/>
            <w:vAlign w:val="center"/>
          </w:tcPr>
          <w:p w14:paraId="3D2E1AE2" w14:textId="77777777" w:rsidR="00C65020" w:rsidRPr="00123028" w:rsidRDefault="00C65020" w:rsidP="00B22908">
            <w:pPr>
              <w:spacing w:after="0" w:line="240" w:lineRule="auto"/>
              <w:rPr>
                <w:rFonts w:ascii="Times New Roman" w:hAnsi="Times New Roman" w:cs="Times New Roman"/>
              </w:rPr>
            </w:pPr>
            <w:proofErr w:type="spellStart"/>
            <w:r w:rsidRPr="00123028">
              <w:rPr>
                <w:rFonts w:ascii="Times New Roman" w:hAnsi="Times New Roman" w:cs="Times New Roman"/>
                <w:i/>
              </w:rPr>
              <w:t>Pomatoschistus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minutus</w:t>
            </w:r>
            <w:proofErr w:type="spellEnd"/>
          </w:p>
        </w:tc>
        <w:tc>
          <w:tcPr>
            <w:tcW w:w="1123" w:type="dxa"/>
            <w:vAlign w:val="center"/>
          </w:tcPr>
          <w:p w14:paraId="2CCA1855" w14:textId="77777777" w:rsidR="00C65020" w:rsidRPr="00123028" w:rsidRDefault="00C65020" w:rsidP="00B22908">
            <w:pPr>
              <w:spacing w:after="0" w:line="240" w:lineRule="auto"/>
              <w:jc w:val="center"/>
              <w:rPr>
                <w:rFonts w:ascii="Times New Roman" w:hAnsi="Times New Roman" w:cs="Times New Roman"/>
              </w:rPr>
            </w:pPr>
            <w:proofErr w:type="spellStart"/>
            <w:r w:rsidRPr="00123028">
              <w:rPr>
                <w:rFonts w:ascii="Times New Roman" w:hAnsi="Times New Roman" w:cs="Times New Roman"/>
              </w:rPr>
              <w:t>Cyt</w:t>
            </w:r>
            <w:proofErr w:type="spellEnd"/>
            <w:r w:rsidRPr="00123028">
              <w:rPr>
                <w:rFonts w:ascii="Times New Roman" w:hAnsi="Times New Roman" w:cs="Times New Roman"/>
              </w:rPr>
              <w:t xml:space="preserve"> </w:t>
            </w:r>
            <w:r w:rsidRPr="00123028">
              <w:rPr>
                <w:rFonts w:ascii="Times New Roman" w:hAnsi="Times New Roman" w:cs="Times New Roman"/>
                <w:i/>
              </w:rPr>
              <w:t>b</w:t>
            </w:r>
          </w:p>
        </w:tc>
        <w:tc>
          <w:tcPr>
            <w:tcW w:w="1639" w:type="dxa"/>
            <w:vAlign w:val="center"/>
          </w:tcPr>
          <w:p w14:paraId="7D79B5A7"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413ACFBD"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08405A1C"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27CD8C7C" w14:textId="77777777" w:rsidR="00C65020" w:rsidRPr="00123028" w:rsidRDefault="00C65020" w:rsidP="00B22908">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3A964202" w14:textId="77777777" w:rsidTr="00123028">
        <w:tc>
          <w:tcPr>
            <w:tcW w:w="2875" w:type="dxa"/>
            <w:vAlign w:val="center"/>
          </w:tcPr>
          <w:p w14:paraId="13148A81" w14:textId="77777777" w:rsidR="00C65020" w:rsidRPr="00123028" w:rsidRDefault="00C65020" w:rsidP="00CA6752">
            <w:pPr>
              <w:spacing w:after="0" w:line="240" w:lineRule="auto"/>
              <w:rPr>
                <w:rFonts w:ascii="Times New Roman" w:hAnsi="Times New Roman" w:cs="Times New Roman"/>
              </w:rPr>
            </w:pPr>
            <w:proofErr w:type="spellStart"/>
            <w:r w:rsidRPr="00123028">
              <w:rPr>
                <w:rFonts w:ascii="Times New Roman" w:hAnsi="Times New Roman" w:cs="Times New Roman"/>
                <w:i/>
              </w:rPr>
              <w:t>Solea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solea</w:t>
            </w:r>
            <w:proofErr w:type="spellEnd"/>
          </w:p>
        </w:tc>
        <w:tc>
          <w:tcPr>
            <w:tcW w:w="1123" w:type="dxa"/>
            <w:vAlign w:val="center"/>
          </w:tcPr>
          <w:p w14:paraId="161233A2" w14:textId="77777777" w:rsidR="00C65020" w:rsidRPr="00123028" w:rsidRDefault="00C65020" w:rsidP="00CA6752">
            <w:pPr>
              <w:spacing w:after="0" w:line="240" w:lineRule="auto"/>
              <w:jc w:val="center"/>
              <w:rPr>
                <w:rFonts w:ascii="Times New Roman" w:hAnsi="Times New Roman" w:cs="Times New Roman"/>
              </w:rPr>
            </w:pPr>
            <w:proofErr w:type="spellStart"/>
            <w:r w:rsidRPr="00123028">
              <w:rPr>
                <w:rFonts w:ascii="Times New Roman" w:hAnsi="Times New Roman" w:cs="Times New Roman"/>
              </w:rPr>
              <w:t>Cyt</w:t>
            </w:r>
            <w:proofErr w:type="spellEnd"/>
            <w:r w:rsidRPr="00123028">
              <w:rPr>
                <w:rFonts w:ascii="Times New Roman" w:hAnsi="Times New Roman" w:cs="Times New Roman"/>
              </w:rPr>
              <w:t xml:space="preserve"> </w:t>
            </w:r>
            <w:r w:rsidRPr="00123028">
              <w:rPr>
                <w:rFonts w:ascii="Times New Roman" w:hAnsi="Times New Roman" w:cs="Times New Roman"/>
                <w:i/>
              </w:rPr>
              <w:t>b</w:t>
            </w:r>
          </w:p>
        </w:tc>
        <w:tc>
          <w:tcPr>
            <w:tcW w:w="1639" w:type="dxa"/>
            <w:vAlign w:val="center"/>
          </w:tcPr>
          <w:p w14:paraId="0847E072"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487A327B"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12EF73F3"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073FEDE6"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77580BF2" w14:textId="77777777" w:rsidTr="00123028">
        <w:tc>
          <w:tcPr>
            <w:tcW w:w="2875" w:type="dxa"/>
            <w:vAlign w:val="center"/>
          </w:tcPr>
          <w:p w14:paraId="316F1C12" w14:textId="77777777" w:rsidR="00C65020" w:rsidRPr="00123028" w:rsidRDefault="00C65020" w:rsidP="00CA6752">
            <w:pPr>
              <w:spacing w:after="0" w:line="240" w:lineRule="auto"/>
              <w:rPr>
                <w:rFonts w:ascii="Times New Roman" w:hAnsi="Times New Roman" w:cs="Times New Roman"/>
              </w:rPr>
            </w:pPr>
            <w:proofErr w:type="spellStart"/>
            <w:r w:rsidRPr="00123028">
              <w:rPr>
                <w:rFonts w:ascii="Times New Roman" w:hAnsi="Times New Roman" w:cs="Times New Roman"/>
                <w:i/>
              </w:rPr>
              <w:t>Cerastoderma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edule</w:t>
            </w:r>
            <w:proofErr w:type="spellEnd"/>
          </w:p>
        </w:tc>
        <w:tc>
          <w:tcPr>
            <w:tcW w:w="1123" w:type="dxa"/>
            <w:vAlign w:val="center"/>
          </w:tcPr>
          <w:p w14:paraId="0E94B41C"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1715C1F1"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11</w:t>
            </w:r>
          </w:p>
        </w:tc>
        <w:tc>
          <w:tcPr>
            <w:tcW w:w="2835" w:type="dxa"/>
            <w:vAlign w:val="center"/>
          </w:tcPr>
          <w:p w14:paraId="38BDE8EF"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"DOI" : "10.1111/zsc.12105", "ISBN" : "0300-3256", "ISSN" : "14636409", "abstract" : "Hiatella is one of the most widespread marine bivalve genera, occurring\\nin diverse habitats from the temperate to polar latitudes in both\\nhemispheres, and in fossil strata since almost 150Myr ago. Despite\\nvariation in some biological and morphological traits, characters to\\nresolve the current systematic structure consistently across the range\\nof the genus are not known: all samples are often referred to a single\\nspecies, Hiatellaarctica (L.). Exploring the systematics of Hiatella\\nusing partial sequences of three genes (mitochondrial COI, and the\\nnuclear ANT and 28S rRNA), we find high diversity of deep lineages\\n(11-22% p-distance in COI), and identify at least 13 distinct taxa both\\nby heuristic criteria (congruence of the nuclear and mtDNA data) and by\\ncoalescence-based analyses. At several localities, two or three of these\\ncryptic species were found in sympatry. In the framework of previous\\nfossil evidence and of hypotheses of paleoceanographical connections,\\nscenarios of the phylogeny and biogeographical history of the identified\\nspecies at a range of different time scales are outlined. The\\ndistinction between the main North Pacific and North Atlantic Hiatella\\nclades and systematic diversification within each of them seem to have\\nfollowed a Miocene trans-Panamanian invasion. Apart from such earlier\\nintra-basin diversification, the data suggest that three successive\\ncounter-invasions from the Pacific to the Atlantic via the Arctic Ocean\\nroute have later contributed to the current North Atlantic Hiatella\\ndiversity. These invasions probably took place in connection with (i)\\nthe Great Trans-Arctic Biotic Interchange in the Pliocene, (ii) the last\\ninterglacial period c.120 kya and (iii) the Holocene, postdating the\\nlast glaciation. This sequence of trans-Arctic invasions is largely\\nanalogous to that hypothesized for some other boreal-arctic bivalves.", "author" : [ { "dropping-particle" : "", "family" : "Laakkonen", "given" : "Hanna M.", "non-dropping-particle" : "", "parse-names" : false, "suffix" : "" }, { "dropping-particle" : "", "family" : "Strelkov", "given" : "Petr", "non-dropping-particle" : "", "parse-names" : false, "suffix" : "" }, { "dropping-particle" : "", "family" : "V\u00e4in\u00f6l\u00e4", "given" : "Risto", "non-dropping-particle" : "", "parse-names" : false, "suffix" : "" } ], "container-title" : "Zoologica Scripta", "id" : "ITEM-1", "issue" : "4", "issued" : { "date-parts" : [ [ "2015" ] ] }, "note" : "Bivalve mutation rates", "page" : "383-402", "title" : "Molecular lineage diversity and inter-oceanic biogeographical history in &lt;i&gt;Hiatella&lt;/i&gt; (Mollusca, Bivalvia)", "type" : "article-journal", "volume" : "44" }, "uris" : [ "http://www.mendeley.com/documents/?uuid=f429c55d-d17e-431f-8d11-439b8a55fc42" ] } ], "mendeley" : { "formattedCitation" : "(Laakkonen &lt;i&gt;et al.&lt;/i&gt; 2015)", "manualFormatting" : "Laakkonen et al. 2015", "plainTextFormattedCitation" : "(Laakkonen et al. 2015)", "previouslyFormattedCitation" : "(Laakkonen &lt;i&gt;et al.&lt;/i&gt; 2015)"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Laakkonen </w:t>
            </w:r>
            <w:r w:rsidRPr="00123028">
              <w:rPr>
                <w:rFonts w:ascii="Times New Roman" w:hAnsi="Times New Roman" w:cs="Times New Roman"/>
                <w:i/>
                <w:noProof/>
              </w:rPr>
              <w:t>et al.</w:t>
            </w:r>
            <w:r w:rsidRPr="00123028">
              <w:rPr>
                <w:rFonts w:ascii="Times New Roman" w:hAnsi="Times New Roman" w:cs="Times New Roman"/>
                <w:noProof/>
              </w:rPr>
              <w:t xml:space="preserve"> 2015</w:t>
            </w:r>
            <w:r w:rsidRPr="00123028">
              <w:rPr>
                <w:rFonts w:ascii="Times New Roman" w:hAnsi="Times New Roman" w:cs="Times New Roman"/>
              </w:rPr>
              <w:fldChar w:fldCharType="end"/>
            </w:r>
            <w:r w:rsidRPr="00123028">
              <w:rPr>
                <w:rFonts w:ascii="Times New Roman" w:hAnsi="Times New Roman" w:cs="Times New Roman"/>
              </w:rPr>
              <w:t xml:space="preserve"> (bivalve)</w:t>
            </w:r>
          </w:p>
        </w:tc>
        <w:tc>
          <w:tcPr>
            <w:tcW w:w="2392" w:type="dxa"/>
            <w:vAlign w:val="center"/>
          </w:tcPr>
          <w:p w14:paraId="689DDD02"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 xml:space="preserve">3.5 </w:t>
            </w:r>
            <w:proofErr w:type="spellStart"/>
            <w:r w:rsidRPr="00123028">
              <w:rPr>
                <w:rFonts w:ascii="Times New Roman" w:hAnsi="Times New Roman" w:cs="Times New Roman"/>
              </w:rPr>
              <w:t>Myr</w:t>
            </w:r>
            <w:proofErr w:type="spellEnd"/>
          </w:p>
        </w:tc>
        <w:tc>
          <w:tcPr>
            <w:tcW w:w="3419" w:type="dxa"/>
            <w:vAlign w:val="center"/>
          </w:tcPr>
          <w:p w14:paraId="0B347ACF"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Trans-Arctic divergence</w:t>
            </w:r>
          </w:p>
        </w:tc>
      </w:tr>
      <w:tr w:rsidR="00C65020" w:rsidRPr="008D48C4" w14:paraId="66BEDC52" w14:textId="77777777" w:rsidTr="00123028">
        <w:tc>
          <w:tcPr>
            <w:tcW w:w="2875" w:type="dxa"/>
            <w:vAlign w:val="center"/>
          </w:tcPr>
          <w:p w14:paraId="07CF3E53" w14:textId="77777777" w:rsidR="00C65020" w:rsidRPr="00123028" w:rsidRDefault="00C65020" w:rsidP="00CA6752">
            <w:pPr>
              <w:spacing w:after="0" w:line="240" w:lineRule="auto"/>
              <w:rPr>
                <w:rFonts w:ascii="Times New Roman" w:hAnsi="Times New Roman" w:cs="Times New Roman"/>
              </w:rPr>
            </w:pPr>
            <w:r w:rsidRPr="00123028">
              <w:rPr>
                <w:rFonts w:ascii="Times New Roman" w:hAnsi="Times New Roman" w:cs="Times New Roman"/>
                <w:i/>
              </w:rPr>
              <w:t xml:space="preserve">Modiolus </w:t>
            </w:r>
            <w:proofErr w:type="spellStart"/>
            <w:r w:rsidRPr="00123028">
              <w:rPr>
                <w:rFonts w:ascii="Times New Roman" w:hAnsi="Times New Roman" w:cs="Times New Roman"/>
                <w:i/>
              </w:rPr>
              <w:t>modiolus</w:t>
            </w:r>
            <w:proofErr w:type="spellEnd"/>
            <w:r w:rsidRPr="00123028">
              <w:rPr>
                <w:rFonts w:ascii="Times New Roman" w:hAnsi="Times New Roman" w:cs="Times New Roman"/>
                <w:i/>
              </w:rPr>
              <w:t xml:space="preserve"> </w:t>
            </w:r>
            <w:r w:rsidRPr="00123028">
              <w:rPr>
                <w:rFonts w:ascii="Times New Roman" w:hAnsi="Times New Roman" w:cs="Times New Roman"/>
              </w:rPr>
              <w:t>lineage 1</w:t>
            </w:r>
          </w:p>
        </w:tc>
        <w:tc>
          <w:tcPr>
            <w:tcW w:w="1123" w:type="dxa"/>
            <w:vAlign w:val="center"/>
          </w:tcPr>
          <w:p w14:paraId="3496AFEC"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0261A4C8"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76FB3D22"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1F652F33"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07D08D06"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07E5CDD2" w14:textId="77777777" w:rsidTr="00123028">
        <w:tc>
          <w:tcPr>
            <w:tcW w:w="2875" w:type="dxa"/>
            <w:vAlign w:val="center"/>
          </w:tcPr>
          <w:p w14:paraId="43171805" w14:textId="77777777" w:rsidR="00C65020" w:rsidRPr="00123028" w:rsidRDefault="00C65020" w:rsidP="00CA6752">
            <w:pPr>
              <w:spacing w:after="0" w:line="240" w:lineRule="auto"/>
              <w:rPr>
                <w:rFonts w:ascii="Times New Roman" w:hAnsi="Times New Roman" w:cs="Times New Roman"/>
                <w:i/>
              </w:rPr>
            </w:pPr>
            <w:proofErr w:type="spellStart"/>
            <w:r w:rsidRPr="00123028">
              <w:rPr>
                <w:rFonts w:ascii="Times New Roman" w:hAnsi="Times New Roman" w:cs="Times New Roman"/>
                <w:i/>
              </w:rPr>
              <w:t>Nassarius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reticulatus</w:t>
            </w:r>
            <w:proofErr w:type="spellEnd"/>
          </w:p>
        </w:tc>
        <w:tc>
          <w:tcPr>
            <w:tcW w:w="1123" w:type="dxa"/>
            <w:vAlign w:val="center"/>
          </w:tcPr>
          <w:p w14:paraId="680156AC"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70701177"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10</w:t>
            </w:r>
          </w:p>
        </w:tc>
        <w:tc>
          <w:tcPr>
            <w:tcW w:w="2835" w:type="dxa"/>
            <w:vAlign w:val="center"/>
          </w:tcPr>
          <w:p w14:paraId="165AEE94"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"DOI" : "10.1111/mec.12465", "ISBN" : "0962-1083", "ISSN" : "09621083", "PMID" : "24102937", "abstract" : "Quaternary glaciations in Antarctica drastically modified geographical ranges and population sizes of marine benthic invertebrates and thus affected the amount and distribution of intraspecific genetic variation. Here, we present new genetic information in the Antarctic limpet Nacella concinna, a dominant Antarctic benthic species along shallow ice-free rocky ecosystems. We examined the patterns of genetic diversity and structure in this broadcast spawner along maritime Antarctica and from the peri-Antarctic island of South Georgia. Genetic analyses showed that N. concinna represents a single panmictic unit in maritime Antarctic. Low levels of genetic diversity characterized this population; its median-joining haplotype network revealed a typical star-like topology with a short genealogy and a dominant haplotype broadly distributed. As previously reported with nuclear markers, we detected significant genetic differentiation between South Georgia Island and maritime Antarctica populations. Higher levels of genetic diversity, a more expanded genealogy and the presence of more private haplotypes support the hypothesis of glacial persistence in this peri-Antarctic island. Bayesian Skyline plot and mismatch distribution analyses recognized an older demographic history in South Georgia. Approximate Bayesian computations did not support the persistence of N. concinna along maritime Antarctica during the last glacial period, but indicated the resilience of the species in peri-Antarctic refugia (South Georgia Island). We proposed a model of Quaternary Biogeography for Antarctic marine benthic invertebrates with shallow and narrow bathymetric ranges including (i) extinction of maritime Antarctic populations during glacial periods; (ii) persistence of populations in peri-Antarctic refugia; and (iii) recolonization of maritime Antarctica following the deglaciation process.", "author" : [ { "dropping-particle" : "", "family" : "Gonz\u00e1lez-Wevar", "given" : "C. A.", "non-dropping-particle" : "", "parse-names" : false, "suffix" : "" }, { "dropping-particle" : "", "family" : "Sauc\u00e8de", "given" : "T.", "non-dropping-particle" : "", "parse-names" : false, "suffix" : "" }, { "dropping-particle" : "", "family" : "Morley", "given" : "S. A.", "non-dropping-particle" : "", "parse-names" : false, "suffix" : "" }, { "dropping-particle" : "", "family" : "Chown", "given" : "S. L.", "non-dropping-particle" : "", "parse-names" : false, "suffix" : "" }, { "dropping-particle" : "", "family" : "Poulin", "given" : "E.", "non-dropping-particle" : "", "parse-names" : false, "suffix" : "" } ], "container-title" : "Molecular Ecology", "id" : "ITEM-1", "issue" : "20", "issued" : { "date-parts" : [ [ "2013" ] ] }, "page" : "5221-5236", "title" : "Extinction and recolonization of maritime Antarctica in the limpet &lt;i&gt;Nacella concinna&lt;/i&gt; (Strebel, 1908) during the last glacial cycle: toward a model of Quaternary biogeography in shallow Antarctic invertebrates", "type" : "article-journal", "volume" : "22" }, "uris" : [ "http://www.mendeley.com/documents/?uuid=8a8fbf5e-e122-4813-a244-857709b21786" ] } ], "mendeley" : { "formattedCitation" : "(Gonz\u00e1lez-Wevar &lt;i&gt;et al.&lt;/i&gt; 2013)", "manualFormatting" : "Gonz\u00e1lez-Wevar et al. 2013", "plainTextFormattedCitation" : "(Gonz\u00e1lez-Wevar et al. 2013)", "previouslyFormattedCitation" : "(Gonz\u00e1lez-Wevar &lt;i&gt;et al.&lt;/i&gt; 2013)"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González-Wevar </w:t>
            </w:r>
            <w:r w:rsidRPr="00123028">
              <w:rPr>
                <w:rFonts w:ascii="Times New Roman" w:hAnsi="Times New Roman" w:cs="Times New Roman"/>
                <w:i/>
                <w:noProof/>
              </w:rPr>
              <w:t>et al.</w:t>
            </w:r>
            <w:r w:rsidRPr="00123028">
              <w:rPr>
                <w:rFonts w:ascii="Times New Roman" w:hAnsi="Times New Roman" w:cs="Times New Roman"/>
                <w:noProof/>
              </w:rPr>
              <w:t xml:space="preserve"> 2013</w:t>
            </w:r>
            <w:r w:rsidRPr="00123028">
              <w:rPr>
                <w:rFonts w:ascii="Times New Roman" w:hAnsi="Times New Roman" w:cs="Times New Roman"/>
              </w:rPr>
              <w:fldChar w:fldCharType="end"/>
            </w:r>
            <w:r w:rsidRPr="00123028">
              <w:rPr>
                <w:rFonts w:ascii="Times New Roman" w:hAnsi="Times New Roman" w:cs="Times New Roman"/>
              </w:rPr>
              <w:t xml:space="preserve"> (nacellids)</w:t>
            </w:r>
          </w:p>
        </w:tc>
        <w:tc>
          <w:tcPr>
            <w:tcW w:w="2392" w:type="dxa"/>
            <w:vAlign w:val="center"/>
          </w:tcPr>
          <w:p w14:paraId="397F706B"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N/A</w:t>
            </w:r>
          </w:p>
        </w:tc>
        <w:tc>
          <w:tcPr>
            <w:tcW w:w="3419" w:type="dxa"/>
            <w:vAlign w:val="center"/>
          </w:tcPr>
          <w:p w14:paraId="69088BBD"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Authors accounted for time-dependency of molecular rates</w:t>
            </w:r>
          </w:p>
        </w:tc>
      </w:tr>
      <w:tr w:rsidR="00C65020" w:rsidRPr="008D48C4" w14:paraId="4C53A67E" w14:textId="77777777" w:rsidTr="00123028">
        <w:tc>
          <w:tcPr>
            <w:tcW w:w="2875" w:type="dxa"/>
            <w:vAlign w:val="center"/>
          </w:tcPr>
          <w:p w14:paraId="14CAAF5B" w14:textId="77777777" w:rsidR="00C65020" w:rsidRPr="00123028" w:rsidRDefault="00C65020" w:rsidP="00CA6752">
            <w:pPr>
              <w:spacing w:after="0" w:line="240" w:lineRule="auto"/>
              <w:rPr>
                <w:rFonts w:ascii="Times New Roman" w:hAnsi="Times New Roman" w:cs="Times New Roman"/>
              </w:rPr>
            </w:pPr>
            <w:proofErr w:type="spellStart"/>
            <w:r w:rsidRPr="00123028">
              <w:rPr>
                <w:rFonts w:ascii="Times New Roman" w:hAnsi="Times New Roman" w:cs="Times New Roman"/>
                <w:i/>
              </w:rPr>
              <w:t>Owenia</w:t>
            </w:r>
            <w:proofErr w:type="spellEnd"/>
            <w:r w:rsidRPr="00123028">
              <w:rPr>
                <w:rFonts w:ascii="Times New Roman" w:hAnsi="Times New Roman" w:cs="Times New Roman"/>
                <w:i/>
              </w:rPr>
              <w:t xml:space="preserve"> fusiformis</w:t>
            </w:r>
            <w:r w:rsidRPr="00123028">
              <w:rPr>
                <w:rFonts w:ascii="Times New Roman" w:hAnsi="Times New Roman" w:cs="Times New Roman"/>
              </w:rPr>
              <w:t xml:space="preserve"> lineage 1</w:t>
            </w:r>
          </w:p>
        </w:tc>
        <w:tc>
          <w:tcPr>
            <w:tcW w:w="1123" w:type="dxa"/>
            <w:vAlign w:val="center"/>
          </w:tcPr>
          <w:p w14:paraId="3EB5EF87"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1DF1E380"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2.2</w:t>
            </w:r>
          </w:p>
        </w:tc>
        <w:tc>
          <w:tcPr>
            <w:tcW w:w="2835" w:type="dxa"/>
            <w:vAlign w:val="center"/>
          </w:tcPr>
          <w:p w14:paraId="63B16410"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"DOI" : "10.1111/j.1365-294X.2006.02910.x", "ISBN" : "0962-1083", "ISSN" : "09621083", "PMID" : "16689902", "abstract" : "The historic processes which have led to the present-day patterns of genetic structure in the marine coastal fauna of the Northeast Atlantic are still poorly understood. While tectonic uplifts and changes in sea level may have caused large-scale vicariance, warmer conditions during glacial maxima may have allowed pockets of diversity to persist to a much wider extent than in the Northwestern Atlantic. The large-scale geographic distribution of deeply divergent lineages of the coastal polychaete tubeworms Pectinaria koreni (two clades) and Owenia fusiformis (three clades) were compared using a fragment of the mitochondrial cytochrome oxidase I gene (mtCOI). All lineages were present along the biogeographic transition zone on the north coast of Brittany (France) and we found evidence pointing towards congruence in the timing of cladogenic events between Pectinaria sp. (P. auricoma/P. belgica and P. koreni) and Owenia sp., suggesting a shared history of vicariant events. More conserved 16SrRNA sequences obtained from four species of Pectinariidae together with mtCOI sequences of P. koreni seem consistent with an initial establishment of pectinariids in the north, and a southward colonization of the Northeast Atlantic. Phylogeographic patterns in O. fusiformis were also consistent with a north/south pattern of lineage splitting and congruent levels of divergence were detected between lineages of both species. We observed signatures of both persistence in small northern glacial refugia, and of northwards range expansion from regions situated closer to the Mediterranean. However, whether the recolonization of the Northeast Atlantic by both species actually reflects separate interglacial periods is unclear with regards to the lack of molecular clock calibration in coastal polychaete species.", "author" : [ { "dropping-particle" : "", "family" : "Jolly", "given" : "M. T.", "non-dropping-particle" : "", "parse-names" : false, "suffix" : "" }, { "dropping-particle" : "", "family" : "Viard", "given" : "F.", "non-dropping-particle" : "", "parse-names" : false, "suffix" : "" }, { "dropping-particle" : "", "family" : "Gentil", "given" : "F.", "non-dropping-particle" : "", "parse-names" : false, "suffix" : "" }, { "dropping-particle" : "", "family" : "Thi\u00e9baut", "given" : "E.", "non-dropping-particle" : "", "parse-names" : false, "suffix" : "" }, { "dropping-particle" : "", "family" : "Jollivet", "given" : "D.", "non-dropping-particle" : "", "parse-names" : false, "suffix" : "" } ], "container-title" : "Molecular Ecology", "id" : "ITEM-1", "issued" : { "date-parts" : [ [ "2006" ] ] }, "note" : "Combined sites for Owenia and Pectinaria:\nMB, PS, GWB\nBH, RB\nBEWK, BE04, GR\nMSM\nBS, BV\nMRL, LA\nMO, CC, LO, CRO\nSB\nCBS, CBN\nWH, IOM, RWB, CWB, LV\nBB\nTRO\nKOS, GUL\nPOR", "page" : "1841-1855", "title" : "Comparative phylogeography of two coastal polychaete tubeworms in the Northeast Atlantic supports shared history and vicariant events", "type" : "article-journal", "volume" : "15" }, "uris" : [ "http://www.mendeley.com/documents/?uuid=18829e51-9b2f-40b5-9fea-a9430274b3d7" ] } ], "mendeley" : { "formattedCitation" : "(Jolly &lt;i&gt;et al.&lt;/i&gt; 2006)", "manualFormatting" : "Jolly et al. 2006", "plainTextFormattedCitation" : "(Jolly et al. 2006)", "previouslyFormattedCitation" : "(Jolly &lt;i&gt;et al.&lt;/i&gt; 2006)"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Jolly </w:t>
            </w:r>
            <w:r w:rsidRPr="00123028">
              <w:rPr>
                <w:rFonts w:ascii="Times New Roman" w:hAnsi="Times New Roman" w:cs="Times New Roman"/>
                <w:i/>
                <w:noProof/>
              </w:rPr>
              <w:t>et al.</w:t>
            </w:r>
            <w:r w:rsidRPr="00123028">
              <w:rPr>
                <w:rFonts w:ascii="Times New Roman" w:hAnsi="Times New Roman" w:cs="Times New Roman"/>
                <w:noProof/>
              </w:rPr>
              <w:t xml:space="preserve"> 2006</w:t>
            </w:r>
            <w:r w:rsidRPr="00123028">
              <w:rPr>
                <w:rFonts w:ascii="Times New Roman" w:hAnsi="Times New Roman" w:cs="Times New Roman"/>
              </w:rPr>
              <w:fldChar w:fldCharType="end"/>
            </w:r>
            <w:r w:rsidRPr="00123028">
              <w:rPr>
                <w:rFonts w:ascii="Times New Roman" w:hAnsi="Times New Roman" w:cs="Times New Roman"/>
              </w:rPr>
              <w:t xml:space="preserve"> (polychaetes)</w:t>
            </w:r>
          </w:p>
        </w:tc>
        <w:tc>
          <w:tcPr>
            <w:tcW w:w="2392" w:type="dxa"/>
            <w:vAlign w:val="center"/>
          </w:tcPr>
          <w:p w14:paraId="2758AD5B"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 xml:space="preserve">28.5 </w:t>
            </w:r>
            <w:proofErr w:type="spellStart"/>
            <w:r w:rsidRPr="00123028">
              <w:rPr>
                <w:rFonts w:ascii="Times New Roman" w:hAnsi="Times New Roman" w:cs="Times New Roman"/>
              </w:rPr>
              <w:t>Myr</w:t>
            </w:r>
            <w:proofErr w:type="spellEnd"/>
          </w:p>
        </w:tc>
        <w:tc>
          <w:tcPr>
            <w:tcW w:w="3419" w:type="dxa"/>
            <w:vAlign w:val="center"/>
          </w:tcPr>
          <w:p w14:paraId="0FFF32FC" w14:textId="77777777" w:rsidR="00C65020" w:rsidRPr="00123028" w:rsidRDefault="00C65020" w:rsidP="00CA6752">
            <w:pPr>
              <w:spacing w:after="0" w:line="240" w:lineRule="auto"/>
              <w:jc w:val="center"/>
              <w:rPr>
                <w:rFonts w:ascii="Times New Roman" w:hAnsi="Times New Roman" w:cs="Times New Roman"/>
              </w:rPr>
            </w:pPr>
            <w:r w:rsidRPr="00123028">
              <w:rPr>
                <w:rFonts w:ascii="Times New Roman" w:hAnsi="Times New Roman" w:cs="Times New Roman"/>
              </w:rPr>
              <w:t xml:space="preserve">Authors based rate on </w:t>
            </w: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"ISBN" : "0007-9723", "ISSN" : "0007-9723", "PMID" : "13903000911", "abstract" : "The evolutionary age of some of the hydrothermal vent taxa have recently become a highly debated issue. Vestimentiferan worms (= siboglinid polychaetes) in particular, have been claimed to be as old as 430 million years based on the occurrence of fossilized tubes resembling those of currently known Vestimentifera (Little et al., 1997), while other authors, based on molecular data, have claimed they must be younger than 100 million years old (Black et al., 1997; Halanych et al., 1998). One explanation for this apparent discrepancy might be that tubes, such as those found in the Silurian fossil vent communities, did not belong to vestimentiferans, but rather to other tube-dwelling polychaetes. However, it is also possible that the choice of the molecular clock used to estimate the age of the vestimentiferan radiation from the molecular data, was simply not appropriate. Opportunities to accurately calibrate molecular clocks are relatively rare and cannot be generalized to all genes nor to all taxa. Such an opportunity appeared during a phylogeographic study of the hydrothermal-vent ampharetid polychaete Amphisamytha galapagensis Zottoli, 1983, which is widely distributed in the Eastern Pacific (Chevaldonne et al., in prep.). Originally described from the Galapagos Rift, this worm was later found at most vent sites of the East Pacific Rise (EPR), but also on the northeastern Pacific ridge systems (Desbruyeres, 1997). However, our ongoing molecular studies suggest that specimens from the northeastern ridges (Gorda, Juan de Fuca and Explorer ridges) should be assigned to a new cryptic sister-species that is distinct from A. galapagensis but very closely related (Chevaldonn\u00e9 et al., in prep.). These related worms occupy distinct ridge systems that formerly were part of the Farallon-Pacific Ridge, which was disrupted by subduction under the North-American Plate about 28.5 MYA (Atwater, 1989; Severinghaus &amp; Atwater, 1990). Thus, they provide a unique opportunity to investigate the processes that lead to allopatric speciation events between vent assemblages of both ridge systems (Tunnicliffe, 1988), and to calibrate the rate of molecular evolution in deep-sea annelids.", "author" : [ { "dropping-particle" : "", "family" : "Chevaldonne", "given" : "P", "non-dropping-particle" : "", "parse-names" : false, "suffix" : "" }, { "dropping-particle" : "", "family" : "Jollivet", "given" : "D", "non-dropping-particle" : "", "parse-names" : false, "suffix" : "" }, { "dropping-particle" : "", "family" : "Desbruy\u00e8res", "given" : "D", "non-dropping-particle" : "", "parse-names" : false, "suffix" : "" }, { "dropping-particle" : "", "family" : "Lutz", "given" : "R", "non-dropping-particle" : "", "parse-names" : false, "suffix" : "" }, { "dropping-particle" : "", "family" : "Vrijenhoek", "given" : "R C", "non-dropping-particle" : "", "parse-names" : false, "suffix" : "" } ], "container-title" : "Cahiers de Biologie Marine", "id" : "ITEM-1", "issued" : { "date-parts" : [ [ "2002" ] ] }, "page" : "367-370", "title" : "Sister-species of eastern Pacific hydrothermal-vent worms (Ampharetidae, Alvinelidae, Vestimentifera) provide new mitochondrial clock calibration", "type" : "article-journal", "volume" : "43" }, "uris" : [ "http://www.mendeley.com/documents/?uuid=2c4a0e23-9864-4f5e-ad67-cdb349acfadb" ] } ], "mendeley" : { "formattedCitation" : "(Chevaldonne &lt;i&gt;et al.&lt;/i&gt; 2002)", "manualFormatting" : "Chevaldonne et al. (2002)", "plainTextFormattedCitation" : "(Chevaldonne et al. 2002)", "previouslyFormattedCitation" : "(Chevaldonne &lt;i&gt;et al.&lt;/i&gt; 2002)"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Chevaldonne </w:t>
            </w:r>
            <w:r w:rsidRPr="00123028">
              <w:rPr>
                <w:rFonts w:ascii="Times New Roman" w:hAnsi="Times New Roman" w:cs="Times New Roman"/>
                <w:i/>
                <w:noProof/>
              </w:rPr>
              <w:t>et al.</w:t>
            </w:r>
            <w:r w:rsidRPr="00123028">
              <w:rPr>
                <w:rFonts w:ascii="Times New Roman" w:hAnsi="Times New Roman" w:cs="Times New Roman"/>
                <w:noProof/>
              </w:rPr>
              <w:t xml:space="preserve"> (2002)</w:t>
            </w:r>
            <w:r w:rsidRPr="00123028">
              <w:rPr>
                <w:rFonts w:ascii="Times New Roman" w:hAnsi="Times New Roman" w:cs="Times New Roman"/>
              </w:rPr>
              <w:fldChar w:fldCharType="end"/>
            </w:r>
            <w:r w:rsidRPr="00123028">
              <w:rPr>
                <w:rFonts w:ascii="Times New Roman" w:hAnsi="Times New Roman" w:cs="Times New Roman"/>
              </w:rPr>
              <w:t xml:space="preserve"> study</w:t>
            </w:r>
          </w:p>
        </w:tc>
      </w:tr>
      <w:tr w:rsidR="00C65020" w:rsidRPr="008D48C4" w14:paraId="59FED34F" w14:textId="77777777" w:rsidTr="00123028">
        <w:tc>
          <w:tcPr>
            <w:tcW w:w="2875" w:type="dxa"/>
            <w:vAlign w:val="center"/>
          </w:tcPr>
          <w:p w14:paraId="40270B69" w14:textId="77777777" w:rsidR="00C65020" w:rsidRPr="00123028" w:rsidRDefault="00C65020" w:rsidP="007C3F6E">
            <w:pPr>
              <w:spacing w:after="0" w:line="240" w:lineRule="auto"/>
              <w:rPr>
                <w:rFonts w:ascii="Times New Roman" w:hAnsi="Times New Roman" w:cs="Times New Roman"/>
              </w:rPr>
            </w:pPr>
            <w:proofErr w:type="spellStart"/>
            <w:r w:rsidRPr="00123028">
              <w:rPr>
                <w:rFonts w:ascii="Times New Roman" w:hAnsi="Times New Roman" w:cs="Times New Roman"/>
                <w:i/>
              </w:rPr>
              <w:t>Owenia</w:t>
            </w:r>
            <w:proofErr w:type="spellEnd"/>
            <w:r w:rsidRPr="00123028">
              <w:rPr>
                <w:rFonts w:ascii="Times New Roman" w:hAnsi="Times New Roman" w:cs="Times New Roman"/>
                <w:i/>
              </w:rPr>
              <w:t xml:space="preserve"> fusiformis</w:t>
            </w:r>
            <w:r w:rsidRPr="00123028">
              <w:rPr>
                <w:rFonts w:ascii="Times New Roman" w:hAnsi="Times New Roman" w:cs="Times New Roman"/>
              </w:rPr>
              <w:t xml:space="preserve"> lineage 2</w:t>
            </w:r>
          </w:p>
        </w:tc>
        <w:tc>
          <w:tcPr>
            <w:tcW w:w="1123" w:type="dxa"/>
            <w:vAlign w:val="center"/>
          </w:tcPr>
          <w:p w14:paraId="34ED9A9B"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0E4583BC"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1BDB6D1C"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4BF58C49"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2613A071"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13636317" w14:textId="77777777" w:rsidTr="00123028">
        <w:tc>
          <w:tcPr>
            <w:tcW w:w="2875" w:type="dxa"/>
            <w:vAlign w:val="center"/>
          </w:tcPr>
          <w:p w14:paraId="1FFD69C0" w14:textId="77777777" w:rsidR="00C65020" w:rsidRPr="00123028" w:rsidRDefault="00C65020" w:rsidP="007C3F6E">
            <w:pPr>
              <w:spacing w:after="0" w:line="240" w:lineRule="auto"/>
              <w:rPr>
                <w:rFonts w:ascii="Times New Roman" w:hAnsi="Times New Roman" w:cs="Times New Roman"/>
              </w:rPr>
            </w:pPr>
            <w:proofErr w:type="spellStart"/>
            <w:r w:rsidRPr="00123028">
              <w:rPr>
                <w:rFonts w:ascii="Times New Roman" w:hAnsi="Times New Roman" w:cs="Times New Roman"/>
                <w:i/>
              </w:rPr>
              <w:t>Owenia</w:t>
            </w:r>
            <w:proofErr w:type="spellEnd"/>
            <w:r w:rsidRPr="00123028">
              <w:rPr>
                <w:rFonts w:ascii="Times New Roman" w:hAnsi="Times New Roman" w:cs="Times New Roman"/>
                <w:i/>
              </w:rPr>
              <w:t xml:space="preserve"> fusiformis</w:t>
            </w:r>
            <w:r w:rsidRPr="00123028">
              <w:rPr>
                <w:rFonts w:ascii="Times New Roman" w:hAnsi="Times New Roman" w:cs="Times New Roman"/>
              </w:rPr>
              <w:t xml:space="preserve"> lineage 3</w:t>
            </w:r>
          </w:p>
        </w:tc>
        <w:tc>
          <w:tcPr>
            <w:tcW w:w="1123" w:type="dxa"/>
            <w:vAlign w:val="center"/>
          </w:tcPr>
          <w:p w14:paraId="57CE9B61"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1D4DBB08"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4A0CDA07"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6A151A41"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469D160A"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28E400A7" w14:textId="77777777" w:rsidTr="00123028">
        <w:tc>
          <w:tcPr>
            <w:tcW w:w="2875" w:type="dxa"/>
            <w:vAlign w:val="center"/>
          </w:tcPr>
          <w:p w14:paraId="66DD1A95" w14:textId="77777777" w:rsidR="00C65020" w:rsidRPr="00123028" w:rsidRDefault="00C65020" w:rsidP="007C3F6E">
            <w:pPr>
              <w:spacing w:after="0" w:line="240" w:lineRule="auto"/>
              <w:rPr>
                <w:rFonts w:ascii="Times New Roman" w:hAnsi="Times New Roman" w:cs="Times New Roman"/>
              </w:rPr>
            </w:pPr>
            <w:proofErr w:type="spellStart"/>
            <w:r w:rsidRPr="00123028">
              <w:rPr>
                <w:rFonts w:ascii="Times New Roman" w:hAnsi="Times New Roman" w:cs="Times New Roman"/>
                <w:i/>
              </w:rPr>
              <w:t>Pectinaria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koreni</w:t>
            </w:r>
            <w:proofErr w:type="spellEnd"/>
            <w:r w:rsidRPr="00123028">
              <w:rPr>
                <w:rFonts w:ascii="Times New Roman" w:hAnsi="Times New Roman" w:cs="Times New Roman"/>
              </w:rPr>
              <w:t xml:space="preserve"> lineage 1</w:t>
            </w:r>
          </w:p>
        </w:tc>
        <w:tc>
          <w:tcPr>
            <w:tcW w:w="1123" w:type="dxa"/>
            <w:vAlign w:val="center"/>
          </w:tcPr>
          <w:p w14:paraId="4B51ACEE"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47B94E86"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2B063B14"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29154449"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2FE96C14"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14167C1A" w14:textId="77777777" w:rsidTr="00123028">
        <w:tc>
          <w:tcPr>
            <w:tcW w:w="2875" w:type="dxa"/>
            <w:vAlign w:val="center"/>
          </w:tcPr>
          <w:p w14:paraId="4DF9C1C9" w14:textId="77777777" w:rsidR="00C65020" w:rsidRPr="00123028" w:rsidRDefault="00C65020" w:rsidP="007C3F6E">
            <w:pPr>
              <w:spacing w:after="0" w:line="240" w:lineRule="auto"/>
              <w:rPr>
                <w:rFonts w:ascii="Times New Roman" w:hAnsi="Times New Roman" w:cs="Times New Roman"/>
                <w:i/>
              </w:rPr>
            </w:pPr>
            <w:proofErr w:type="spellStart"/>
            <w:r w:rsidRPr="00123028">
              <w:rPr>
                <w:rFonts w:ascii="Times New Roman" w:hAnsi="Times New Roman" w:cs="Times New Roman"/>
                <w:i/>
              </w:rPr>
              <w:t>Pectinaria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koreni</w:t>
            </w:r>
            <w:proofErr w:type="spellEnd"/>
            <w:r w:rsidRPr="00123028">
              <w:rPr>
                <w:rFonts w:ascii="Times New Roman" w:hAnsi="Times New Roman" w:cs="Times New Roman"/>
              </w:rPr>
              <w:t xml:space="preserve"> lineage 2</w:t>
            </w:r>
          </w:p>
        </w:tc>
        <w:tc>
          <w:tcPr>
            <w:tcW w:w="1123" w:type="dxa"/>
            <w:vAlign w:val="center"/>
          </w:tcPr>
          <w:p w14:paraId="018C21ED"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COI</w:t>
            </w:r>
          </w:p>
        </w:tc>
        <w:tc>
          <w:tcPr>
            <w:tcW w:w="1639" w:type="dxa"/>
            <w:vAlign w:val="center"/>
          </w:tcPr>
          <w:p w14:paraId="36500515"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835" w:type="dxa"/>
            <w:vAlign w:val="center"/>
          </w:tcPr>
          <w:p w14:paraId="36DFC9E0"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392" w:type="dxa"/>
            <w:vAlign w:val="center"/>
          </w:tcPr>
          <w:p w14:paraId="425068A5"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3419" w:type="dxa"/>
            <w:vAlign w:val="center"/>
          </w:tcPr>
          <w:p w14:paraId="21CB6CB7" w14:textId="77777777" w:rsidR="00C65020" w:rsidRPr="00123028" w:rsidRDefault="00C65020" w:rsidP="007C3F6E">
            <w:pPr>
              <w:spacing w:after="0" w:line="240" w:lineRule="auto"/>
              <w:jc w:val="center"/>
              <w:rPr>
                <w:rFonts w:ascii="Times New Roman" w:hAnsi="Times New Roman" w:cs="Times New Roman"/>
              </w:rPr>
            </w:pPr>
            <w:r w:rsidRPr="00123028">
              <w:rPr>
                <w:rFonts w:ascii="Times New Roman" w:hAnsi="Times New Roman" w:cs="Times New Roman"/>
              </w:rPr>
              <w:t>ʺ ʺ</w:t>
            </w:r>
          </w:p>
        </w:tc>
      </w:tr>
      <w:tr w:rsidR="00C65020" w:rsidRPr="008D48C4" w14:paraId="473A089C" w14:textId="77777777" w:rsidTr="00123028">
        <w:tc>
          <w:tcPr>
            <w:tcW w:w="2875" w:type="dxa"/>
            <w:tcBorders>
              <w:bottom w:val="single" w:sz="4" w:space="0" w:color="auto"/>
            </w:tcBorders>
            <w:vAlign w:val="center"/>
          </w:tcPr>
          <w:p w14:paraId="3DA3C032" w14:textId="77777777" w:rsidR="00C65020" w:rsidRPr="00123028" w:rsidRDefault="00C65020" w:rsidP="007C3F6E">
            <w:pPr>
              <w:spacing w:after="120" w:line="240" w:lineRule="auto"/>
              <w:rPr>
                <w:rFonts w:ascii="Times New Roman" w:hAnsi="Times New Roman" w:cs="Times New Roman"/>
                <w:i/>
              </w:rPr>
            </w:pPr>
            <w:proofErr w:type="spellStart"/>
            <w:r w:rsidRPr="00123028">
              <w:rPr>
                <w:rFonts w:ascii="Times New Roman" w:hAnsi="Times New Roman" w:cs="Times New Roman"/>
                <w:i/>
              </w:rPr>
              <w:t>Pelvetia</w:t>
            </w:r>
            <w:proofErr w:type="spellEnd"/>
            <w:r w:rsidRPr="00123028">
              <w:rPr>
                <w:rFonts w:ascii="Times New Roman" w:hAnsi="Times New Roman" w:cs="Times New Roman"/>
                <w:i/>
              </w:rPr>
              <w:t xml:space="preserve"> canaliculata</w:t>
            </w:r>
          </w:p>
        </w:tc>
        <w:tc>
          <w:tcPr>
            <w:tcW w:w="1123" w:type="dxa"/>
            <w:tcBorders>
              <w:bottom w:val="single" w:sz="4" w:space="0" w:color="auto"/>
            </w:tcBorders>
            <w:vAlign w:val="center"/>
          </w:tcPr>
          <w:p w14:paraId="4E111455" w14:textId="77777777" w:rsidR="00C65020" w:rsidRPr="00123028" w:rsidRDefault="00C65020" w:rsidP="007C3F6E">
            <w:pPr>
              <w:spacing w:after="120" w:line="240" w:lineRule="auto"/>
              <w:jc w:val="center"/>
              <w:rPr>
                <w:rFonts w:ascii="Times New Roman" w:hAnsi="Times New Roman" w:cs="Times New Roman"/>
              </w:rPr>
            </w:pPr>
            <w:r w:rsidRPr="00123028">
              <w:rPr>
                <w:rFonts w:ascii="Times New Roman" w:hAnsi="Times New Roman" w:cs="Times New Roman"/>
              </w:rPr>
              <w:t>IGS</w:t>
            </w:r>
          </w:p>
        </w:tc>
        <w:tc>
          <w:tcPr>
            <w:tcW w:w="1639" w:type="dxa"/>
            <w:tcBorders>
              <w:bottom w:val="single" w:sz="4" w:space="0" w:color="auto"/>
            </w:tcBorders>
            <w:vAlign w:val="center"/>
          </w:tcPr>
          <w:p w14:paraId="6A7B21AF" w14:textId="77777777" w:rsidR="00C65020" w:rsidRPr="00123028" w:rsidRDefault="00C65020" w:rsidP="007C3F6E">
            <w:pPr>
              <w:spacing w:after="120" w:line="240" w:lineRule="auto"/>
              <w:jc w:val="center"/>
              <w:rPr>
                <w:rFonts w:ascii="Times New Roman" w:hAnsi="Times New Roman" w:cs="Times New Roman"/>
              </w:rPr>
            </w:pPr>
            <w:r w:rsidRPr="00123028">
              <w:rPr>
                <w:rFonts w:ascii="Times New Roman" w:hAnsi="Times New Roman" w:cs="Times New Roman"/>
              </w:rPr>
              <w:t>1.0-1.7</w:t>
            </w:r>
          </w:p>
        </w:tc>
        <w:tc>
          <w:tcPr>
            <w:tcW w:w="2835" w:type="dxa"/>
            <w:tcBorders>
              <w:bottom w:val="single" w:sz="4" w:space="0" w:color="auto"/>
            </w:tcBorders>
            <w:vAlign w:val="center"/>
          </w:tcPr>
          <w:p w14:paraId="10C823CE" w14:textId="77777777" w:rsidR="00C65020" w:rsidRPr="00123028" w:rsidRDefault="00C65020" w:rsidP="007C3F6E">
            <w:pPr>
              <w:spacing w:after="120" w:line="240" w:lineRule="auto"/>
              <w:jc w:val="center"/>
              <w:rPr>
                <w:rFonts w:ascii="Times New Roman" w:hAnsi="Times New Roman" w:cs="Times New Roman"/>
              </w:rPr>
            </w:pPr>
            <w:r w:rsidRPr="00123028">
              <w:rPr>
                <w:rFonts w:ascii="Times New Roman" w:hAnsi="Times New Roman" w:cs="Times New Roman"/>
              </w:rPr>
              <w:fldChar w:fldCharType="begin" w:fldLock="1"/>
            </w:r>
            <w:r w:rsidRPr="00123028">
              <w:rPr>
                <w:rFonts w:ascii="Times New Roman" w:hAnsi="Times New Roman" w:cs="Times New Roman"/>
              </w:rPr>
              <w:instrText>ADDIN CSL_CITATION { "citationItems" : [ { "id" : "ITEM-1", "itemData" : { "DOI" : "10.1111/j.1365-294X.2007.03408.x", "ISSN" : "0962-1083", "PMID" : "17845434", "abstract" : "The last glacial maximum (20,000-18,000 years ago) dramatically affected extant distributions of virtually all northern European biota. Locations of refugia and postglacial recolonization pathways were examined in Fucus serratus (Heterokontophyta; Fucaceae) using a highly variable intergenic spacer developed from the complete mitochondrial genome of Fucus vesiculosus. Over 1,500 samples from the entire range of F. serratus were analysed using fluorescent single strand conformation polymorphism. A total of 28 mtDNA haplotypes was identified and sequenced. Three refugia were recognized based on high haplotype diversities and the presence of endemic haplotypes: southwest Ireland, the northern Brittany-Hurd Deep area of the English Channel, and the northwest Iberian Peninsula. The Irish refugium was the source for a recolonization sweep involving a single haplotype via northern Scotland and throughout Scandinavia, whereas recolonization from the Brittany-Hurd Deep refugium was more limited, probably because of unsuitable soft-bottom habitat in the Bay of Biscay and along the Belgian and Dutch coasts. The Iberian populations reflect a remnant refugium at the present-day southern boundary of the species range. A generalized skyline plot suggested exponential population expansion beginning in the mid-Pleistocene with maximal growth during the Eems interglacial 128,000-67,000 years ago, implying that the last glacial maximum mainly shaped population distributions rather than demography.", "author" : [ { "dropping-particle" : "", "family" : "Hoarau", "given" : "G", "non-dropping-particle" : "", "parse-names" : false, "suffix" : "" }, { "dropping-particle" : "", "family" : "Coyer", "given" : "J A", "non-dropping-particle" : "", "parse-names" : false, "suffix" : "" }, { "dropping-particle" : "", "family" : "Veldsink", "given" : "J H", "non-dropping-particle" : "", "parse-names" : false, "suffix" : "" }, { "dropping-particle" : "", "family" : "Stam", "given" : "W T", "non-dropping-particle" : "", "parse-names" : false, "suffix" : "" }, { "dropping-particle" : "", "family" : "Olsen", "given" : "J L", "non-dropping-particle" : "", "parse-names" : false, "suffix" : "" } ], "container-title" : "Molecular Ecology", "id" : "ITEM-1", "issue" : "17", "issued" : { "date-parts" : [ [ "2007", "9" ] ] }, "page" : "3606-3616", "title" : "Glacial refugia and recolonization pathways in the brown seaweed &lt;i&gt;Fucus serratus&lt;/i&gt;.", "type" : "article-journal", "volume" : "16" }, "uris" : [ "http://www.mendeley.com/documents/?uuid=9ece7380-d554-40ee-b0e0-efab483ad020" ] } ], "mendeley" : { "formattedCitation" : "(Hoarau &lt;i&gt;et al.&lt;/i&gt; 2007)", "manualFormatting" : "Hoarau et al. 2007", "plainTextFormattedCitation" : "(Hoarau et al. 2007)", "previouslyFormattedCitation" : "(Hoarau &lt;i&gt;et al.&lt;/i&gt; 2007)" }, "properties" : { "noteIndex" : 1 }, "schema" : "https://github.com/citation-style-language/schema/raw/master/csl-citation.json" }</w:instrText>
            </w:r>
            <w:r w:rsidRPr="00123028">
              <w:rPr>
                <w:rFonts w:ascii="Times New Roman" w:hAnsi="Times New Roman" w:cs="Times New Roman"/>
              </w:rPr>
              <w:fldChar w:fldCharType="separate"/>
            </w:r>
            <w:r w:rsidRPr="00123028">
              <w:rPr>
                <w:rFonts w:ascii="Times New Roman" w:hAnsi="Times New Roman" w:cs="Times New Roman"/>
                <w:noProof/>
              </w:rPr>
              <w:t xml:space="preserve">Hoarau </w:t>
            </w:r>
            <w:r w:rsidRPr="00123028">
              <w:rPr>
                <w:rFonts w:ascii="Times New Roman" w:hAnsi="Times New Roman" w:cs="Times New Roman"/>
                <w:i/>
                <w:noProof/>
              </w:rPr>
              <w:t>et al.</w:t>
            </w:r>
            <w:r w:rsidRPr="00123028">
              <w:rPr>
                <w:rFonts w:ascii="Times New Roman" w:hAnsi="Times New Roman" w:cs="Times New Roman"/>
                <w:noProof/>
              </w:rPr>
              <w:t xml:space="preserve"> 2007</w:t>
            </w:r>
            <w:r w:rsidRPr="00123028">
              <w:rPr>
                <w:rFonts w:ascii="Times New Roman" w:hAnsi="Times New Roman" w:cs="Times New Roman"/>
              </w:rPr>
              <w:fldChar w:fldCharType="end"/>
            </w:r>
            <w:r w:rsidRPr="00123028">
              <w:rPr>
                <w:rFonts w:ascii="Times New Roman" w:hAnsi="Times New Roman" w:cs="Times New Roman"/>
              </w:rPr>
              <w:t xml:space="preserve"> (</w:t>
            </w:r>
            <w:proofErr w:type="spellStart"/>
            <w:r w:rsidRPr="00123028">
              <w:rPr>
                <w:rFonts w:ascii="Times New Roman" w:hAnsi="Times New Roman" w:cs="Times New Roman"/>
              </w:rPr>
              <w:t>Fucaceae</w:t>
            </w:r>
            <w:proofErr w:type="spellEnd"/>
            <w:r w:rsidRPr="00123028">
              <w:rPr>
                <w:rFonts w:ascii="Times New Roman" w:hAnsi="Times New Roman" w:cs="Times New Roman"/>
              </w:rPr>
              <w:t>)</w:t>
            </w:r>
          </w:p>
        </w:tc>
        <w:tc>
          <w:tcPr>
            <w:tcW w:w="2392" w:type="dxa"/>
            <w:tcBorders>
              <w:bottom w:val="single" w:sz="4" w:space="0" w:color="auto"/>
            </w:tcBorders>
            <w:vAlign w:val="center"/>
          </w:tcPr>
          <w:p w14:paraId="69124ABC" w14:textId="5341A42A" w:rsidR="00C65020" w:rsidRPr="00123028" w:rsidRDefault="00C65020" w:rsidP="007C3F6E">
            <w:pPr>
              <w:spacing w:after="120" w:line="240" w:lineRule="auto"/>
              <w:jc w:val="center"/>
              <w:rPr>
                <w:rFonts w:ascii="Times New Roman" w:hAnsi="Times New Roman" w:cs="Times New Roman"/>
              </w:rPr>
            </w:pPr>
            <w:r w:rsidRPr="00123028">
              <w:rPr>
                <w:rFonts w:ascii="Times New Roman" w:hAnsi="Times New Roman" w:cs="Times New Roman"/>
              </w:rPr>
              <w:t>10</w:t>
            </w:r>
            <w:r w:rsidR="002B2431" w:rsidRPr="00123028">
              <w:rPr>
                <w:rFonts w:ascii="Times New Roman" w:hAnsi="Times New Roman" w:cs="Times New Roman"/>
              </w:rPr>
              <w:t>-</w:t>
            </w:r>
            <w:r w:rsidRPr="00123028">
              <w:rPr>
                <w:rFonts w:ascii="Times New Roman" w:hAnsi="Times New Roman" w:cs="Times New Roman"/>
              </w:rPr>
              <w:t xml:space="preserve">16 </w:t>
            </w:r>
            <w:proofErr w:type="spellStart"/>
            <w:r w:rsidRPr="00123028">
              <w:rPr>
                <w:rFonts w:ascii="Times New Roman" w:hAnsi="Times New Roman" w:cs="Times New Roman"/>
              </w:rPr>
              <w:t>Myr</w:t>
            </w:r>
            <w:proofErr w:type="spellEnd"/>
          </w:p>
        </w:tc>
        <w:tc>
          <w:tcPr>
            <w:tcW w:w="3419" w:type="dxa"/>
            <w:tcBorders>
              <w:bottom w:val="single" w:sz="4" w:space="0" w:color="auto"/>
            </w:tcBorders>
            <w:vAlign w:val="center"/>
          </w:tcPr>
          <w:p w14:paraId="7DC9F146" w14:textId="77777777" w:rsidR="00C65020" w:rsidRPr="00123028" w:rsidRDefault="00C65020" w:rsidP="007C3F6E">
            <w:pPr>
              <w:spacing w:after="120" w:line="240" w:lineRule="auto"/>
              <w:jc w:val="center"/>
              <w:rPr>
                <w:rFonts w:ascii="Times New Roman" w:hAnsi="Times New Roman" w:cs="Times New Roman"/>
              </w:rPr>
            </w:pPr>
            <w:r w:rsidRPr="00123028">
              <w:rPr>
                <w:rFonts w:ascii="Times New Roman" w:hAnsi="Times New Roman" w:cs="Times New Roman"/>
              </w:rPr>
              <w:t xml:space="preserve">Divergence between </w:t>
            </w:r>
            <w:proofErr w:type="spellStart"/>
            <w:r w:rsidRPr="00123028">
              <w:rPr>
                <w:rFonts w:ascii="Times New Roman" w:hAnsi="Times New Roman" w:cs="Times New Roman"/>
                <w:i/>
              </w:rPr>
              <w:t>Ascophyllum</w:t>
            </w:r>
            <w:proofErr w:type="spellEnd"/>
            <w:r w:rsidRPr="00123028">
              <w:rPr>
                <w:rFonts w:ascii="Times New Roman" w:hAnsi="Times New Roman" w:cs="Times New Roman"/>
                <w:i/>
              </w:rPr>
              <w:t xml:space="preserve"> nodosum</w:t>
            </w:r>
            <w:r w:rsidRPr="00123028">
              <w:rPr>
                <w:rFonts w:ascii="Times New Roman" w:hAnsi="Times New Roman" w:cs="Times New Roman"/>
              </w:rPr>
              <w:t xml:space="preserve"> and </w:t>
            </w:r>
            <w:proofErr w:type="spellStart"/>
            <w:r w:rsidRPr="00123028">
              <w:rPr>
                <w:rFonts w:ascii="Times New Roman" w:hAnsi="Times New Roman" w:cs="Times New Roman"/>
                <w:i/>
              </w:rPr>
              <w:t>Fucus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vesiculosus</w:t>
            </w:r>
            <w:proofErr w:type="spellEnd"/>
            <w:r w:rsidRPr="00123028">
              <w:rPr>
                <w:rFonts w:ascii="Times New Roman" w:hAnsi="Times New Roman" w:cs="Times New Roman"/>
              </w:rPr>
              <w:t>.</w:t>
            </w:r>
          </w:p>
        </w:tc>
      </w:tr>
      <w:bookmarkEnd w:id="0"/>
    </w:tbl>
    <w:p w14:paraId="18691E05" w14:textId="49DD2149" w:rsidR="00BF1EEA" w:rsidRDefault="00BF1EEA" w:rsidP="00104731">
      <w:pPr>
        <w:rPr>
          <w:rFonts w:ascii="Times New Roman" w:hAnsi="Times New Roman" w:cs="Times New Roman"/>
          <w:b/>
          <w:sz w:val="22"/>
        </w:rPr>
      </w:pPr>
    </w:p>
    <w:p w14:paraId="4352DCA3" w14:textId="5CE7415D" w:rsidR="00893A89" w:rsidRDefault="00893A89" w:rsidP="00104731">
      <w:pPr>
        <w:rPr>
          <w:rFonts w:ascii="Times New Roman" w:hAnsi="Times New Roman" w:cs="Times New Roman"/>
          <w:b/>
          <w:sz w:val="22"/>
        </w:rPr>
      </w:pPr>
    </w:p>
    <w:p w14:paraId="2EC3790F" w14:textId="1C07F9FC" w:rsidR="00893A89" w:rsidRDefault="00893A89" w:rsidP="00104731">
      <w:pPr>
        <w:rPr>
          <w:rFonts w:ascii="Times New Roman" w:hAnsi="Times New Roman" w:cs="Times New Roman"/>
          <w:b/>
          <w:sz w:val="22"/>
        </w:rPr>
      </w:pPr>
    </w:p>
    <w:p w14:paraId="790E0199" w14:textId="29604E9B" w:rsidR="00893A89" w:rsidRDefault="00893A89" w:rsidP="00104731">
      <w:pPr>
        <w:rPr>
          <w:rFonts w:ascii="Times New Roman" w:hAnsi="Times New Roman" w:cs="Times New Roman"/>
          <w:b/>
          <w:sz w:val="22"/>
        </w:rPr>
      </w:pPr>
    </w:p>
    <w:p w14:paraId="6EB46C3E" w14:textId="1AA981DC" w:rsidR="00893A89" w:rsidRDefault="00893A89" w:rsidP="00104731">
      <w:pPr>
        <w:rPr>
          <w:rFonts w:ascii="Times New Roman" w:hAnsi="Times New Roman" w:cs="Times New Roman"/>
          <w:b/>
          <w:sz w:val="22"/>
        </w:rPr>
      </w:pPr>
    </w:p>
    <w:p w14:paraId="73E787CC" w14:textId="145183C4" w:rsidR="00893A89" w:rsidRDefault="00893A89" w:rsidP="00104731">
      <w:pPr>
        <w:rPr>
          <w:rFonts w:ascii="Times New Roman" w:hAnsi="Times New Roman" w:cs="Times New Roman"/>
          <w:b/>
          <w:sz w:val="22"/>
        </w:rPr>
      </w:pPr>
    </w:p>
    <w:p w14:paraId="1638A3FD" w14:textId="48BBF5C3" w:rsidR="00893A89" w:rsidRPr="00123028" w:rsidRDefault="00893A89" w:rsidP="00104731">
      <w:pPr>
        <w:rPr>
          <w:rFonts w:ascii="Times New Roman" w:hAnsi="Times New Roman" w:cs="Times New Roman"/>
        </w:rPr>
      </w:pPr>
      <w:r w:rsidRPr="00123028">
        <w:rPr>
          <w:rFonts w:ascii="Times New Roman" w:hAnsi="Times New Roman" w:cs="Times New Roman"/>
          <w:b/>
        </w:rPr>
        <w:t>Table S1</w:t>
      </w:r>
      <w:r w:rsidR="0052507F" w:rsidRPr="00123028">
        <w:rPr>
          <w:rFonts w:ascii="Times New Roman" w:hAnsi="Times New Roman" w:cs="Times New Roman"/>
          <w:b/>
        </w:rPr>
        <w:t>b</w:t>
      </w:r>
      <w:r w:rsidRPr="00123028">
        <w:rPr>
          <w:rFonts w:ascii="Times New Roman" w:hAnsi="Times New Roman" w:cs="Times New Roman"/>
          <w:b/>
        </w:rPr>
        <w:t>:</w:t>
      </w:r>
      <w:r w:rsidRPr="00123028">
        <w:rPr>
          <w:rFonts w:ascii="Times New Roman" w:hAnsi="Times New Roman" w:cs="Times New Roman"/>
        </w:rPr>
        <w:t xml:space="preserve"> </w:t>
      </w:r>
      <w:r w:rsidR="0052507F" w:rsidRPr="00123028">
        <w:rPr>
          <w:rFonts w:ascii="Times New Roman" w:hAnsi="Times New Roman" w:cs="Times New Roman"/>
        </w:rPr>
        <w:t xml:space="preserve">Summary of the </w:t>
      </w:r>
      <w:r w:rsidR="0052507F" w:rsidRPr="00123028">
        <w:rPr>
          <w:rFonts w:ascii="Times New Roman" w:hAnsi="Times New Roman" w:cs="Times New Roman"/>
        </w:rPr>
        <w:t>param</w:t>
      </w:r>
      <w:r w:rsidR="00915B82" w:rsidRPr="00123028">
        <w:rPr>
          <w:rFonts w:ascii="Times New Roman" w:hAnsi="Times New Roman" w:cs="Times New Roman"/>
        </w:rPr>
        <w:t>e</w:t>
      </w:r>
      <w:r w:rsidR="0052507F" w:rsidRPr="00123028">
        <w:rPr>
          <w:rFonts w:ascii="Times New Roman" w:hAnsi="Times New Roman" w:cs="Times New Roman"/>
        </w:rPr>
        <w:t>ters</w:t>
      </w:r>
      <w:r w:rsidR="0052507F" w:rsidRPr="00123028">
        <w:rPr>
          <w:rFonts w:ascii="Times New Roman" w:hAnsi="Times New Roman" w:cs="Times New Roman"/>
        </w:rPr>
        <w:t xml:space="preserve"> used for timing population expansions.  Tau was calculated using </w:t>
      </w:r>
      <w:proofErr w:type="spellStart"/>
      <w:r w:rsidR="0052507F" w:rsidRPr="00123028">
        <w:rPr>
          <w:rFonts w:ascii="Times New Roman" w:hAnsi="Times New Roman" w:cs="Times New Roman"/>
        </w:rPr>
        <w:t>DnaSP</w:t>
      </w:r>
      <w:proofErr w:type="spellEnd"/>
      <w:r w:rsidR="0052507F" w:rsidRPr="00123028">
        <w:rPr>
          <w:rFonts w:ascii="Times New Roman" w:hAnsi="Times New Roman" w:cs="Times New Roman"/>
        </w:rPr>
        <w:t xml:space="preserve"> software. </w:t>
      </w:r>
      <w:bookmarkStart w:id="1" w:name="_GoBack"/>
      <w:bookmarkEnd w:id="1"/>
    </w:p>
    <w:tbl>
      <w:tblPr>
        <w:tblStyle w:val="TableGrid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1378"/>
        <w:gridCol w:w="1009"/>
        <w:gridCol w:w="1968"/>
        <w:gridCol w:w="2693"/>
      </w:tblGrid>
      <w:tr w:rsidR="0044641E" w:rsidRPr="008D48C4" w14:paraId="14E45637" w14:textId="77777777" w:rsidTr="00DD53E0">
        <w:trPr>
          <w:trHeight w:val="567"/>
        </w:trPr>
        <w:tc>
          <w:tcPr>
            <w:tcW w:w="2875" w:type="dxa"/>
            <w:tcBorders>
              <w:top w:val="single" w:sz="4" w:space="0" w:color="auto"/>
              <w:bottom w:val="single" w:sz="4" w:space="0" w:color="auto"/>
            </w:tcBorders>
            <w:vAlign w:val="center"/>
          </w:tcPr>
          <w:p w14:paraId="341313CA" w14:textId="77777777" w:rsidR="0044641E" w:rsidRPr="00123028" w:rsidRDefault="0044641E" w:rsidP="0044641E">
            <w:pPr>
              <w:spacing w:after="0" w:line="240" w:lineRule="auto"/>
              <w:rPr>
                <w:rFonts w:ascii="Times New Roman" w:hAnsi="Times New Roman" w:cs="Times New Roman"/>
                <w:b/>
              </w:rPr>
            </w:pPr>
            <w:r w:rsidRPr="00123028">
              <w:rPr>
                <w:rFonts w:ascii="Times New Roman" w:hAnsi="Times New Roman" w:cs="Times New Roman"/>
                <w:b/>
              </w:rPr>
              <w:t>Species</w:t>
            </w:r>
          </w:p>
        </w:tc>
        <w:tc>
          <w:tcPr>
            <w:tcW w:w="1378" w:type="dxa"/>
            <w:tcBorders>
              <w:top w:val="single" w:sz="4" w:space="0" w:color="auto"/>
              <w:bottom w:val="single" w:sz="4" w:space="0" w:color="auto"/>
            </w:tcBorders>
            <w:vAlign w:val="center"/>
          </w:tcPr>
          <w:p w14:paraId="65545958" w14:textId="02DF452B" w:rsidR="0044641E" w:rsidRPr="00123028" w:rsidRDefault="0044641E" w:rsidP="0044641E">
            <w:pPr>
              <w:spacing w:after="0" w:line="240" w:lineRule="auto"/>
              <w:jc w:val="center"/>
              <w:rPr>
                <w:rFonts w:ascii="Times New Roman" w:hAnsi="Times New Roman" w:cs="Times New Roman"/>
                <w:b/>
              </w:rPr>
            </w:pPr>
            <w:r w:rsidRPr="00123028">
              <w:rPr>
                <w:rFonts w:ascii="Times New Roman" w:hAnsi="Times New Roman" w:cs="Times New Roman"/>
                <w:b/>
              </w:rPr>
              <w:t>Sequence length (bp)</w:t>
            </w:r>
          </w:p>
        </w:tc>
        <w:tc>
          <w:tcPr>
            <w:tcW w:w="1009" w:type="dxa"/>
            <w:tcBorders>
              <w:top w:val="single" w:sz="4" w:space="0" w:color="auto"/>
              <w:bottom w:val="single" w:sz="4" w:space="0" w:color="auto"/>
            </w:tcBorders>
            <w:vAlign w:val="center"/>
          </w:tcPr>
          <w:p w14:paraId="6D79D0E8" w14:textId="7B5B19AD" w:rsidR="0044641E" w:rsidRPr="00123028" w:rsidRDefault="0044641E" w:rsidP="0044641E">
            <w:pPr>
              <w:spacing w:after="0" w:line="240" w:lineRule="auto"/>
              <w:jc w:val="center"/>
              <w:rPr>
                <w:rFonts w:ascii="Times New Roman" w:hAnsi="Times New Roman" w:cs="Times New Roman"/>
                <w:b/>
              </w:rPr>
            </w:pPr>
            <w:r w:rsidRPr="00123028">
              <w:rPr>
                <w:rFonts w:ascii="Times New Roman" w:hAnsi="Times New Roman" w:cs="Times New Roman"/>
                <w:b/>
              </w:rPr>
              <w:t>Tau (τ)</w:t>
            </w:r>
          </w:p>
        </w:tc>
        <w:tc>
          <w:tcPr>
            <w:tcW w:w="1968" w:type="dxa"/>
            <w:tcBorders>
              <w:top w:val="single" w:sz="4" w:space="0" w:color="auto"/>
              <w:bottom w:val="single" w:sz="4" w:space="0" w:color="auto"/>
            </w:tcBorders>
            <w:vAlign w:val="center"/>
          </w:tcPr>
          <w:p w14:paraId="7550360F" w14:textId="77777777" w:rsidR="0044641E" w:rsidRPr="00123028" w:rsidRDefault="0044641E" w:rsidP="0044641E">
            <w:pPr>
              <w:spacing w:after="0" w:line="240" w:lineRule="auto"/>
              <w:jc w:val="center"/>
              <w:rPr>
                <w:rFonts w:ascii="Times New Roman" w:hAnsi="Times New Roman" w:cs="Times New Roman"/>
                <w:b/>
              </w:rPr>
            </w:pPr>
            <w:r w:rsidRPr="00123028">
              <w:rPr>
                <w:rFonts w:ascii="Times New Roman" w:hAnsi="Times New Roman" w:cs="Times New Roman"/>
                <w:b/>
              </w:rPr>
              <w:t xml:space="preserve">Mutation rate per </w:t>
            </w:r>
            <w:proofErr w:type="spellStart"/>
            <w:r w:rsidRPr="00123028">
              <w:rPr>
                <w:rFonts w:ascii="Times New Roman" w:hAnsi="Times New Roman" w:cs="Times New Roman"/>
                <w:b/>
              </w:rPr>
              <w:t>Myr</w:t>
            </w:r>
            <w:proofErr w:type="spellEnd"/>
            <w:r w:rsidRPr="00123028">
              <w:rPr>
                <w:rFonts w:ascii="Times New Roman" w:hAnsi="Times New Roman" w:cs="Times New Roman"/>
                <w:b/>
              </w:rPr>
              <w:t xml:space="preserve"> (%)</w:t>
            </w:r>
          </w:p>
        </w:tc>
        <w:tc>
          <w:tcPr>
            <w:tcW w:w="2693" w:type="dxa"/>
            <w:tcBorders>
              <w:top w:val="single" w:sz="4" w:space="0" w:color="auto"/>
              <w:bottom w:val="single" w:sz="4" w:space="0" w:color="auto"/>
            </w:tcBorders>
            <w:vAlign w:val="center"/>
          </w:tcPr>
          <w:p w14:paraId="2136DF4D" w14:textId="31E71C9C" w:rsidR="0044641E" w:rsidRPr="00123028" w:rsidRDefault="0044641E" w:rsidP="0044641E">
            <w:pPr>
              <w:spacing w:after="0" w:line="240" w:lineRule="auto"/>
              <w:jc w:val="center"/>
              <w:rPr>
                <w:rFonts w:ascii="Times New Roman" w:hAnsi="Times New Roman" w:cs="Times New Roman"/>
                <w:b/>
              </w:rPr>
            </w:pPr>
            <w:r w:rsidRPr="00123028">
              <w:rPr>
                <w:rFonts w:ascii="Times New Roman" w:hAnsi="Times New Roman" w:cs="Times New Roman"/>
                <w:b/>
              </w:rPr>
              <w:t>Expansion time estimate (min-max)</w:t>
            </w:r>
          </w:p>
        </w:tc>
      </w:tr>
      <w:tr w:rsidR="0044641E" w:rsidRPr="008D48C4" w14:paraId="515FAAF2" w14:textId="77777777" w:rsidTr="00DD53E0">
        <w:tc>
          <w:tcPr>
            <w:tcW w:w="2875" w:type="dxa"/>
            <w:tcBorders>
              <w:top w:val="single" w:sz="4" w:space="0" w:color="auto"/>
            </w:tcBorders>
            <w:vAlign w:val="center"/>
          </w:tcPr>
          <w:p w14:paraId="16CC475C" w14:textId="77777777" w:rsidR="0044641E" w:rsidRPr="00123028" w:rsidRDefault="0044641E" w:rsidP="0044641E">
            <w:pPr>
              <w:spacing w:before="120" w:after="0" w:line="240" w:lineRule="auto"/>
              <w:rPr>
                <w:rFonts w:ascii="Times New Roman" w:hAnsi="Times New Roman" w:cs="Times New Roman"/>
                <w:i/>
              </w:rPr>
            </w:pPr>
            <w:proofErr w:type="spellStart"/>
            <w:r w:rsidRPr="00123028">
              <w:rPr>
                <w:rFonts w:ascii="Times New Roman" w:hAnsi="Times New Roman" w:cs="Times New Roman"/>
                <w:i/>
              </w:rPr>
              <w:t>Carcinus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maenas</w:t>
            </w:r>
            <w:proofErr w:type="spellEnd"/>
          </w:p>
        </w:tc>
        <w:tc>
          <w:tcPr>
            <w:tcW w:w="1378" w:type="dxa"/>
            <w:tcBorders>
              <w:top w:val="single" w:sz="4" w:space="0" w:color="auto"/>
            </w:tcBorders>
            <w:vAlign w:val="center"/>
          </w:tcPr>
          <w:p w14:paraId="0E392D9D" w14:textId="4A6D3679" w:rsidR="0044641E" w:rsidRPr="00123028" w:rsidRDefault="0044641E" w:rsidP="0044641E">
            <w:pPr>
              <w:spacing w:before="120" w:after="0" w:line="240" w:lineRule="auto"/>
              <w:jc w:val="center"/>
              <w:rPr>
                <w:rFonts w:ascii="Times New Roman" w:hAnsi="Times New Roman" w:cs="Times New Roman"/>
              </w:rPr>
            </w:pPr>
            <w:r w:rsidRPr="00123028">
              <w:rPr>
                <w:rFonts w:ascii="Times New Roman" w:hAnsi="Times New Roman" w:cs="Times New Roman"/>
              </w:rPr>
              <w:t>502</w:t>
            </w:r>
          </w:p>
        </w:tc>
        <w:tc>
          <w:tcPr>
            <w:tcW w:w="1009" w:type="dxa"/>
            <w:tcBorders>
              <w:top w:val="single" w:sz="4" w:space="0" w:color="auto"/>
            </w:tcBorders>
            <w:vAlign w:val="center"/>
          </w:tcPr>
          <w:p w14:paraId="02C48192" w14:textId="00C730C9" w:rsidR="0044641E" w:rsidRPr="00123028" w:rsidRDefault="0044641E" w:rsidP="0044641E">
            <w:pPr>
              <w:spacing w:before="120" w:after="0" w:line="240" w:lineRule="auto"/>
              <w:jc w:val="center"/>
              <w:rPr>
                <w:rFonts w:ascii="Times New Roman" w:hAnsi="Times New Roman" w:cs="Times New Roman"/>
              </w:rPr>
            </w:pPr>
            <w:r w:rsidRPr="00123028">
              <w:rPr>
                <w:rFonts w:ascii="Times New Roman" w:hAnsi="Times New Roman" w:cs="Times New Roman"/>
              </w:rPr>
              <w:t>1.605</w:t>
            </w:r>
          </w:p>
        </w:tc>
        <w:tc>
          <w:tcPr>
            <w:tcW w:w="1968" w:type="dxa"/>
            <w:tcBorders>
              <w:top w:val="single" w:sz="4" w:space="0" w:color="auto"/>
            </w:tcBorders>
            <w:vAlign w:val="center"/>
          </w:tcPr>
          <w:p w14:paraId="47AB7EED" w14:textId="77777777" w:rsidR="0044641E" w:rsidRPr="00123028" w:rsidRDefault="0044641E" w:rsidP="0044641E">
            <w:pPr>
              <w:spacing w:before="120" w:after="0" w:line="240" w:lineRule="auto"/>
              <w:jc w:val="center"/>
              <w:rPr>
                <w:rFonts w:ascii="Times New Roman" w:hAnsi="Times New Roman" w:cs="Times New Roman"/>
              </w:rPr>
            </w:pPr>
            <w:r w:rsidRPr="00123028">
              <w:rPr>
                <w:rFonts w:ascii="Times New Roman" w:hAnsi="Times New Roman" w:cs="Times New Roman"/>
              </w:rPr>
              <w:t>6.58-8.85</w:t>
            </w:r>
          </w:p>
        </w:tc>
        <w:tc>
          <w:tcPr>
            <w:tcW w:w="2693" w:type="dxa"/>
            <w:tcBorders>
              <w:top w:val="single" w:sz="4" w:space="0" w:color="auto"/>
            </w:tcBorders>
            <w:vAlign w:val="center"/>
          </w:tcPr>
          <w:p w14:paraId="19312F7B" w14:textId="59195C67" w:rsidR="0044641E" w:rsidRPr="00123028" w:rsidRDefault="0044641E" w:rsidP="0044641E">
            <w:pPr>
              <w:spacing w:before="120" w:after="0" w:line="240" w:lineRule="auto"/>
              <w:jc w:val="center"/>
              <w:rPr>
                <w:rFonts w:ascii="Times New Roman" w:hAnsi="Times New Roman" w:cs="Times New Roman"/>
              </w:rPr>
            </w:pPr>
            <w:r w:rsidRPr="00123028">
              <w:rPr>
                <w:rFonts w:ascii="Times New Roman" w:hAnsi="Times New Roman" w:cs="Times New Roman"/>
              </w:rPr>
              <w:t>21.17 (18.06-24.29)</w:t>
            </w:r>
          </w:p>
        </w:tc>
      </w:tr>
      <w:tr w:rsidR="0044641E" w:rsidRPr="008D48C4" w14:paraId="08DDD98C" w14:textId="77777777" w:rsidTr="00DD53E0">
        <w:tc>
          <w:tcPr>
            <w:tcW w:w="2875" w:type="dxa"/>
            <w:vAlign w:val="center"/>
          </w:tcPr>
          <w:p w14:paraId="5E2DF2B5" w14:textId="77777777" w:rsidR="0044641E" w:rsidRPr="00123028" w:rsidRDefault="0044641E" w:rsidP="0044641E">
            <w:pPr>
              <w:spacing w:after="0" w:line="240" w:lineRule="auto"/>
              <w:rPr>
                <w:rFonts w:ascii="Times New Roman" w:hAnsi="Times New Roman" w:cs="Times New Roman"/>
              </w:rPr>
            </w:pPr>
            <w:r w:rsidRPr="00123028">
              <w:rPr>
                <w:rFonts w:ascii="Times New Roman" w:hAnsi="Times New Roman" w:cs="Times New Roman"/>
                <w:i/>
              </w:rPr>
              <w:t xml:space="preserve">Maja </w:t>
            </w:r>
            <w:proofErr w:type="spellStart"/>
            <w:r w:rsidRPr="00123028">
              <w:rPr>
                <w:rFonts w:ascii="Times New Roman" w:hAnsi="Times New Roman" w:cs="Times New Roman"/>
                <w:i/>
              </w:rPr>
              <w:t>brachydactyla</w:t>
            </w:r>
            <w:proofErr w:type="spellEnd"/>
          </w:p>
        </w:tc>
        <w:tc>
          <w:tcPr>
            <w:tcW w:w="1378" w:type="dxa"/>
            <w:vAlign w:val="center"/>
          </w:tcPr>
          <w:p w14:paraId="4DCEC592" w14:textId="5ACF8E1C"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548</w:t>
            </w:r>
          </w:p>
        </w:tc>
        <w:tc>
          <w:tcPr>
            <w:tcW w:w="1009" w:type="dxa"/>
            <w:vAlign w:val="center"/>
          </w:tcPr>
          <w:p w14:paraId="3E5FA5AC" w14:textId="4CCEF4EB"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2.185</w:t>
            </w:r>
          </w:p>
        </w:tc>
        <w:tc>
          <w:tcPr>
            <w:tcW w:w="1968" w:type="dxa"/>
            <w:vAlign w:val="center"/>
          </w:tcPr>
          <w:p w14:paraId="76637A9E"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6163F602" w14:textId="3E125E5B"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26.41 (22.53-30.30)</w:t>
            </w:r>
          </w:p>
        </w:tc>
      </w:tr>
      <w:tr w:rsidR="0044641E" w:rsidRPr="008D48C4" w14:paraId="30535AE0" w14:textId="77777777" w:rsidTr="00DD53E0">
        <w:tc>
          <w:tcPr>
            <w:tcW w:w="2875" w:type="dxa"/>
            <w:vAlign w:val="center"/>
          </w:tcPr>
          <w:p w14:paraId="41EF9265" w14:textId="77777777" w:rsidR="0044641E" w:rsidRPr="00123028" w:rsidRDefault="0044641E" w:rsidP="0044641E">
            <w:pPr>
              <w:spacing w:after="0" w:line="240" w:lineRule="auto"/>
              <w:rPr>
                <w:rFonts w:ascii="Times New Roman" w:hAnsi="Times New Roman" w:cs="Times New Roman"/>
                <w:i/>
              </w:rPr>
            </w:pPr>
            <w:r w:rsidRPr="00123028">
              <w:rPr>
                <w:rFonts w:ascii="Times New Roman" w:hAnsi="Times New Roman" w:cs="Times New Roman"/>
                <w:i/>
              </w:rPr>
              <w:t xml:space="preserve">Palinurus </w:t>
            </w:r>
            <w:proofErr w:type="spellStart"/>
            <w:r w:rsidRPr="00123028">
              <w:rPr>
                <w:rFonts w:ascii="Times New Roman" w:hAnsi="Times New Roman" w:cs="Times New Roman"/>
                <w:i/>
              </w:rPr>
              <w:t>elephas</w:t>
            </w:r>
            <w:proofErr w:type="spellEnd"/>
          </w:p>
        </w:tc>
        <w:tc>
          <w:tcPr>
            <w:tcW w:w="1378" w:type="dxa"/>
            <w:vAlign w:val="center"/>
          </w:tcPr>
          <w:p w14:paraId="570C959A" w14:textId="678BA3F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499</w:t>
            </w:r>
          </w:p>
        </w:tc>
        <w:tc>
          <w:tcPr>
            <w:tcW w:w="1009" w:type="dxa"/>
            <w:vAlign w:val="center"/>
          </w:tcPr>
          <w:p w14:paraId="1D42F50A" w14:textId="417C3842"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0.750</w:t>
            </w:r>
          </w:p>
        </w:tc>
        <w:tc>
          <w:tcPr>
            <w:tcW w:w="1968" w:type="dxa"/>
            <w:vAlign w:val="center"/>
          </w:tcPr>
          <w:p w14:paraId="2CBF3B14"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3F4A3BD1" w14:textId="49B21A70"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9.96 (8.49-11.42)</w:t>
            </w:r>
          </w:p>
        </w:tc>
      </w:tr>
      <w:tr w:rsidR="0044641E" w:rsidRPr="008D48C4" w14:paraId="224B2F45" w14:textId="77777777" w:rsidTr="00DD53E0">
        <w:tc>
          <w:tcPr>
            <w:tcW w:w="2875" w:type="dxa"/>
            <w:vAlign w:val="center"/>
          </w:tcPr>
          <w:p w14:paraId="08D2113B" w14:textId="77777777" w:rsidR="0044641E" w:rsidRPr="00123028" w:rsidRDefault="0044641E" w:rsidP="0044641E">
            <w:pPr>
              <w:spacing w:after="0" w:line="240" w:lineRule="auto"/>
              <w:rPr>
                <w:rFonts w:ascii="Times New Roman" w:hAnsi="Times New Roman" w:cs="Times New Roman"/>
              </w:rPr>
            </w:pPr>
            <w:r w:rsidRPr="00123028">
              <w:rPr>
                <w:rFonts w:ascii="Times New Roman" w:hAnsi="Times New Roman" w:cs="Times New Roman"/>
                <w:i/>
              </w:rPr>
              <w:t xml:space="preserve">Conger </w:t>
            </w:r>
            <w:proofErr w:type="spellStart"/>
            <w:r w:rsidRPr="00123028">
              <w:rPr>
                <w:rFonts w:ascii="Times New Roman" w:hAnsi="Times New Roman" w:cs="Times New Roman"/>
                <w:i/>
              </w:rPr>
              <w:t>conger</w:t>
            </w:r>
            <w:proofErr w:type="spellEnd"/>
          </w:p>
        </w:tc>
        <w:tc>
          <w:tcPr>
            <w:tcW w:w="1378" w:type="dxa"/>
            <w:vAlign w:val="center"/>
          </w:tcPr>
          <w:p w14:paraId="19F78A51" w14:textId="731DDB6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607</w:t>
            </w:r>
          </w:p>
        </w:tc>
        <w:tc>
          <w:tcPr>
            <w:tcW w:w="1009" w:type="dxa"/>
            <w:vAlign w:val="center"/>
          </w:tcPr>
          <w:p w14:paraId="41BDA54F" w14:textId="38011FC2"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2.199</w:t>
            </w:r>
          </w:p>
        </w:tc>
        <w:tc>
          <w:tcPr>
            <w:tcW w:w="1968" w:type="dxa"/>
            <w:vAlign w:val="center"/>
          </w:tcPr>
          <w:p w14:paraId="237B8E6F"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10.0-13.2</w:t>
            </w:r>
          </w:p>
        </w:tc>
        <w:tc>
          <w:tcPr>
            <w:tcW w:w="2693" w:type="dxa"/>
            <w:vAlign w:val="center"/>
          </w:tcPr>
          <w:p w14:paraId="5613FDC8" w14:textId="1CC88378"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15.91 (13.72-18.11)</w:t>
            </w:r>
          </w:p>
        </w:tc>
      </w:tr>
      <w:tr w:rsidR="0044641E" w:rsidRPr="008D48C4" w14:paraId="5F231A92" w14:textId="77777777" w:rsidTr="00DD53E0">
        <w:tc>
          <w:tcPr>
            <w:tcW w:w="2875" w:type="dxa"/>
            <w:vAlign w:val="center"/>
          </w:tcPr>
          <w:p w14:paraId="3961349F"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Dicentrarchus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labrax</w:t>
            </w:r>
            <w:proofErr w:type="spellEnd"/>
          </w:p>
        </w:tc>
        <w:tc>
          <w:tcPr>
            <w:tcW w:w="1378" w:type="dxa"/>
            <w:vAlign w:val="center"/>
          </w:tcPr>
          <w:p w14:paraId="3D30C7D9" w14:textId="5B76B963"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380</w:t>
            </w:r>
          </w:p>
        </w:tc>
        <w:tc>
          <w:tcPr>
            <w:tcW w:w="1009" w:type="dxa"/>
            <w:vAlign w:val="center"/>
          </w:tcPr>
          <w:p w14:paraId="2988E5C5" w14:textId="1D85261B"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1.740</w:t>
            </w:r>
          </w:p>
        </w:tc>
        <w:tc>
          <w:tcPr>
            <w:tcW w:w="1968" w:type="dxa"/>
            <w:vAlign w:val="center"/>
          </w:tcPr>
          <w:p w14:paraId="03E377D5"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4878E1DF" w14:textId="31E76AA0"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20.12 (17.34-22.89)</w:t>
            </w:r>
          </w:p>
        </w:tc>
      </w:tr>
      <w:tr w:rsidR="0044641E" w:rsidRPr="008D48C4" w14:paraId="60D46652" w14:textId="77777777" w:rsidTr="00DD53E0">
        <w:tc>
          <w:tcPr>
            <w:tcW w:w="2875" w:type="dxa"/>
            <w:vAlign w:val="center"/>
          </w:tcPr>
          <w:p w14:paraId="60BF4BF9"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Labrus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bergylta</w:t>
            </w:r>
            <w:proofErr w:type="spellEnd"/>
          </w:p>
        </w:tc>
        <w:tc>
          <w:tcPr>
            <w:tcW w:w="1378" w:type="dxa"/>
            <w:vAlign w:val="center"/>
          </w:tcPr>
          <w:p w14:paraId="3EF7EFB5" w14:textId="74B2E301"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332</w:t>
            </w:r>
          </w:p>
        </w:tc>
        <w:tc>
          <w:tcPr>
            <w:tcW w:w="1009" w:type="dxa"/>
            <w:vAlign w:val="center"/>
          </w:tcPr>
          <w:p w14:paraId="7721E824" w14:textId="409BC124"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3.900</w:t>
            </w:r>
          </w:p>
        </w:tc>
        <w:tc>
          <w:tcPr>
            <w:tcW w:w="1968" w:type="dxa"/>
            <w:vAlign w:val="center"/>
          </w:tcPr>
          <w:p w14:paraId="6AD39B85"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530233A1" w14:textId="4BEFF574"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51.61 (44.5-58.73)</w:t>
            </w:r>
          </w:p>
        </w:tc>
      </w:tr>
      <w:tr w:rsidR="0044641E" w:rsidRPr="008D48C4" w14:paraId="5C520208" w14:textId="77777777" w:rsidTr="00DD53E0">
        <w:tc>
          <w:tcPr>
            <w:tcW w:w="2875" w:type="dxa"/>
            <w:vAlign w:val="center"/>
          </w:tcPr>
          <w:p w14:paraId="4F664EC6"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Symphodus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melops</w:t>
            </w:r>
            <w:proofErr w:type="spellEnd"/>
          </w:p>
        </w:tc>
        <w:tc>
          <w:tcPr>
            <w:tcW w:w="1378" w:type="dxa"/>
            <w:vAlign w:val="center"/>
          </w:tcPr>
          <w:p w14:paraId="33AE810C" w14:textId="0DBB879D"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364</w:t>
            </w:r>
          </w:p>
        </w:tc>
        <w:tc>
          <w:tcPr>
            <w:tcW w:w="1009" w:type="dxa"/>
            <w:vAlign w:val="center"/>
          </w:tcPr>
          <w:p w14:paraId="309ADA9F" w14:textId="5C649CB2"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1.538</w:t>
            </w:r>
          </w:p>
        </w:tc>
        <w:tc>
          <w:tcPr>
            <w:tcW w:w="1968" w:type="dxa"/>
            <w:vAlign w:val="center"/>
          </w:tcPr>
          <w:p w14:paraId="3FC1DCAE"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0B3BCDAA" w14:textId="67F67D6E"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18.56 (16.00-21.13)</w:t>
            </w:r>
          </w:p>
        </w:tc>
      </w:tr>
      <w:tr w:rsidR="0044641E" w:rsidRPr="008D48C4" w14:paraId="442415C4" w14:textId="77777777" w:rsidTr="00DD53E0">
        <w:tc>
          <w:tcPr>
            <w:tcW w:w="2875" w:type="dxa"/>
            <w:vAlign w:val="center"/>
          </w:tcPr>
          <w:p w14:paraId="5124DD39"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Pomatoschistus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microps</w:t>
            </w:r>
            <w:proofErr w:type="spellEnd"/>
          </w:p>
        </w:tc>
        <w:tc>
          <w:tcPr>
            <w:tcW w:w="1378" w:type="dxa"/>
            <w:vAlign w:val="center"/>
          </w:tcPr>
          <w:p w14:paraId="44C98782" w14:textId="6E4E5B63"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289</w:t>
            </w:r>
          </w:p>
        </w:tc>
        <w:tc>
          <w:tcPr>
            <w:tcW w:w="1009" w:type="dxa"/>
            <w:vAlign w:val="center"/>
          </w:tcPr>
          <w:p w14:paraId="48055229" w14:textId="117557E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0.963</w:t>
            </w:r>
          </w:p>
        </w:tc>
        <w:tc>
          <w:tcPr>
            <w:tcW w:w="1968" w:type="dxa"/>
            <w:vAlign w:val="center"/>
          </w:tcPr>
          <w:p w14:paraId="0F2DCC55" w14:textId="214D969A"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4-6</w:t>
            </w:r>
            <w:r w:rsidR="002B2431" w:rsidRPr="00123028">
              <w:rPr>
                <w:rFonts w:ascii="Times New Roman" w:hAnsi="Times New Roman" w:cs="Times New Roman"/>
              </w:rPr>
              <w:t xml:space="preserve"> *</w:t>
            </w:r>
          </w:p>
        </w:tc>
        <w:tc>
          <w:tcPr>
            <w:tcW w:w="2693" w:type="dxa"/>
            <w:vAlign w:val="center"/>
          </w:tcPr>
          <w:p w14:paraId="6B049FC2" w14:textId="105819DA"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11.57 (9.26-13.88)</w:t>
            </w:r>
          </w:p>
        </w:tc>
      </w:tr>
      <w:tr w:rsidR="0044641E" w:rsidRPr="008D48C4" w14:paraId="28D76278" w14:textId="77777777" w:rsidTr="00DD53E0">
        <w:tc>
          <w:tcPr>
            <w:tcW w:w="2875" w:type="dxa"/>
            <w:vAlign w:val="center"/>
          </w:tcPr>
          <w:p w14:paraId="3763D074"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Pomatoschistus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minutus</w:t>
            </w:r>
            <w:proofErr w:type="spellEnd"/>
          </w:p>
        </w:tc>
        <w:tc>
          <w:tcPr>
            <w:tcW w:w="1378" w:type="dxa"/>
            <w:vAlign w:val="center"/>
          </w:tcPr>
          <w:p w14:paraId="47D36C85" w14:textId="4F14DE7F"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850</w:t>
            </w:r>
          </w:p>
        </w:tc>
        <w:tc>
          <w:tcPr>
            <w:tcW w:w="1009" w:type="dxa"/>
            <w:vAlign w:val="center"/>
          </w:tcPr>
          <w:p w14:paraId="0261FBDD" w14:textId="34D338EF"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3.607</w:t>
            </w:r>
          </w:p>
        </w:tc>
        <w:tc>
          <w:tcPr>
            <w:tcW w:w="1968" w:type="dxa"/>
            <w:vAlign w:val="center"/>
          </w:tcPr>
          <w:p w14:paraId="04080F73"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4445712B" w14:textId="5BCD2D86"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14.73 (11.79-17.68)</w:t>
            </w:r>
          </w:p>
        </w:tc>
      </w:tr>
      <w:tr w:rsidR="0044641E" w:rsidRPr="008D48C4" w14:paraId="28EC2BA2" w14:textId="77777777" w:rsidTr="00DD53E0">
        <w:tc>
          <w:tcPr>
            <w:tcW w:w="2875" w:type="dxa"/>
            <w:vAlign w:val="center"/>
          </w:tcPr>
          <w:p w14:paraId="69E953DB"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Solea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solea</w:t>
            </w:r>
            <w:proofErr w:type="spellEnd"/>
          </w:p>
        </w:tc>
        <w:tc>
          <w:tcPr>
            <w:tcW w:w="1378" w:type="dxa"/>
            <w:vAlign w:val="center"/>
          </w:tcPr>
          <w:p w14:paraId="6111761B" w14:textId="6EA89FF3"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590</w:t>
            </w:r>
          </w:p>
        </w:tc>
        <w:tc>
          <w:tcPr>
            <w:tcW w:w="1009" w:type="dxa"/>
            <w:vAlign w:val="center"/>
          </w:tcPr>
          <w:p w14:paraId="1594D627" w14:textId="63F1EB73"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1.520</w:t>
            </w:r>
          </w:p>
        </w:tc>
        <w:tc>
          <w:tcPr>
            <w:tcW w:w="1968" w:type="dxa"/>
            <w:vAlign w:val="center"/>
          </w:tcPr>
          <w:p w14:paraId="09E85988"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31BF7533" w14:textId="7760040A"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8.95 (7.16-10.73)</w:t>
            </w:r>
          </w:p>
        </w:tc>
      </w:tr>
      <w:tr w:rsidR="0044641E" w:rsidRPr="008D48C4" w14:paraId="4BE6A465" w14:textId="77777777" w:rsidTr="00DD53E0">
        <w:tc>
          <w:tcPr>
            <w:tcW w:w="2875" w:type="dxa"/>
            <w:vAlign w:val="center"/>
          </w:tcPr>
          <w:p w14:paraId="0752B6EE"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Cerastoderma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edule</w:t>
            </w:r>
            <w:proofErr w:type="spellEnd"/>
          </w:p>
        </w:tc>
        <w:tc>
          <w:tcPr>
            <w:tcW w:w="1378" w:type="dxa"/>
            <w:vAlign w:val="center"/>
          </w:tcPr>
          <w:p w14:paraId="17A762A4" w14:textId="560D2A1B"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582</w:t>
            </w:r>
          </w:p>
        </w:tc>
        <w:tc>
          <w:tcPr>
            <w:tcW w:w="1009" w:type="dxa"/>
            <w:vAlign w:val="center"/>
          </w:tcPr>
          <w:p w14:paraId="698F9A55" w14:textId="57E7FD4E"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1.781</w:t>
            </w:r>
          </w:p>
        </w:tc>
        <w:tc>
          <w:tcPr>
            <w:tcW w:w="1968" w:type="dxa"/>
            <w:vAlign w:val="center"/>
          </w:tcPr>
          <w:p w14:paraId="45209707" w14:textId="1ECEFA55" w:rsidR="0044641E" w:rsidRPr="00123028" w:rsidRDefault="00453536" w:rsidP="0044641E">
            <w:pPr>
              <w:spacing w:after="0" w:line="240" w:lineRule="auto"/>
              <w:jc w:val="center"/>
              <w:rPr>
                <w:rFonts w:ascii="Times New Roman" w:hAnsi="Times New Roman" w:cs="Times New Roman"/>
              </w:rPr>
            </w:pPr>
            <w:r w:rsidRPr="00123028">
              <w:rPr>
                <w:rFonts w:ascii="Times New Roman" w:hAnsi="Times New Roman" w:cs="Times New Roman"/>
              </w:rPr>
              <w:t>11 (10-12)</w:t>
            </w:r>
          </w:p>
        </w:tc>
        <w:tc>
          <w:tcPr>
            <w:tcW w:w="2693" w:type="dxa"/>
            <w:vAlign w:val="center"/>
          </w:tcPr>
          <w:p w14:paraId="0E4ED3D1" w14:textId="6C83E944"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w:t>
            </w:r>
            <w:r w:rsidR="00BA3A92" w:rsidRPr="00123028">
              <w:rPr>
                <w:rFonts w:ascii="Times New Roman" w:hAnsi="Times New Roman" w:cs="Times New Roman"/>
              </w:rPr>
              <w:t>4.03 (12.75-15.30)</w:t>
            </w:r>
          </w:p>
        </w:tc>
      </w:tr>
      <w:tr w:rsidR="0044641E" w:rsidRPr="008D48C4" w14:paraId="70F217C4" w14:textId="77777777" w:rsidTr="00DD53E0">
        <w:tc>
          <w:tcPr>
            <w:tcW w:w="2875" w:type="dxa"/>
            <w:vAlign w:val="center"/>
          </w:tcPr>
          <w:p w14:paraId="6A3D9DF1" w14:textId="77777777" w:rsidR="0044641E" w:rsidRPr="00123028" w:rsidRDefault="0044641E" w:rsidP="0044641E">
            <w:pPr>
              <w:spacing w:after="0" w:line="240" w:lineRule="auto"/>
              <w:rPr>
                <w:rFonts w:ascii="Times New Roman" w:hAnsi="Times New Roman" w:cs="Times New Roman"/>
              </w:rPr>
            </w:pPr>
            <w:r w:rsidRPr="00123028">
              <w:rPr>
                <w:rFonts w:ascii="Times New Roman" w:hAnsi="Times New Roman" w:cs="Times New Roman"/>
                <w:i/>
              </w:rPr>
              <w:t xml:space="preserve">Modiolus </w:t>
            </w:r>
            <w:proofErr w:type="spellStart"/>
            <w:r w:rsidRPr="00123028">
              <w:rPr>
                <w:rFonts w:ascii="Times New Roman" w:hAnsi="Times New Roman" w:cs="Times New Roman"/>
                <w:i/>
              </w:rPr>
              <w:t>modiolus</w:t>
            </w:r>
            <w:proofErr w:type="spellEnd"/>
            <w:r w:rsidRPr="00123028">
              <w:rPr>
                <w:rFonts w:ascii="Times New Roman" w:hAnsi="Times New Roman" w:cs="Times New Roman"/>
                <w:i/>
              </w:rPr>
              <w:t xml:space="preserve"> </w:t>
            </w:r>
            <w:r w:rsidRPr="00123028">
              <w:rPr>
                <w:rFonts w:ascii="Times New Roman" w:hAnsi="Times New Roman" w:cs="Times New Roman"/>
              </w:rPr>
              <w:t>lineage 1</w:t>
            </w:r>
          </w:p>
        </w:tc>
        <w:tc>
          <w:tcPr>
            <w:tcW w:w="1378" w:type="dxa"/>
            <w:vAlign w:val="center"/>
          </w:tcPr>
          <w:p w14:paraId="4816F7A6" w14:textId="52153F53"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598</w:t>
            </w:r>
          </w:p>
        </w:tc>
        <w:tc>
          <w:tcPr>
            <w:tcW w:w="1009" w:type="dxa"/>
            <w:vAlign w:val="center"/>
          </w:tcPr>
          <w:p w14:paraId="50BF628D" w14:textId="28FA6DE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2.089</w:t>
            </w:r>
          </w:p>
        </w:tc>
        <w:tc>
          <w:tcPr>
            <w:tcW w:w="1968" w:type="dxa"/>
            <w:vAlign w:val="center"/>
          </w:tcPr>
          <w:p w14:paraId="59349CC7"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526F6B2A" w14:textId="156163A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w:t>
            </w:r>
            <w:r w:rsidR="00BA3A92" w:rsidRPr="00123028">
              <w:rPr>
                <w:rFonts w:ascii="Times New Roman" w:hAnsi="Times New Roman" w:cs="Times New Roman"/>
              </w:rPr>
              <w:t>6.02 (14.56-17.47)</w:t>
            </w:r>
          </w:p>
        </w:tc>
      </w:tr>
      <w:tr w:rsidR="0044641E" w:rsidRPr="008D48C4" w14:paraId="24433F84" w14:textId="77777777" w:rsidTr="00DD53E0">
        <w:tc>
          <w:tcPr>
            <w:tcW w:w="2875" w:type="dxa"/>
            <w:vAlign w:val="center"/>
          </w:tcPr>
          <w:p w14:paraId="1286A02F" w14:textId="77777777" w:rsidR="0044641E" w:rsidRPr="00123028" w:rsidRDefault="0044641E" w:rsidP="0044641E">
            <w:pPr>
              <w:spacing w:after="0" w:line="240" w:lineRule="auto"/>
              <w:rPr>
                <w:rFonts w:ascii="Times New Roman" w:hAnsi="Times New Roman" w:cs="Times New Roman"/>
                <w:i/>
              </w:rPr>
            </w:pPr>
            <w:proofErr w:type="spellStart"/>
            <w:r w:rsidRPr="00123028">
              <w:rPr>
                <w:rFonts w:ascii="Times New Roman" w:hAnsi="Times New Roman" w:cs="Times New Roman"/>
                <w:i/>
              </w:rPr>
              <w:t>Nassarius</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reticulatus</w:t>
            </w:r>
            <w:proofErr w:type="spellEnd"/>
          </w:p>
        </w:tc>
        <w:tc>
          <w:tcPr>
            <w:tcW w:w="1378" w:type="dxa"/>
            <w:vAlign w:val="center"/>
          </w:tcPr>
          <w:p w14:paraId="68EE1C4D" w14:textId="142B341D"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395</w:t>
            </w:r>
          </w:p>
        </w:tc>
        <w:tc>
          <w:tcPr>
            <w:tcW w:w="1009" w:type="dxa"/>
            <w:vAlign w:val="center"/>
          </w:tcPr>
          <w:p w14:paraId="6418E28D" w14:textId="5CAE43F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0.794</w:t>
            </w:r>
          </w:p>
        </w:tc>
        <w:tc>
          <w:tcPr>
            <w:tcW w:w="1968" w:type="dxa"/>
            <w:vAlign w:val="center"/>
          </w:tcPr>
          <w:p w14:paraId="29B832A9" w14:textId="4183435A" w:rsidR="0044641E" w:rsidRPr="00123028" w:rsidRDefault="00453536" w:rsidP="0044641E">
            <w:pPr>
              <w:spacing w:after="0" w:line="240" w:lineRule="auto"/>
              <w:jc w:val="center"/>
              <w:rPr>
                <w:rFonts w:ascii="Times New Roman" w:hAnsi="Times New Roman" w:cs="Times New Roman"/>
              </w:rPr>
            </w:pPr>
            <w:r w:rsidRPr="00123028">
              <w:rPr>
                <w:rFonts w:ascii="Times New Roman" w:hAnsi="Times New Roman" w:cs="Times New Roman"/>
              </w:rPr>
              <w:t>10 (9-11)</w:t>
            </w:r>
          </w:p>
        </w:tc>
        <w:tc>
          <w:tcPr>
            <w:tcW w:w="2693" w:type="dxa"/>
            <w:vAlign w:val="center"/>
          </w:tcPr>
          <w:p w14:paraId="1A7C4567" w14:textId="64E1A052"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10.</w:t>
            </w:r>
            <w:r w:rsidR="00BA3A92" w:rsidRPr="00123028">
              <w:rPr>
                <w:rFonts w:ascii="Times New Roman" w:hAnsi="Times New Roman" w:cs="Times New Roman"/>
              </w:rPr>
              <w:t>16 (</w:t>
            </w:r>
            <w:r w:rsidR="00303C86" w:rsidRPr="00123028">
              <w:rPr>
                <w:rFonts w:ascii="Times New Roman" w:hAnsi="Times New Roman" w:cs="Times New Roman"/>
              </w:rPr>
              <w:t>9.14-11.17)</w:t>
            </w:r>
          </w:p>
        </w:tc>
      </w:tr>
      <w:tr w:rsidR="0044641E" w:rsidRPr="008D48C4" w14:paraId="0B2C4C65" w14:textId="77777777" w:rsidTr="00DD53E0">
        <w:tc>
          <w:tcPr>
            <w:tcW w:w="2875" w:type="dxa"/>
            <w:vAlign w:val="center"/>
          </w:tcPr>
          <w:p w14:paraId="42E870DD"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Owenia</w:t>
            </w:r>
            <w:proofErr w:type="spellEnd"/>
            <w:r w:rsidRPr="00123028">
              <w:rPr>
                <w:rFonts w:ascii="Times New Roman" w:hAnsi="Times New Roman" w:cs="Times New Roman"/>
                <w:i/>
              </w:rPr>
              <w:t xml:space="preserve"> fusiformis</w:t>
            </w:r>
            <w:r w:rsidRPr="00123028">
              <w:rPr>
                <w:rFonts w:ascii="Times New Roman" w:hAnsi="Times New Roman" w:cs="Times New Roman"/>
              </w:rPr>
              <w:t xml:space="preserve"> lineage 1</w:t>
            </w:r>
          </w:p>
        </w:tc>
        <w:tc>
          <w:tcPr>
            <w:tcW w:w="1378" w:type="dxa"/>
            <w:vAlign w:val="center"/>
          </w:tcPr>
          <w:p w14:paraId="2622D02A" w14:textId="587AF1A8"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506</w:t>
            </w:r>
          </w:p>
        </w:tc>
        <w:tc>
          <w:tcPr>
            <w:tcW w:w="1009" w:type="dxa"/>
            <w:vAlign w:val="center"/>
          </w:tcPr>
          <w:p w14:paraId="567C15A1" w14:textId="4361BDEA"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1.977</w:t>
            </w:r>
          </w:p>
        </w:tc>
        <w:tc>
          <w:tcPr>
            <w:tcW w:w="1968" w:type="dxa"/>
            <w:vAlign w:val="center"/>
          </w:tcPr>
          <w:p w14:paraId="71569D6C" w14:textId="67FDBA31" w:rsidR="0044641E" w:rsidRPr="00123028" w:rsidRDefault="00453536" w:rsidP="0044641E">
            <w:pPr>
              <w:spacing w:after="0" w:line="240" w:lineRule="auto"/>
              <w:jc w:val="center"/>
              <w:rPr>
                <w:rFonts w:ascii="Times New Roman" w:hAnsi="Times New Roman" w:cs="Times New Roman"/>
              </w:rPr>
            </w:pPr>
            <w:r w:rsidRPr="00123028">
              <w:rPr>
                <w:rFonts w:ascii="Times New Roman" w:hAnsi="Times New Roman" w:cs="Times New Roman"/>
              </w:rPr>
              <w:t>2.2 (1.87-2.</w:t>
            </w:r>
            <w:r w:rsidR="002B2431" w:rsidRPr="00123028">
              <w:rPr>
                <w:rFonts w:ascii="Times New Roman" w:hAnsi="Times New Roman" w:cs="Times New Roman"/>
              </w:rPr>
              <w:t>53) *</w:t>
            </w:r>
          </w:p>
        </w:tc>
        <w:tc>
          <w:tcPr>
            <w:tcW w:w="2693" w:type="dxa"/>
            <w:vAlign w:val="center"/>
          </w:tcPr>
          <w:p w14:paraId="22E23392" w14:textId="50E3BB6B" w:rsidR="0044641E" w:rsidRPr="00123028" w:rsidRDefault="00303C86" w:rsidP="0044641E">
            <w:pPr>
              <w:spacing w:after="0" w:line="240" w:lineRule="auto"/>
              <w:jc w:val="center"/>
              <w:rPr>
                <w:rFonts w:ascii="Times New Roman" w:hAnsi="Times New Roman" w:cs="Times New Roman"/>
              </w:rPr>
            </w:pPr>
            <w:r w:rsidRPr="00123028">
              <w:rPr>
                <w:rFonts w:ascii="Times New Roman" w:hAnsi="Times New Roman" w:cs="Times New Roman"/>
              </w:rPr>
              <w:t>30.29 (25.70-34.88)</w:t>
            </w:r>
          </w:p>
        </w:tc>
      </w:tr>
      <w:tr w:rsidR="0044641E" w:rsidRPr="008D48C4" w14:paraId="1831CEE5" w14:textId="77777777" w:rsidTr="00DD53E0">
        <w:tc>
          <w:tcPr>
            <w:tcW w:w="2875" w:type="dxa"/>
            <w:vAlign w:val="center"/>
          </w:tcPr>
          <w:p w14:paraId="3D7B638E"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Owenia</w:t>
            </w:r>
            <w:proofErr w:type="spellEnd"/>
            <w:r w:rsidRPr="00123028">
              <w:rPr>
                <w:rFonts w:ascii="Times New Roman" w:hAnsi="Times New Roman" w:cs="Times New Roman"/>
                <w:i/>
              </w:rPr>
              <w:t xml:space="preserve"> fusiformis</w:t>
            </w:r>
            <w:r w:rsidRPr="00123028">
              <w:rPr>
                <w:rFonts w:ascii="Times New Roman" w:hAnsi="Times New Roman" w:cs="Times New Roman"/>
              </w:rPr>
              <w:t xml:space="preserve"> lineage 2</w:t>
            </w:r>
          </w:p>
        </w:tc>
        <w:tc>
          <w:tcPr>
            <w:tcW w:w="1378" w:type="dxa"/>
            <w:vAlign w:val="center"/>
          </w:tcPr>
          <w:p w14:paraId="19A83CF4" w14:textId="7F95B1EA"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506</w:t>
            </w:r>
          </w:p>
        </w:tc>
        <w:tc>
          <w:tcPr>
            <w:tcW w:w="1009" w:type="dxa"/>
            <w:vAlign w:val="center"/>
          </w:tcPr>
          <w:p w14:paraId="1517F6E7" w14:textId="29EE50A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2.607</w:t>
            </w:r>
          </w:p>
        </w:tc>
        <w:tc>
          <w:tcPr>
            <w:tcW w:w="1968" w:type="dxa"/>
            <w:vAlign w:val="center"/>
          </w:tcPr>
          <w:p w14:paraId="5367C3D9"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4ED1440F" w14:textId="119A603B" w:rsidR="0044641E" w:rsidRPr="00123028" w:rsidRDefault="00303C86" w:rsidP="0044641E">
            <w:pPr>
              <w:spacing w:after="0" w:line="240" w:lineRule="auto"/>
              <w:jc w:val="center"/>
              <w:rPr>
                <w:rFonts w:ascii="Times New Roman" w:hAnsi="Times New Roman" w:cs="Times New Roman"/>
              </w:rPr>
            </w:pPr>
            <w:r w:rsidRPr="00123028">
              <w:rPr>
                <w:rFonts w:ascii="Times New Roman" w:hAnsi="Times New Roman" w:cs="Times New Roman"/>
              </w:rPr>
              <w:t>39.95 (33.90-46.00)</w:t>
            </w:r>
          </w:p>
        </w:tc>
      </w:tr>
      <w:tr w:rsidR="0044641E" w:rsidRPr="008D48C4" w14:paraId="6D7B6C11" w14:textId="77777777" w:rsidTr="00DD53E0">
        <w:tc>
          <w:tcPr>
            <w:tcW w:w="2875" w:type="dxa"/>
            <w:vAlign w:val="center"/>
          </w:tcPr>
          <w:p w14:paraId="49DADAF7"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Owenia</w:t>
            </w:r>
            <w:proofErr w:type="spellEnd"/>
            <w:r w:rsidRPr="00123028">
              <w:rPr>
                <w:rFonts w:ascii="Times New Roman" w:hAnsi="Times New Roman" w:cs="Times New Roman"/>
                <w:i/>
              </w:rPr>
              <w:t xml:space="preserve"> fusiformis</w:t>
            </w:r>
            <w:r w:rsidRPr="00123028">
              <w:rPr>
                <w:rFonts w:ascii="Times New Roman" w:hAnsi="Times New Roman" w:cs="Times New Roman"/>
              </w:rPr>
              <w:t xml:space="preserve"> lineage 3</w:t>
            </w:r>
          </w:p>
        </w:tc>
        <w:tc>
          <w:tcPr>
            <w:tcW w:w="1378" w:type="dxa"/>
            <w:vAlign w:val="center"/>
          </w:tcPr>
          <w:p w14:paraId="68AEA95D" w14:textId="2CD74FD3"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506</w:t>
            </w:r>
          </w:p>
        </w:tc>
        <w:tc>
          <w:tcPr>
            <w:tcW w:w="1009" w:type="dxa"/>
            <w:vAlign w:val="center"/>
          </w:tcPr>
          <w:p w14:paraId="0E6B59D4" w14:textId="182948D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1.413</w:t>
            </w:r>
          </w:p>
        </w:tc>
        <w:tc>
          <w:tcPr>
            <w:tcW w:w="1968" w:type="dxa"/>
            <w:vAlign w:val="center"/>
          </w:tcPr>
          <w:p w14:paraId="4761DEA6"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10A76ED5" w14:textId="3AF57928" w:rsidR="0044641E" w:rsidRPr="00123028" w:rsidRDefault="00303C86" w:rsidP="0044641E">
            <w:pPr>
              <w:spacing w:after="0" w:line="240" w:lineRule="auto"/>
              <w:jc w:val="center"/>
              <w:rPr>
                <w:rFonts w:ascii="Times New Roman" w:hAnsi="Times New Roman" w:cs="Times New Roman"/>
              </w:rPr>
            </w:pPr>
            <w:r w:rsidRPr="00123028">
              <w:rPr>
                <w:rFonts w:ascii="Times New Roman" w:hAnsi="Times New Roman" w:cs="Times New Roman"/>
              </w:rPr>
              <w:t>21.65 (18.37-24.93)</w:t>
            </w:r>
          </w:p>
        </w:tc>
      </w:tr>
      <w:tr w:rsidR="0044641E" w:rsidRPr="008D48C4" w14:paraId="105C8BAA" w14:textId="77777777" w:rsidTr="00DD53E0">
        <w:tc>
          <w:tcPr>
            <w:tcW w:w="2875" w:type="dxa"/>
            <w:vAlign w:val="center"/>
          </w:tcPr>
          <w:p w14:paraId="32EDAB3B" w14:textId="77777777" w:rsidR="0044641E" w:rsidRPr="00123028" w:rsidRDefault="0044641E" w:rsidP="0044641E">
            <w:pPr>
              <w:spacing w:after="0" w:line="240" w:lineRule="auto"/>
              <w:rPr>
                <w:rFonts w:ascii="Times New Roman" w:hAnsi="Times New Roman" w:cs="Times New Roman"/>
              </w:rPr>
            </w:pPr>
            <w:proofErr w:type="spellStart"/>
            <w:r w:rsidRPr="00123028">
              <w:rPr>
                <w:rFonts w:ascii="Times New Roman" w:hAnsi="Times New Roman" w:cs="Times New Roman"/>
                <w:i/>
              </w:rPr>
              <w:t>Pectinaria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koreni</w:t>
            </w:r>
            <w:proofErr w:type="spellEnd"/>
            <w:r w:rsidRPr="00123028">
              <w:rPr>
                <w:rFonts w:ascii="Times New Roman" w:hAnsi="Times New Roman" w:cs="Times New Roman"/>
              </w:rPr>
              <w:t xml:space="preserve"> lineage 1</w:t>
            </w:r>
          </w:p>
        </w:tc>
        <w:tc>
          <w:tcPr>
            <w:tcW w:w="1378" w:type="dxa"/>
            <w:vAlign w:val="center"/>
          </w:tcPr>
          <w:p w14:paraId="2A4CAE66" w14:textId="5B1E2831"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586</w:t>
            </w:r>
          </w:p>
        </w:tc>
        <w:tc>
          <w:tcPr>
            <w:tcW w:w="1009" w:type="dxa"/>
            <w:vAlign w:val="center"/>
          </w:tcPr>
          <w:p w14:paraId="26E7E267" w14:textId="45AA82BF"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1.710</w:t>
            </w:r>
          </w:p>
        </w:tc>
        <w:tc>
          <w:tcPr>
            <w:tcW w:w="1968" w:type="dxa"/>
            <w:vAlign w:val="center"/>
          </w:tcPr>
          <w:p w14:paraId="28E54AC2"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7F71B6EF" w14:textId="5A9684F5"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22.</w:t>
            </w:r>
            <w:r w:rsidR="00303C86" w:rsidRPr="00123028">
              <w:rPr>
                <w:rFonts w:ascii="Times New Roman" w:hAnsi="Times New Roman" w:cs="Times New Roman"/>
              </w:rPr>
              <w:t>62 (19.20-26.05)</w:t>
            </w:r>
          </w:p>
        </w:tc>
      </w:tr>
      <w:tr w:rsidR="0044641E" w:rsidRPr="008D48C4" w14:paraId="2B90EA60" w14:textId="77777777" w:rsidTr="00DD53E0">
        <w:tc>
          <w:tcPr>
            <w:tcW w:w="2875" w:type="dxa"/>
            <w:vAlign w:val="center"/>
          </w:tcPr>
          <w:p w14:paraId="4966AE7B" w14:textId="77777777" w:rsidR="0044641E" w:rsidRPr="00123028" w:rsidRDefault="0044641E" w:rsidP="0044641E">
            <w:pPr>
              <w:spacing w:after="0" w:line="240" w:lineRule="auto"/>
              <w:rPr>
                <w:rFonts w:ascii="Times New Roman" w:hAnsi="Times New Roman" w:cs="Times New Roman"/>
                <w:i/>
              </w:rPr>
            </w:pPr>
            <w:proofErr w:type="spellStart"/>
            <w:r w:rsidRPr="00123028">
              <w:rPr>
                <w:rFonts w:ascii="Times New Roman" w:hAnsi="Times New Roman" w:cs="Times New Roman"/>
                <w:i/>
              </w:rPr>
              <w:t>Pectinaria</w:t>
            </w:r>
            <w:proofErr w:type="spellEnd"/>
            <w:r w:rsidRPr="00123028">
              <w:rPr>
                <w:rFonts w:ascii="Times New Roman" w:hAnsi="Times New Roman" w:cs="Times New Roman"/>
                <w:i/>
              </w:rPr>
              <w:t xml:space="preserve"> </w:t>
            </w:r>
            <w:proofErr w:type="spellStart"/>
            <w:r w:rsidRPr="00123028">
              <w:rPr>
                <w:rFonts w:ascii="Times New Roman" w:hAnsi="Times New Roman" w:cs="Times New Roman"/>
                <w:i/>
              </w:rPr>
              <w:t>koreni</w:t>
            </w:r>
            <w:proofErr w:type="spellEnd"/>
            <w:r w:rsidRPr="00123028">
              <w:rPr>
                <w:rFonts w:ascii="Times New Roman" w:hAnsi="Times New Roman" w:cs="Times New Roman"/>
              </w:rPr>
              <w:t xml:space="preserve"> lineage 2</w:t>
            </w:r>
          </w:p>
        </w:tc>
        <w:tc>
          <w:tcPr>
            <w:tcW w:w="1378" w:type="dxa"/>
            <w:vAlign w:val="center"/>
          </w:tcPr>
          <w:p w14:paraId="45662324" w14:textId="2EF8D823"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586</w:t>
            </w:r>
          </w:p>
        </w:tc>
        <w:tc>
          <w:tcPr>
            <w:tcW w:w="1009" w:type="dxa"/>
            <w:vAlign w:val="center"/>
          </w:tcPr>
          <w:p w14:paraId="2422DEDC" w14:textId="33B7639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1.240</w:t>
            </w:r>
          </w:p>
        </w:tc>
        <w:tc>
          <w:tcPr>
            <w:tcW w:w="1968" w:type="dxa"/>
            <w:vAlign w:val="center"/>
          </w:tcPr>
          <w:p w14:paraId="68CC63C1" w14:textId="77777777"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ʺ ʺ</w:t>
            </w:r>
          </w:p>
        </w:tc>
        <w:tc>
          <w:tcPr>
            <w:tcW w:w="2693" w:type="dxa"/>
            <w:vAlign w:val="center"/>
          </w:tcPr>
          <w:p w14:paraId="041BC80C" w14:textId="28109D91" w:rsidR="0044641E" w:rsidRPr="00123028" w:rsidRDefault="0044641E" w:rsidP="0044641E">
            <w:pPr>
              <w:spacing w:after="0" w:line="240" w:lineRule="auto"/>
              <w:jc w:val="center"/>
              <w:rPr>
                <w:rFonts w:ascii="Times New Roman" w:hAnsi="Times New Roman" w:cs="Times New Roman"/>
              </w:rPr>
            </w:pPr>
            <w:r w:rsidRPr="00123028">
              <w:rPr>
                <w:rFonts w:ascii="Times New Roman" w:hAnsi="Times New Roman" w:cs="Times New Roman"/>
              </w:rPr>
              <w:t>16.</w:t>
            </w:r>
            <w:r w:rsidR="00303C86" w:rsidRPr="00123028">
              <w:rPr>
                <w:rFonts w:ascii="Times New Roman" w:hAnsi="Times New Roman" w:cs="Times New Roman"/>
              </w:rPr>
              <w:t>41 (13.92-18.89)</w:t>
            </w:r>
          </w:p>
        </w:tc>
      </w:tr>
      <w:tr w:rsidR="0044641E" w:rsidRPr="008D48C4" w14:paraId="5796A8F8" w14:textId="77777777" w:rsidTr="00DD53E0">
        <w:tc>
          <w:tcPr>
            <w:tcW w:w="2875" w:type="dxa"/>
            <w:tcBorders>
              <w:bottom w:val="single" w:sz="4" w:space="0" w:color="auto"/>
            </w:tcBorders>
            <w:vAlign w:val="center"/>
          </w:tcPr>
          <w:p w14:paraId="717C4082" w14:textId="77777777" w:rsidR="0044641E" w:rsidRPr="00123028" w:rsidRDefault="0044641E" w:rsidP="0044641E">
            <w:pPr>
              <w:spacing w:after="120" w:line="240" w:lineRule="auto"/>
              <w:rPr>
                <w:rFonts w:ascii="Times New Roman" w:hAnsi="Times New Roman" w:cs="Times New Roman"/>
                <w:i/>
              </w:rPr>
            </w:pPr>
            <w:proofErr w:type="spellStart"/>
            <w:r w:rsidRPr="00123028">
              <w:rPr>
                <w:rFonts w:ascii="Times New Roman" w:hAnsi="Times New Roman" w:cs="Times New Roman"/>
                <w:i/>
              </w:rPr>
              <w:t>Pelvetia</w:t>
            </w:r>
            <w:proofErr w:type="spellEnd"/>
            <w:r w:rsidRPr="00123028">
              <w:rPr>
                <w:rFonts w:ascii="Times New Roman" w:hAnsi="Times New Roman" w:cs="Times New Roman"/>
                <w:i/>
              </w:rPr>
              <w:t xml:space="preserve"> canaliculata</w:t>
            </w:r>
          </w:p>
        </w:tc>
        <w:tc>
          <w:tcPr>
            <w:tcW w:w="1378" w:type="dxa"/>
            <w:tcBorders>
              <w:bottom w:val="single" w:sz="4" w:space="0" w:color="auto"/>
            </w:tcBorders>
            <w:vAlign w:val="center"/>
          </w:tcPr>
          <w:p w14:paraId="2743D319" w14:textId="1B88859E" w:rsidR="0044641E" w:rsidRPr="00123028" w:rsidRDefault="0044641E" w:rsidP="0044641E">
            <w:pPr>
              <w:spacing w:after="120" w:line="240" w:lineRule="auto"/>
              <w:jc w:val="center"/>
              <w:rPr>
                <w:rFonts w:ascii="Times New Roman" w:hAnsi="Times New Roman" w:cs="Times New Roman"/>
              </w:rPr>
            </w:pPr>
            <w:r w:rsidRPr="00123028">
              <w:rPr>
                <w:rFonts w:ascii="Times New Roman" w:hAnsi="Times New Roman" w:cs="Times New Roman"/>
              </w:rPr>
              <w:t>673</w:t>
            </w:r>
          </w:p>
        </w:tc>
        <w:tc>
          <w:tcPr>
            <w:tcW w:w="1009" w:type="dxa"/>
            <w:tcBorders>
              <w:bottom w:val="single" w:sz="4" w:space="0" w:color="auto"/>
            </w:tcBorders>
            <w:vAlign w:val="center"/>
          </w:tcPr>
          <w:p w14:paraId="329BB1C9" w14:textId="17E423B5" w:rsidR="0044641E" w:rsidRPr="00123028" w:rsidRDefault="0044641E" w:rsidP="0044641E">
            <w:pPr>
              <w:spacing w:after="120" w:line="240" w:lineRule="auto"/>
              <w:jc w:val="center"/>
              <w:rPr>
                <w:rFonts w:ascii="Times New Roman" w:hAnsi="Times New Roman" w:cs="Times New Roman"/>
              </w:rPr>
            </w:pPr>
            <w:r w:rsidRPr="00123028">
              <w:rPr>
                <w:rFonts w:ascii="Times New Roman" w:hAnsi="Times New Roman" w:cs="Times New Roman"/>
              </w:rPr>
              <w:t>1.214</w:t>
            </w:r>
          </w:p>
        </w:tc>
        <w:tc>
          <w:tcPr>
            <w:tcW w:w="1968" w:type="dxa"/>
            <w:tcBorders>
              <w:bottom w:val="single" w:sz="4" w:space="0" w:color="auto"/>
            </w:tcBorders>
            <w:vAlign w:val="center"/>
          </w:tcPr>
          <w:p w14:paraId="1A0027BD" w14:textId="1D665400" w:rsidR="0044641E" w:rsidRPr="00123028" w:rsidRDefault="00453536" w:rsidP="0044641E">
            <w:pPr>
              <w:spacing w:after="120" w:line="240" w:lineRule="auto"/>
              <w:jc w:val="center"/>
              <w:rPr>
                <w:rFonts w:ascii="Times New Roman" w:hAnsi="Times New Roman" w:cs="Times New Roman"/>
              </w:rPr>
            </w:pPr>
            <w:r w:rsidRPr="00123028">
              <w:rPr>
                <w:rFonts w:ascii="Times New Roman" w:hAnsi="Times New Roman" w:cs="Times New Roman"/>
              </w:rPr>
              <w:t>1.0-1.7</w:t>
            </w:r>
            <w:r w:rsidR="002B2431" w:rsidRPr="00123028">
              <w:rPr>
                <w:rFonts w:ascii="Times New Roman" w:hAnsi="Times New Roman" w:cs="Times New Roman"/>
              </w:rPr>
              <w:t xml:space="preserve"> </w:t>
            </w:r>
            <w:r w:rsidR="00187834" w:rsidRPr="00123028">
              <w:rPr>
                <w:rFonts w:ascii="Times New Roman" w:hAnsi="Times New Roman" w:cs="Times New Roman"/>
              </w:rPr>
              <w:t>*</w:t>
            </w:r>
          </w:p>
        </w:tc>
        <w:tc>
          <w:tcPr>
            <w:tcW w:w="2693" w:type="dxa"/>
            <w:tcBorders>
              <w:bottom w:val="single" w:sz="4" w:space="0" w:color="auto"/>
            </w:tcBorders>
            <w:vAlign w:val="center"/>
          </w:tcPr>
          <w:p w14:paraId="13014E96" w14:textId="2E905A49" w:rsidR="0044641E" w:rsidRPr="00123028" w:rsidRDefault="0044641E" w:rsidP="0044641E">
            <w:pPr>
              <w:spacing w:after="120" w:line="240" w:lineRule="auto"/>
              <w:jc w:val="center"/>
              <w:rPr>
                <w:rFonts w:ascii="Times New Roman" w:hAnsi="Times New Roman" w:cs="Times New Roman"/>
              </w:rPr>
            </w:pPr>
            <w:r w:rsidRPr="00123028">
              <w:rPr>
                <w:rFonts w:ascii="Times New Roman" w:hAnsi="Times New Roman" w:cs="Times New Roman"/>
              </w:rPr>
              <w:t>25.59 (18.95-32.22)</w:t>
            </w:r>
          </w:p>
        </w:tc>
      </w:tr>
    </w:tbl>
    <w:p w14:paraId="7DB8C2B8" w14:textId="2DCC90FC" w:rsidR="00893A89" w:rsidRPr="007C6557" w:rsidRDefault="007C6557" w:rsidP="007C6557">
      <w:pPr>
        <w:rPr>
          <w:rFonts w:ascii="Times New Roman" w:hAnsi="Times New Roman" w:cs="Times New Roman"/>
          <w:sz w:val="20"/>
        </w:rPr>
      </w:pPr>
      <w:r>
        <w:rPr>
          <w:rFonts w:ascii="Times New Roman" w:hAnsi="Times New Roman" w:cs="Times New Roman"/>
          <w:sz w:val="20"/>
        </w:rPr>
        <w:t>*A three-fold correction was applied (see main text for details)</w:t>
      </w:r>
    </w:p>
    <w:p w14:paraId="13B15506" w14:textId="77777777" w:rsidR="00BF1EEA" w:rsidRDefault="00BF1EEA">
      <w:pPr>
        <w:spacing w:after="0" w:line="360" w:lineRule="auto"/>
        <w:rPr>
          <w:rFonts w:ascii="Times New Roman" w:hAnsi="Times New Roman" w:cs="Times New Roman"/>
          <w:b/>
          <w:sz w:val="22"/>
        </w:rPr>
      </w:pPr>
      <w:r>
        <w:rPr>
          <w:rFonts w:ascii="Times New Roman" w:hAnsi="Times New Roman" w:cs="Times New Roman"/>
          <w:b/>
          <w:sz w:val="22"/>
        </w:rPr>
        <w:br w:type="page"/>
      </w:r>
    </w:p>
    <w:p w14:paraId="15178B4B" w14:textId="77777777" w:rsidR="00680E50" w:rsidRDefault="00680E50">
      <w:pPr>
        <w:spacing w:after="0" w:line="360" w:lineRule="auto"/>
        <w:rPr>
          <w:rFonts w:ascii="Times New Roman" w:hAnsi="Times New Roman" w:cs="Times New Roman"/>
          <w:b/>
        </w:rPr>
      </w:pPr>
      <w:r w:rsidRPr="00680E50">
        <w:rPr>
          <w:rFonts w:ascii="Times New Roman" w:hAnsi="Times New Roman" w:cs="Times New Roman"/>
          <w:b/>
        </w:rPr>
        <w:lastRenderedPageBreak/>
        <w:t>References</w:t>
      </w:r>
    </w:p>
    <w:p w14:paraId="434773FE" w14:textId="77777777" w:rsidR="00AB2B62" w:rsidRPr="00AB2B62" w:rsidRDefault="00133792" w:rsidP="00AB2B62">
      <w:pPr>
        <w:widowControl w:val="0"/>
        <w:autoSpaceDE w:val="0"/>
        <w:autoSpaceDN w:val="0"/>
        <w:adjustRightInd w:val="0"/>
        <w:spacing w:after="0" w:line="360" w:lineRule="auto"/>
        <w:ind w:left="480" w:hanging="480"/>
        <w:rPr>
          <w:rFonts w:ascii="Times New Roman" w:hAnsi="Times New Roman" w:cs="Times New Roman"/>
          <w:noProof/>
          <w:sz w:val="22"/>
          <w:szCs w:val="24"/>
        </w:rPr>
      </w:pPr>
      <w:r>
        <w:rPr>
          <w:rFonts w:ascii="Times New Roman" w:hAnsi="Times New Roman" w:cs="Times New Roman"/>
          <w:b/>
          <w:sz w:val="22"/>
        </w:rPr>
        <w:fldChar w:fldCharType="begin" w:fldLock="1"/>
      </w:r>
      <w:r>
        <w:rPr>
          <w:rFonts w:ascii="Times New Roman" w:hAnsi="Times New Roman" w:cs="Times New Roman"/>
          <w:b/>
          <w:sz w:val="22"/>
        </w:rPr>
        <w:instrText xml:space="preserve">ADDIN Mendeley Bibliography CSL_BIBLIOGRAPHY </w:instrText>
      </w:r>
      <w:r>
        <w:rPr>
          <w:rFonts w:ascii="Times New Roman" w:hAnsi="Times New Roman" w:cs="Times New Roman"/>
          <w:b/>
          <w:sz w:val="22"/>
        </w:rPr>
        <w:fldChar w:fldCharType="separate"/>
      </w:r>
      <w:r w:rsidR="00AB2B62" w:rsidRPr="00AB2B62">
        <w:rPr>
          <w:rFonts w:ascii="Times New Roman" w:hAnsi="Times New Roman" w:cs="Times New Roman"/>
          <w:noProof/>
          <w:sz w:val="22"/>
          <w:szCs w:val="24"/>
        </w:rPr>
        <w:t xml:space="preserve">Chevaldonne P, Jollivet D, Desbruyères D, Lutz R, Vrijenhoek RC (2002) Sister-species of eastern Pacific hydrothermal-vent worms (Ampharetidae, Alvinelidae, Vestimentifera) provide new mitochondrial clock calibration. </w:t>
      </w:r>
      <w:r w:rsidR="00AB2B62" w:rsidRPr="00AB2B62">
        <w:rPr>
          <w:rFonts w:ascii="Times New Roman" w:hAnsi="Times New Roman" w:cs="Times New Roman"/>
          <w:i/>
          <w:iCs/>
          <w:noProof/>
          <w:sz w:val="22"/>
          <w:szCs w:val="24"/>
        </w:rPr>
        <w:t>Cahiers de Biologie Marine</w:t>
      </w:r>
      <w:r w:rsidR="00AB2B62" w:rsidRPr="00AB2B62">
        <w:rPr>
          <w:rFonts w:ascii="Times New Roman" w:hAnsi="Times New Roman" w:cs="Times New Roman"/>
          <w:noProof/>
          <w:sz w:val="22"/>
          <w:szCs w:val="24"/>
        </w:rPr>
        <w:t xml:space="preserve">, </w:t>
      </w:r>
      <w:r w:rsidR="00AB2B62" w:rsidRPr="00AB2B62">
        <w:rPr>
          <w:rFonts w:ascii="Times New Roman" w:hAnsi="Times New Roman" w:cs="Times New Roman"/>
          <w:b/>
          <w:bCs/>
          <w:noProof/>
          <w:sz w:val="22"/>
          <w:szCs w:val="24"/>
        </w:rPr>
        <w:t>43</w:t>
      </w:r>
      <w:r w:rsidR="00AB2B62" w:rsidRPr="00AB2B62">
        <w:rPr>
          <w:rFonts w:ascii="Times New Roman" w:hAnsi="Times New Roman" w:cs="Times New Roman"/>
          <w:noProof/>
          <w:sz w:val="22"/>
          <w:szCs w:val="24"/>
        </w:rPr>
        <w:t>, 367–370.</w:t>
      </w:r>
    </w:p>
    <w:p w14:paraId="2739B682" w14:textId="77777777" w:rsidR="00AB2B62" w:rsidRPr="00AB2B62" w:rsidRDefault="00AB2B62" w:rsidP="00AB2B62">
      <w:pPr>
        <w:widowControl w:val="0"/>
        <w:autoSpaceDE w:val="0"/>
        <w:autoSpaceDN w:val="0"/>
        <w:adjustRightInd w:val="0"/>
        <w:spacing w:after="0" w:line="360" w:lineRule="auto"/>
        <w:ind w:left="480" w:hanging="480"/>
        <w:rPr>
          <w:rFonts w:ascii="Times New Roman" w:hAnsi="Times New Roman" w:cs="Times New Roman"/>
          <w:noProof/>
          <w:sz w:val="22"/>
          <w:szCs w:val="24"/>
        </w:rPr>
      </w:pPr>
      <w:r w:rsidRPr="00AB2B62">
        <w:rPr>
          <w:rFonts w:ascii="Times New Roman" w:hAnsi="Times New Roman" w:cs="Times New Roman"/>
          <w:noProof/>
          <w:sz w:val="22"/>
          <w:szCs w:val="24"/>
        </w:rPr>
        <w:t xml:space="preserve">Crandall ED, Sbrocco EJ, DeBoer TS, Barber PH, Carpenter KE (2012) Expansion dating: calibrating molecular clocks in marine species from expansions onto the Sunda Shelf following the Last Glacial Maximum. </w:t>
      </w:r>
      <w:r w:rsidRPr="00AB2B62">
        <w:rPr>
          <w:rFonts w:ascii="Times New Roman" w:hAnsi="Times New Roman" w:cs="Times New Roman"/>
          <w:i/>
          <w:iCs/>
          <w:noProof/>
          <w:sz w:val="22"/>
          <w:szCs w:val="24"/>
        </w:rPr>
        <w:t>Molecular Biology and Evolution</w:t>
      </w:r>
      <w:r w:rsidRPr="00AB2B62">
        <w:rPr>
          <w:rFonts w:ascii="Times New Roman" w:hAnsi="Times New Roman" w:cs="Times New Roman"/>
          <w:noProof/>
          <w:sz w:val="22"/>
          <w:szCs w:val="24"/>
        </w:rPr>
        <w:t xml:space="preserve">, </w:t>
      </w:r>
      <w:r w:rsidRPr="00AB2B62">
        <w:rPr>
          <w:rFonts w:ascii="Times New Roman" w:hAnsi="Times New Roman" w:cs="Times New Roman"/>
          <w:b/>
          <w:bCs/>
          <w:noProof/>
          <w:sz w:val="22"/>
          <w:szCs w:val="24"/>
        </w:rPr>
        <w:t>29</w:t>
      </w:r>
      <w:r w:rsidRPr="00AB2B62">
        <w:rPr>
          <w:rFonts w:ascii="Times New Roman" w:hAnsi="Times New Roman" w:cs="Times New Roman"/>
          <w:noProof/>
          <w:sz w:val="22"/>
          <w:szCs w:val="24"/>
        </w:rPr>
        <w:t>, 707–719.</w:t>
      </w:r>
    </w:p>
    <w:p w14:paraId="6C1B6DE5" w14:textId="77777777" w:rsidR="00AB2B62" w:rsidRPr="00AB2B62" w:rsidRDefault="00AB2B62" w:rsidP="00AB2B62">
      <w:pPr>
        <w:widowControl w:val="0"/>
        <w:autoSpaceDE w:val="0"/>
        <w:autoSpaceDN w:val="0"/>
        <w:adjustRightInd w:val="0"/>
        <w:spacing w:after="0" w:line="360" w:lineRule="auto"/>
        <w:ind w:left="480" w:hanging="480"/>
        <w:rPr>
          <w:rFonts w:ascii="Times New Roman" w:hAnsi="Times New Roman" w:cs="Times New Roman"/>
          <w:noProof/>
          <w:sz w:val="22"/>
          <w:szCs w:val="24"/>
        </w:rPr>
      </w:pPr>
      <w:r w:rsidRPr="00AB2B62">
        <w:rPr>
          <w:rFonts w:ascii="Times New Roman" w:hAnsi="Times New Roman" w:cs="Times New Roman"/>
          <w:noProof/>
          <w:sz w:val="22"/>
          <w:szCs w:val="24"/>
        </w:rPr>
        <w:t xml:space="preserve">Genner MJ, Seehausen O, Lunt DH </w:t>
      </w:r>
      <w:r w:rsidRPr="00AB2B62">
        <w:rPr>
          <w:rFonts w:ascii="Times New Roman" w:hAnsi="Times New Roman" w:cs="Times New Roman"/>
          <w:i/>
          <w:iCs/>
          <w:noProof/>
          <w:sz w:val="22"/>
          <w:szCs w:val="24"/>
        </w:rPr>
        <w:t>et al.</w:t>
      </w:r>
      <w:r w:rsidRPr="00AB2B62">
        <w:rPr>
          <w:rFonts w:ascii="Times New Roman" w:hAnsi="Times New Roman" w:cs="Times New Roman"/>
          <w:noProof/>
          <w:sz w:val="22"/>
          <w:szCs w:val="24"/>
        </w:rPr>
        <w:t xml:space="preserve"> (2007) Age of cichlids: new dates for ancient lake fish radiations. </w:t>
      </w:r>
      <w:r w:rsidRPr="00AB2B62">
        <w:rPr>
          <w:rFonts w:ascii="Times New Roman" w:hAnsi="Times New Roman" w:cs="Times New Roman"/>
          <w:i/>
          <w:iCs/>
          <w:noProof/>
          <w:sz w:val="22"/>
          <w:szCs w:val="24"/>
        </w:rPr>
        <w:t>Molecular Biology and Evolution</w:t>
      </w:r>
      <w:r w:rsidRPr="00AB2B62">
        <w:rPr>
          <w:rFonts w:ascii="Times New Roman" w:hAnsi="Times New Roman" w:cs="Times New Roman"/>
          <w:noProof/>
          <w:sz w:val="22"/>
          <w:szCs w:val="24"/>
        </w:rPr>
        <w:t xml:space="preserve">, </w:t>
      </w:r>
      <w:r w:rsidRPr="00AB2B62">
        <w:rPr>
          <w:rFonts w:ascii="Times New Roman" w:hAnsi="Times New Roman" w:cs="Times New Roman"/>
          <w:b/>
          <w:bCs/>
          <w:noProof/>
          <w:sz w:val="22"/>
          <w:szCs w:val="24"/>
        </w:rPr>
        <w:t>24</w:t>
      </w:r>
      <w:r w:rsidRPr="00AB2B62">
        <w:rPr>
          <w:rFonts w:ascii="Times New Roman" w:hAnsi="Times New Roman" w:cs="Times New Roman"/>
          <w:noProof/>
          <w:sz w:val="22"/>
          <w:szCs w:val="24"/>
        </w:rPr>
        <w:t>, 1269–1282.</w:t>
      </w:r>
    </w:p>
    <w:p w14:paraId="7353CDC5" w14:textId="77777777" w:rsidR="00AB2B62" w:rsidRPr="00AB2B62" w:rsidRDefault="00AB2B62" w:rsidP="00AB2B62">
      <w:pPr>
        <w:widowControl w:val="0"/>
        <w:autoSpaceDE w:val="0"/>
        <w:autoSpaceDN w:val="0"/>
        <w:adjustRightInd w:val="0"/>
        <w:spacing w:after="0" w:line="360" w:lineRule="auto"/>
        <w:ind w:left="480" w:hanging="480"/>
        <w:rPr>
          <w:rFonts w:ascii="Times New Roman" w:hAnsi="Times New Roman" w:cs="Times New Roman"/>
          <w:noProof/>
          <w:sz w:val="22"/>
          <w:szCs w:val="24"/>
        </w:rPr>
      </w:pPr>
      <w:r w:rsidRPr="00AB2B62">
        <w:rPr>
          <w:rFonts w:ascii="Times New Roman" w:hAnsi="Times New Roman" w:cs="Times New Roman"/>
          <w:noProof/>
          <w:sz w:val="22"/>
          <w:szCs w:val="24"/>
        </w:rPr>
        <w:t xml:space="preserve">González-Wevar CA, Saucède T, Morley SA, Chown SL, Poulin E (2013) Extinction and recolonization of maritime Antarctica in the limpet </w:t>
      </w:r>
      <w:r w:rsidRPr="00AB2B62">
        <w:rPr>
          <w:rFonts w:ascii="Times New Roman" w:hAnsi="Times New Roman" w:cs="Times New Roman"/>
          <w:i/>
          <w:iCs/>
          <w:noProof/>
          <w:sz w:val="22"/>
          <w:szCs w:val="24"/>
        </w:rPr>
        <w:t>Nacella concinna</w:t>
      </w:r>
      <w:r w:rsidRPr="00AB2B62">
        <w:rPr>
          <w:rFonts w:ascii="Times New Roman" w:hAnsi="Times New Roman" w:cs="Times New Roman"/>
          <w:noProof/>
          <w:sz w:val="22"/>
          <w:szCs w:val="24"/>
        </w:rPr>
        <w:t xml:space="preserve"> (Strebel, 1908) during the last glacial cycle: toward a model of Quaternary biogeography in shallow Antarctic invertebrates. </w:t>
      </w:r>
      <w:r w:rsidRPr="00AB2B62">
        <w:rPr>
          <w:rFonts w:ascii="Times New Roman" w:hAnsi="Times New Roman" w:cs="Times New Roman"/>
          <w:i/>
          <w:iCs/>
          <w:noProof/>
          <w:sz w:val="22"/>
          <w:szCs w:val="24"/>
        </w:rPr>
        <w:t>Molecular Ecology</w:t>
      </w:r>
      <w:r w:rsidRPr="00AB2B62">
        <w:rPr>
          <w:rFonts w:ascii="Times New Roman" w:hAnsi="Times New Roman" w:cs="Times New Roman"/>
          <w:noProof/>
          <w:sz w:val="22"/>
          <w:szCs w:val="24"/>
        </w:rPr>
        <w:t xml:space="preserve">, </w:t>
      </w:r>
      <w:r w:rsidRPr="00AB2B62">
        <w:rPr>
          <w:rFonts w:ascii="Times New Roman" w:hAnsi="Times New Roman" w:cs="Times New Roman"/>
          <w:b/>
          <w:bCs/>
          <w:noProof/>
          <w:sz w:val="22"/>
          <w:szCs w:val="24"/>
        </w:rPr>
        <w:t>22</w:t>
      </w:r>
      <w:r w:rsidRPr="00AB2B62">
        <w:rPr>
          <w:rFonts w:ascii="Times New Roman" w:hAnsi="Times New Roman" w:cs="Times New Roman"/>
          <w:noProof/>
          <w:sz w:val="22"/>
          <w:szCs w:val="24"/>
        </w:rPr>
        <w:t>, 5221–5236.</w:t>
      </w:r>
    </w:p>
    <w:p w14:paraId="7109E7D7" w14:textId="77777777" w:rsidR="00AB2B62" w:rsidRPr="00AB2B62" w:rsidRDefault="00AB2B62" w:rsidP="00AB2B62">
      <w:pPr>
        <w:widowControl w:val="0"/>
        <w:autoSpaceDE w:val="0"/>
        <w:autoSpaceDN w:val="0"/>
        <w:adjustRightInd w:val="0"/>
        <w:spacing w:after="0" w:line="360" w:lineRule="auto"/>
        <w:ind w:left="480" w:hanging="480"/>
        <w:rPr>
          <w:rFonts w:ascii="Times New Roman" w:hAnsi="Times New Roman" w:cs="Times New Roman"/>
          <w:noProof/>
          <w:sz w:val="22"/>
          <w:szCs w:val="24"/>
        </w:rPr>
      </w:pPr>
      <w:r w:rsidRPr="00AB2B62">
        <w:rPr>
          <w:rFonts w:ascii="Times New Roman" w:hAnsi="Times New Roman" w:cs="Times New Roman"/>
          <w:noProof/>
          <w:sz w:val="22"/>
          <w:szCs w:val="24"/>
        </w:rPr>
        <w:t xml:space="preserve">Hoarau G, Coyer JA, Veldsink JH, Stam WT, Olsen JL (2007) Glacial refugia and recolonization pathways in the brown seaweed </w:t>
      </w:r>
      <w:r w:rsidRPr="00AB2B62">
        <w:rPr>
          <w:rFonts w:ascii="Times New Roman" w:hAnsi="Times New Roman" w:cs="Times New Roman"/>
          <w:i/>
          <w:iCs/>
          <w:noProof/>
          <w:sz w:val="22"/>
          <w:szCs w:val="24"/>
        </w:rPr>
        <w:t>Fucus serratus</w:t>
      </w:r>
      <w:r w:rsidRPr="00AB2B62">
        <w:rPr>
          <w:rFonts w:ascii="Times New Roman" w:hAnsi="Times New Roman" w:cs="Times New Roman"/>
          <w:noProof/>
          <w:sz w:val="22"/>
          <w:szCs w:val="24"/>
        </w:rPr>
        <w:t xml:space="preserve">. </w:t>
      </w:r>
      <w:r w:rsidRPr="00AB2B62">
        <w:rPr>
          <w:rFonts w:ascii="Times New Roman" w:hAnsi="Times New Roman" w:cs="Times New Roman"/>
          <w:i/>
          <w:iCs/>
          <w:noProof/>
          <w:sz w:val="22"/>
          <w:szCs w:val="24"/>
        </w:rPr>
        <w:t>Molecular Ecology</w:t>
      </w:r>
      <w:r w:rsidRPr="00AB2B62">
        <w:rPr>
          <w:rFonts w:ascii="Times New Roman" w:hAnsi="Times New Roman" w:cs="Times New Roman"/>
          <w:noProof/>
          <w:sz w:val="22"/>
          <w:szCs w:val="24"/>
        </w:rPr>
        <w:t xml:space="preserve">, </w:t>
      </w:r>
      <w:r w:rsidRPr="00AB2B62">
        <w:rPr>
          <w:rFonts w:ascii="Times New Roman" w:hAnsi="Times New Roman" w:cs="Times New Roman"/>
          <w:b/>
          <w:bCs/>
          <w:noProof/>
          <w:sz w:val="22"/>
          <w:szCs w:val="24"/>
        </w:rPr>
        <w:t>16</w:t>
      </w:r>
      <w:r w:rsidRPr="00AB2B62">
        <w:rPr>
          <w:rFonts w:ascii="Times New Roman" w:hAnsi="Times New Roman" w:cs="Times New Roman"/>
          <w:noProof/>
          <w:sz w:val="22"/>
          <w:szCs w:val="24"/>
        </w:rPr>
        <w:t>, 3606–3616.</w:t>
      </w:r>
    </w:p>
    <w:p w14:paraId="241004E4" w14:textId="77777777" w:rsidR="00AB2B62" w:rsidRPr="00AB2B62" w:rsidRDefault="00AB2B62" w:rsidP="00AB2B62">
      <w:pPr>
        <w:widowControl w:val="0"/>
        <w:autoSpaceDE w:val="0"/>
        <w:autoSpaceDN w:val="0"/>
        <w:adjustRightInd w:val="0"/>
        <w:spacing w:after="0" w:line="360" w:lineRule="auto"/>
        <w:ind w:left="480" w:hanging="480"/>
        <w:rPr>
          <w:rFonts w:ascii="Times New Roman" w:hAnsi="Times New Roman" w:cs="Times New Roman"/>
          <w:noProof/>
          <w:sz w:val="22"/>
          <w:szCs w:val="24"/>
        </w:rPr>
      </w:pPr>
      <w:r w:rsidRPr="00AB2B62">
        <w:rPr>
          <w:rFonts w:ascii="Times New Roman" w:hAnsi="Times New Roman" w:cs="Times New Roman"/>
          <w:noProof/>
          <w:sz w:val="22"/>
          <w:szCs w:val="24"/>
        </w:rPr>
        <w:t xml:space="preserve">Jolly MT, Viard F, Gentil F, Thiébaut E, Jollivet D (2006) Comparative phylogeography of two coastal polychaete tubeworms in the Northeast Atlantic supports shared history and vicariant events. </w:t>
      </w:r>
      <w:r w:rsidRPr="00AB2B62">
        <w:rPr>
          <w:rFonts w:ascii="Times New Roman" w:hAnsi="Times New Roman" w:cs="Times New Roman"/>
          <w:i/>
          <w:iCs/>
          <w:noProof/>
          <w:sz w:val="22"/>
          <w:szCs w:val="24"/>
        </w:rPr>
        <w:t>Molecular Ecology</w:t>
      </w:r>
      <w:r w:rsidRPr="00AB2B62">
        <w:rPr>
          <w:rFonts w:ascii="Times New Roman" w:hAnsi="Times New Roman" w:cs="Times New Roman"/>
          <w:noProof/>
          <w:sz w:val="22"/>
          <w:szCs w:val="24"/>
        </w:rPr>
        <w:t xml:space="preserve">, </w:t>
      </w:r>
      <w:r w:rsidRPr="00AB2B62">
        <w:rPr>
          <w:rFonts w:ascii="Times New Roman" w:hAnsi="Times New Roman" w:cs="Times New Roman"/>
          <w:b/>
          <w:bCs/>
          <w:noProof/>
          <w:sz w:val="22"/>
          <w:szCs w:val="24"/>
        </w:rPr>
        <w:t>15</w:t>
      </w:r>
      <w:r w:rsidRPr="00AB2B62">
        <w:rPr>
          <w:rFonts w:ascii="Times New Roman" w:hAnsi="Times New Roman" w:cs="Times New Roman"/>
          <w:noProof/>
          <w:sz w:val="22"/>
          <w:szCs w:val="24"/>
        </w:rPr>
        <w:t>, 1841–1855.</w:t>
      </w:r>
    </w:p>
    <w:p w14:paraId="159853F5" w14:textId="77777777" w:rsidR="00AB2B62" w:rsidRPr="00AB2B62" w:rsidRDefault="00AB2B62" w:rsidP="00AB2B62">
      <w:pPr>
        <w:widowControl w:val="0"/>
        <w:autoSpaceDE w:val="0"/>
        <w:autoSpaceDN w:val="0"/>
        <w:adjustRightInd w:val="0"/>
        <w:spacing w:after="0" w:line="360" w:lineRule="auto"/>
        <w:ind w:left="480" w:hanging="480"/>
        <w:rPr>
          <w:rFonts w:ascii="Times New Roman" w:hAnsi="Times New Roman" w:cs="Times New Roman"/>
          <w:noProof/>
          <w:sz w:val="22"/>
          <w:szCs w:val="24"/>
        </w:rPr>
      </w:pPr>
      <w:r w:rsidRPr="00AB2B62">
        <w:rPr>
          <w:rFonts w:ascii="Times New Roman" w:hAnsi="Times New Roman" w:cs="Times New Roman"/>
          <w:noProof/>
          <w:sz w:val="22"/>
          <w:szCs w:val="24"/>
        </w:rPr>
        <w:t xml:space="preserve">Laakkonen HM, Strelkov P, Väinölä R (2015) Molecular lineage diversity and inter-oceanic biogeographical history in </w:t>
      </w:r>
      <w:r w:rsidRPr="00AB2B62">
        <w:rPr>
          <w:rFonts w:ascii="Times New Roman" w:hAnsi="Times New Roman" w:cs="Times New Roman"/>
          <w:i/>
          <w:iCs/>
          <w:noProof/>
          <w:sz w:val="22"/>
          <w:szCs w:val="24"/>
        </w:rPr>
        <w:t>Hiatella</w:t>
      </w:r>
      <w:r w:rsidRPr="00AB2B62">
        <w:rPr>
          <w:rFonts w:ascii="Times New Roman" w:hAnsi="Times New Roman" w:cs="Times New Roman"/>
          <w:noProof/>
          <w:sz w:val="22"/>
          <w:szCs w:val="24"/>
        </w:rPr>
        <w:t xml:space="preserve"> (Mollusca, Bivalvia). </w:t>
      </w:r>
      <w:r w:rsidRPr="00AB2B62">
        <w:rPr>
          <w:rFonts w:ascii="Times New Roman" w:hAnsi="Times New Roman" w:cs="Times New Roman"/>
          <w:i/>
          <w:iCs/>
          <w:noProof/>
          <w:sz w:val="22"/>
          <w:szCs w:val="24"/>
        </w:rPr>
        <w:t>Zoologica Scripta</w:t>
      </w:r>
      <w:r w:rsidRPr="00AB2B62">
        <w:rPr>
          <w:rFonts w:ascii="Times New Roman" w:hAnsi="Times New Roman" w:cs="Times New Roman"/>
          <w:noProof/>
          <w:sz w:val="22"/>
          <w:szCs w:val="24"/>
        </w:rPr>
        <w:t xml:space="preserve">, </w:t>
      </w:r>
      <w:r w:rsidRPr="00AB2B62">
        <w:rPr>
          <w:rFonts w:ascii="Times New Roman" w:hAnsi="Times New Roman" w:cs="Times New Roman"/>
          <w:b/>
          <w:bCs/>
          <w:noProof/>
          <w:sz w:val="22"/>
          <w:szCs w:val="24"/>
        </w:rPr>
        <w:t>44</w:t>
      </w:r>
      <w:r w:rsidRPr="00AB2B62">
        <w:rPr>
          <w:rFonts w:ascii="Times New Roman" w:hAnsi="Times New Roman" w:cs="Times New Roman"/>
          <w:noProof/>
          <w:sz w:val="22"/>
          <w:szCs w:val="24"/>
        </w:rPr>
        <w:t>, 383–402.</w:t>
      </w:r>
    </w:p>
    <w:p w14:paraId="0FD9892A" w14:textId="77777777" w:rsidR="00AB2B62" w:rsidRPr="00AB2B62" w:rsidRDefault="00AB2B62" w:rsidP="00AB2B62">
      <w:pPr>
        <w:widowControl w:val="0"/>
        <w:autoSpaceDE w:val="0"/>
        <w:autoSpaceDN w:val="0"/>
        <w:adjustRightInd w:val="0"/>
        <w:spacing w:after="0" w:line="360" w:lineRule="auto"/>
        <w:ind w:left="480" w:hanging="480"/>
        <w:rPr>
          <w:rFonts w:ascii="Times New Roman" w:hAnsi="Times New Roman" w:cs="Times New Roman"/>
          <w:noProof/>
          <w:sz w:val="22"/>
        </w:rPr>
      </w:pPr>
      <w:r w:rsidRPr="00AB2B62">
        <w:rPr>
          <w:rFonts w:ascii="Times New Roman" w:hAnsi="Times New Roman" w:cs="Times New Roman"/>
          <w:noProof/>
          <w:sz w:val="22"/>
          <w:szCs w:val="24"/>
        </w:rPr>
        <w:t xml:space="preserve">Larmuseau MHD, Van Houdt JKJ, Guelinckx J, Hellemans B, Volckaert FAM (2009) Distributional and demographic consequences of Pleistocene climate fluctuations for a marine demersal fish in the north-eastern Atlantic. </w:t>
      </w:r>
      <w:r w:rsidRPr="00AB2B62">
        <w:rPr>
          <w:rFonts w:ascii="Times New Roman" w:hAnsi="Times New Roman" w:cs="Times New Roman"/>
          <w:i/>
          <w:iCs/>
          <w:noProof/>
          <w:sz w:val="22"/>
          <w:szCs w:val="24"/>
        </w:rPr>
        <w:t>Journal of Biogeography</w:t>
      </w:r>
      <w:r w:rsidRPr="00AB2B62">
        <w:rPr>
          <w:rFonts w:ascii="Times New Roman" w:hAnsi="Times New Roman" w:cs="Times New Roman"/>
          <w:noProof/>
          <w:sz w:val="22"/>
          <w:szCs w:val="24"/>
        </w:rPr>
        <w:t xml:space="preserve">, </w:t>
      </w:r>
      <w:r w:rsidRPr="00AB2B62">
        <w:rPr>
          <w:rFonts w:ascii="Times New Roman" w:hAnsi="Times New Roman" w:cs="Times New Roman"/>
          <w:b/>
          <w:bCs/>
          <w:noProof/>
          <w:sz w:val="22"/>
          <w:szCs w:val="24"/>
        </w:rPr>
        <w:t>36</w:t>
      </w:r>
      <w:r w:rsidRPr="00AB2B62">
        <w:rPr>
          <w:rFonts w:ascii="Times New Roman" w:hAnsi="Times New Roman" w:cs="Times New Roman"/>
          <w:noProof/>
          <w:sz w:val="22"/>
          <w:szCs w:val="24"/>
        </w:rPr>
        <w:t>, 1138–1151.</w:t>
      </w:r>
    </w:p>
    <w:p w14:paraId="276FDBB6" w14:textId="77777777" w:rsidR="00680E50" w:rsidRPr="00680E50" w:rsidRDefault="00133792">
      <w:pPr>
        <w:spacing w:after="0" w:line="360" w:lineRule="auto"/>
        <w:rPr>
          <w:rFonts w:ascii="Times New Roman" w:hAnsi="Times New Roman" w:cs="Times New Roman"/>
          <w:b/>
          <w:sz w:val="22"/>
        </w:rPr>
      </w:pPr>
      <w:r>
        <w:rPr>
          <w:rFonts w:ascii="Times New Roman" w:hAnsi="Times New Roman" w:cs="Times New Roman"/>
          <w:b/>
          <w:sz w:val="22"/>
        </w:rPr>
        <w:fldChar w:fldCharType="end"/>
      </w:r>
    </w:p>
    <w:sectPr w:rsidR="00680E50" w:rsidRPr="00680E50" w:rsidSect="008E73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6F42"/>
    <w:multiLevelType w:val="hybridMultilevel"/>
    <w:tmpl w:val="8CAC3BF6"/>
    <w:lvl w:ilvl="0" w:tplc="AAB8FA30">
      <w:start w:val="25"/>
      <w:numFmt w:val="bullet"/>
      <w:lvlText w:val=""/>
      <w:lvlJc w:val="left"/>
      <w:pPr>
        <w:ind w:left="720" w:hanging="360"/>
      </w:pPr>
      <w:rPr>
        <w:rFonts w:ascii="Symbol" w:eastAsiaTheme="minorHAnsi" w:hAnsi="Symbol" w:cs="Times New Roman"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37002"/>
    <w:multiLevelType w:val="hybridMultilevel"/>
    <w:tmpl w:val="3FA2BE68"/>
    <w:lvl w:ilvl="0" w:tplc="2A709630">
      <w:start w:val="2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9494A"/>
    <w:multiLevelType w:val="hybridMultilevel"/>
    <w:tmpl w:val="5726A4D2"/>
    <w:lvl w:ilvl="0" w:tplc="FF38B376">
      <w:start w:val="2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07E3D"/>
    <w:multiLevelType w:val="hybridMultilevel"/>
    <w:tmpl w:val="717E6764"/>
    <w:lvl w:ilvl="0" w:tplc="BE58AF52">
      <w:start w:val="2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D564C"/>
    <w:multiLevelType w:val="hybridMultilevel"/>
    <w:tmpl w:val="B0AAFA04"/>
    <w:lvl w:ilvl="0" w:tplc="D2EE8152">
      <w:start w:val="2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444"/>
    <w:rsid w:val="00005CEB"/>
    <w:rsid w:val="0001029A"/>
    <w:rsid w:val="00012D9D"/>
    <w:rsid w:val="00031563"/>
    <w:rsid w:val="00053740"/>
    <w:rsid w:val="0009018B"/>
    <w:rsid w:val="00096C2F"/>
    <w:rsid w:val="000D377E"/>
    <w:rsid w:val="000E651D"/>
    <w:rsid w:val="000F3ED7"/>
    <w:rsid w:val="00104731"/>
    <w:rsid w:val="00106C71"/>
    <w:rsid w:val="00123028"/>
    <w:rsid w:val="00123DEF"/>
    <w:rsid w:val="001240D3"/>
    <w:rsid w:val="00133792"/>
    <w:rsid w:val="00137804"/>
    <w:rsid w:val="00153A1A"/>
    <w:rsid w:val="00161FA2"/>
    <w:rsid w:val="001808BF"/>
    <w:rsid w:val="0018627B"/>
    <w:rsid w:val="00187834"/>
    <w:rsid w:val="00192B66"/>
    <w:rsid w:val="001A26CF"/>
    <w:rsid w:val="001A3098"/>
    <w:rsid w:val="001B6159"/>
    <w:rsid w:val="001D4D19"/>
    <w:rsid w:val="001E420D"/>
    <w:rsid w:val="001F19E5"/>
    <w:rsid w:val="00204375"/>
    <w:rsid w:val="0021375B"/>
    <w:rsid w:val="00215E8A"/>
    <w:rsid w:val="00216C9B"/>
    <w:rsid w:val="00225345"/>
    <w:rsid w:val="00244FDD"/>
    <w:rsid w:val="00246713"/>
    <w:rsid w:val="00251848"/>
    <w:rsid w:val="00254B9C"/>
    <w:rsid w:val="00264E45"/>
    <w:rsid w:val="002651B1"/>
    <w:rsid w:val="00284459"/>
    <w:rsid w:val="00296156"/>
    <w:rsid w:val="002B2431"/>
    <w:rsid w:val="002E16B9"/>
    <w:rsid w:val="002E2E15"/>
    <w:rsid w:val="003032E4"/>
    <w:rsid w:val="00303C86"/>
    <w:rsid w:val="003076D4"/>
    <w:rsid w:val="00307F8E"/>
    <w:rsid w:val="00311176"/>
    <w:rsid w:val="003312CB"/>
    <w:rsid w:val="003316D8"/>
    <w:rsid w:val="00331C11"/>
    <w:rsid w:val="00335F64"/>
    <w:rsid w:val="00347A3F"/>
    <w:rsid w:val="00355840"/>
    <w:rsid w:val="0036160E"/>
    <w:rsid w:val="00367D1F"/>
    <w:rsid w:val="00380C5B"/>
    <w:rsid w:val="00382F7E"/>
    <w:rsid w:val="00384C79"/>
    <w:rsid w:val="0038572B"/>
    <w:rsid w:val="0039689B"/>
    <w:rsid w:val="003A1C8E"/>
    <w:rsid w:val="003A4A9F"/>
    <w:rsid w:val="003A64E7"/>
    <w:rsid w:val="003B3C24"/>
    <w:rsid w:val="003C00D4"/>
    <w:rsid w:val="003C0248"/>
    <w:rsid w:val="003C06AC"/>
    <w:rsid w:val="003C1347"/>
    <w:rsid w:val="003C6E37"/>
    <w:rsid w:val="003D2BA8"/>
    <w:rsid w:val="003F424C"/>
    <w:rsid w:val="00400699"/>
    <w:rsid w:val="00411C99"/>
    <w:rsid w:val="00414857"/>
    <w:rsid w:val="00417B59"/>
    <w:rsid w:val="00425504"/>
    <w:rsid w:val="00425D33"/>
    <w:rsid w:val="00434A13"/>
    <w:rsid w:val="004428A0"/>
    <w:rsid w:val="0044641E"/>
    <w:rsid w:val="00451555"/>
    <w:rsid w:val="004518AA"/>
    <w:rsid w:val="00452C67"/>
    <w:rsid w:val="00453536"/>
    <w:rsid w:val="00460F64"/>
    <w:rsid w:val="0046575C"/>
    <w:rsid w:val="0046659D"/>
    <w:rsid w:val="00471EF4"/>
    <w:rsid w:val="00482CFB"/>
    <w:rsid w:val="00487B57"/>
    <w:rsid w:val="00487BD5"/>
    <w:rsid w:val="004929D3"/>
    <w:rsid w:val="004B483C"/>
    <w:rsid w:val="004B488C"/>
    <w:rsid w:val="004B75D2"/>
    <w:rsid w:val="004F20E5"/>
    <w:rsid w:val="004F72E3"/>
    <w:rsid w:val="00501436"/>
    <w:rsid w:val="00507DEE"/>
    <w:rsid w:val="00521AAA"/>
    <w:rsid w:val="0052507F"/>
    <w:rsid w:val="0053172A"/>
    <w:rsid w:val="00532D2B"/>
    <w:rsid w:val="00543622"/>
    <w:rsid w:val="005570D6"/>
    <w:rsid w:val="0056259C"/>
    <w:rsid w:val="00566C84"/>
    <w:rsid w:val="00586F15"/>
    <w:rsid w:val="005B0AC1"/>
    <w:rsid w:val="005B6152"/>
    <w:rsid w:val="005B69B7"/>
    <w:rsid w:val="005D7828"/>
    <w:rsid w:val="005E3EF5"/>
    <w:rsid w:val="005E42A7"/>
    <w:rsid w:val="005E4671"/>
    <w:rsid w:val="005F59F4"/>
    <w:rsid w:val="00607B8B"/>
    <w:rsid w:val="00613881"/>
    <w:rsid w:val="006235EA"/>
    <w:rsid w:val="00635949"/>
    <w:rsid w:val="00647029"/>
    <w:rsid w:val="00654241"/>
    <w:rsid w:val="006568E1"/>
    <w:rsid w:val="0068079A"/>
    <w:rsid w:val="00680E50"/>
    <w:rsid w:val="006A2B85"/>
    <w:rsid w:val="006A2F01"/>
    <w:rsid w:val="006A43EF"/>
    <w:rsid w:val="006D4048"/>
    <w:rsid w:val="006D5FF2"/>
    <w:rsid w:val="006E2938"/>
    <w:rsid w:val="0071662B"/>
    <w:rsid w:val="00726F36"/>
    <w:rsid w:val="00733B7A"/>
    <w:rsid w:val="00737571"/>
    <w:rsid w:val="00747611"/>
    <w:rsid w:val="00757E87"/>
    <w:rsid w:val="00775DE8"/>
    <w:rsid w:val="00782209"/>
    <w:rsid w:val="00787D1A"/>
    <w:rsid w:val="007A323F"/>
    <w:rsid w:val="007B61FE"/>
    <w:rsid w:val="007B66C4"/>
    <w:rsid w:val="007C1194"/>
    <w:rsid w:val="007C3F6E"/>
    <w:rsid w:val="007C6557"/>
    <w:rsid w:val="0082225A"/>
    <w:rsid w:val="00823F5F"/>
    <w:rsid w:val="00827081"/>
    <w:rsid w:val="00830C93"/>
    <w:rsid w:val="00837942"/>
    <w:rsid w:val="00843EBF"/>
    <w:rsid w:val="008453F1"/>
    <w:rsid w:val="008477F2"/>
    <w:rsid w:val="00854A54"/>
    <w:rsid w:val="00866F2D"/>
    <w:rsid w:val="00877842"/>
    <w:rsid w:val="00884E36"/>
    <w:rsid w:val="00887B15"/>
    <w:rsid w:val="00893A89"/>
    <w:rsid w:val="00893D5A"/>
    <w:rsid w:val="0089450A"/>
    <w:rsid w:val="008C2DCD"/>
    <w:rsid w:val="008D05B4"/>
    <w:rsid w:val="008D48C4"/>
    <w:rsid w:val="008D6084"/>
    <w:rsid w:val="008E3505"/>
    <w:rsid w:val="008E731E"/>
    <w:rsid w:val="008F3C3B"/>
    <w:rsid w:val="00914D91"/>
    <w:rsid w:val="00915B82"/>
    <w:rsid w:val="009178DD"/>
    <w:rsid w:val="0092032D"/>
    <w:rsid w:val="00924444"/>
    <w:rsid w:val="00950B25"/>
    <w:rsid w:val="00967872"/>
    <w:rsid w:val="0097473E"/>
    <w:rsid w:val="00986231"/>
    <w:rsid w:val="00993F46"/>
    <w:rsid w:val="009A53B8"/>
    <w:rsid w:val="009A5969"/>
    <w:rsid w:val="009A6161"/>
    <w:rsid w:val="009C05FC"/>
    <w:rsid w:val="009D7A61"/>
    <w:rsid w:val="009F0454"/>
    <w:rsid w:val="009F4F64"/>
    <w:rsid w:val="00A024D5"/>
    <w:rsid w:val="00A30AF6"/>
    <w:rsid w:val="00A36A4A"/>
    <w:rsid w:val="00A44EC5"/>
    <w:rsid w:val="00A5109A"/>
    <w:rsid w:val="00A6097A"/>
    <w:rsid w:val="00A60C66"/>
    <w:rsid w:val="00A67117"/>
    <w:rsid w:val="00A75BF2"/>
    <w:rsid w:val="00A80261"/>
    <w:rsid w:val="00A876FE"/>
    <w:rsid w:val="00A87F50"/>
    <w:rsid w:val="00A92919"/>
    <w:rsid w:val="00AA357E"/>
    <w:rsid w:val="00AB2B62"/>
    <w:rsid w:val="00AB7CCF"/>
    <w:rsid w:val="00AC0399"/>
    <w:rsid w:val="00AC1B8D"/>
    <w:rsid w:val="00AD493E"/>
    <w:rsid w:val="00AD7C6C"/>
    <w:rsid w:val="00AE27A3"/>
    <w:rsid w:val="00B10CDB"/>
    <w:rsid w:val="00B1549C"/>
    <w:rsid w:val="00B15B78"/>
    <w:rsid w:val="00B20B46"/>
    <w:rsid w:val="00B248C8"/>
    <w:rsid w:val="00B3681A"/>
    <w:rsid w:val="00B4114D"/>
    <w:rsid w:val="00B4188D"/>
    <w:rsid w:val="00B54688"/>
    <w:rsid w:val="00B83224"/>
    <w:rsid w:val="00BA3A92"/>
    <w:rsid w:val="00BB158C"/>
    <w:rsid w:val="00BB375D"/>
    <w:rsid w:val="00BB4094"/>
    <w:rsid w:val="00BB493E"/>
    <w:rsid w:val="00BF1EEA"/>
    <w:rsid w:val="00C26994"/>
    <w:rsid w:val="00C47153"/>
    <w:rsid w:val="00C542AF"/>
    <w:rsid w:val="00C557D9"/>
    <w:rsid w:val="00C559C4"/>
    <w:rsid w:val="00C576F4"/>
    <w:rsid w:val="00C65020"/>
    <w:rsid w:val="00C658F4"/>
    <w:rsid w:val="00C664F0"/>
    <w:rsid w:val="00C72FFB"/>
    <w:rsid w:val="00CA6752"/>
    <w:rsid w:val="00CE4D9E"/>
    <w:rsid w:val="00CF388A"/>
    <w:rsid w:val="00D04F40"/>
    <w:rsid w:val="00D10E6F"/>
    <w:rsid w:val="00D14125"/>
    <w:rsid w:val="00D14318"/>
    <w:rsid w:val="00D274B1"/>
    <w:rsid w:val="00D45FC0"/>
    <w:rsid w:val="00D75372"/>
    <w:rsid w:val="00D81A72"/>
    <w:rsid w:val="00DA6363"/>
    <w:rsid w:val="00DB220D"/>
    <w:rsid w:val="00DB5C22"/>
    <w:rsid w:val="00DC4034"/>
    <w:rsid w:val="00DC557A"/>
    <w:rsid w:val="00DD0B9D"/>
    <w:rsid w:val="00DD18CE"/>
    <w:rsid w:val="00DD53E0"/>
    <w:rsid w:val="00DE3B1E"/>
    <w:rsid w:val="00E05E31"/>
    <w:rsid w:val="00E10D76"/>
    <w:rsid w:val="00E1160D"/>
    <w:rsid w:val="00E212AD"/>
    <w:rsid w:val="00E34646"/>
    <w:rsid w:val="00E92A21"/>
    <w:rsid w:val="00E93FD5"/>
    <w:rsid w:val="00EB1DAD"/>
    <w:rsid w:val="00EB3BD2"/>
    <w:rsid w:val="00EB59C5"/>
    <w:rsid w:val="00EC0572"/>
    <w:rsid w:val="00EC30A5"/>
    <w:rsid w:val="00EC4903"/>
    <w:rsid w:val="00ED17A1"/>
    <w:rsid w:val="00ED4209"/>
    <w:rsid w:val="00ED7C02"/>
    <w:rsid w:val="00EF0F35"/>
    <w:rsid w:val="00EF7885"/>
    <w:rsid w:val="00F126B2"/>
    <w:rsid w:val="00F13ED1"/>
    <w:rsid w:val="00F173B1"/>
    <w:rsid w:val="00F21401"/>
    <w:rsid w:val="00F35585"/>
    <w:rsid w:val="00F445A1"/>
    <w:rsid w:val="00F45127"/>
    <w:rsid w:val="00F54F86"/>
    <w:rsid w:val="00F575A4"/>
    <w:rsid w:val="00F766C6"/>
    <w:rsid w:val="00F801F1"/>
    <w:rsid w:val="00F812AB"/>
    <w:rsid w:val="00F85791"/>
    <w:rsid w:val="00F918F2"/>
    <w:rsid w:val="00FB1F36"/>
    <w:rsid w:val="00FB6B25"/>
    <w:rsid w:val="00FD11BE"/>
    <w:rsid w:val="00FD18C8"/>
    <w:rsid w:val="00FD442E"/>
    <w:rsid w:val="00FE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DC1D"/>
  <w15:docId w15:val="{9ED79B1F-AE92-4C31-9A43-2BD0A6C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731"/>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48C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F2"/>
    <w:rPr>
      <w:rFonts w:ascii="Segoe UI" w:hAnsi="Segoe UI" w:cs="Segoe UI"/>
      <w:sz w:val="18"/>
      <w:szCs w:val="18"/>
    </w:rPr>
  </w:style>
  <w:style w:type="character" w:styleId="CommentReference">
    <w:name w:val="annotation reference"/>
    <w:basedOn w:val="DefaultParagraphFont"/>
    <w:uiPriority w:val="99"/>
    <w:semiHidden/>
    <w:unhideWhenUsed/>
    <w:rsid w:val="00950B25"/>
    <w:rPr>
      <w:sz w:val="16"/>
      <w:szCs w:val="16"/>
    </w:rPr>
  </w:style>
  <w:style w:type="paragraph" w:styleId="CommentText">
    <w:name w:val="annotation text"/>
    <w:basedOn w:val="Normal"/>
    <w:link w:val="CommentTextChar"/>
    <w:uiPriority w:val="99"/>
    <w:semiHidden/>
    <w:unhideWhenUsed/>
    <w:rsid w:val="00950B25"/>
    <w:pPr>
      <w:spacing w:line="240" w:lineRule="auto"/>
    </w:pPr>
    <w:rPr>
      <w:sz w:val="20"/>
      <w:szCs w:val="20"/>
    </w:rPr>
  </w:style>
  <w:style w:type="character" w:customStyle="1" w:styleId="CommentTextChar">
    <w:name w:val="Comment Text Char"/>
    <w:basedOn w:val="DefaultParagraphFont"/>
    <w:link w:val="CommentText"/>
    <w:uiPriority w:val="99"/>
    <w:semiHidden/>
    <w:rsid w:val="00950B25"/>
    <w:rPr>
      <w:sz w:val="20"/>
      <w:szCs w:val="20"/>
    </w:rPr>
  </w:style>
  <w:style w:type="paragraph" w:styleId="CommentSubject">
    <w:name w:val="annotation subject"/>
    <w:basedOn w:val="CommentText"/>
    <w:next w:val="CommentText"/>
    <w:link w:val="CommentSubjectChar"/>
    <w:uiPriority w:val="99"/>
    <w:semiHidden/>
    <w:unhideWhenUsed/>
    <w:rsid w:val="00950B25"/>
    <w:rPr>
      <w:b/>
      <w:bCs/>
    </w:rPr>
  </w:style>
  <w:style w:type="character" w:customStyle="1" w:styleId="CommentSubjectChar">
    <w:name w:val="Comment Subject Char"/>
    <w:basedOn w:val="CommentTextChar"/>
    <w:link w:val="CommentSubject"/>
    <w:uiPriority w:val="99"/>
    <w:semiHidden/>
    <w:rsid w:val="00950B25"/>
    <w:rPr>
      <w:b/>
      <w:bCs/>
      <w:sz w:val="20"/>
      <w:szCs w:val="20"/>
    </w:rPr>
  </w:style>
  <w:style w:type="paragraph" w:styleId="ListParagraph">
    <w:name w:val="List Paragraph"/>
    <w:basedOn w:val="Normal"/>
    <w:uiPriority w:val="34"/>
    <w:qFormat/>
    <w:rsid w:val="0012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28F4-09C7-4E4E-A4F5-1EBCB35D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3</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Tom</dc:creator>
  <cp:lastModifiedBy>Jenkins, Tom</cp:lastModifiedBy>
  <cp:revision>275</cp:revision>
  <dcterms:created xsi:type="dcterms:W3CDTF">2016-11-10T15:39:00Z</dcterms:created>
  <dcterms:modified xsi:type="dcterms:W3CDTF">2018-07-13T15:17:00Z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http://www.zotero.org/styles/heredity</vt:lpwstr>
  </property>
  <property fmtid="{D5CDD505-2E9C-101B-9397-08002B2CF9AE}" pid="9" name="Mendeley Recent Style Name 3_1">
    <vt:lpwstr>Heredity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http://www.zotero.org/styles/journal-of-biogeography</vt:lpwstr>
  </property>
  <property fmtid="{D5CDD505-2E9C-101B-9397-08002B2CF9AE}" pid="13" name="Mendeley Recent Style Name 5_1">
    <vt:lpwstr>Journal of Biogeography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http://www.zotero.org/styles/molecular-ecology</vt:lpwstr>
  </property>
  <property fmtid="{D5CDD505-2E9C-101B-9397-08002B2CF9AE}" pid="19" name="Mendeley Recent Style Name 8_1">
    <vt:lpwstr>Molecular Ecology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5fa6d8eb-9dcb-31c2-86b3-8977220fd14c</vt:lpwstr>
  </property>
  <property fmtid="{D5CDD505-2E9C-101B-9397-08002B2CF9AE}" pid="24" name="Mendeley Citation Style_1">
    <vt:lpwstr>http://www.zotero.org/styles/molecular-ecology</vt:lpwstr>
  </property>
</Properties>
</file>