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F3B" w:rsidRPr="00512C0D" w:rsidRDefault="00507F3B" w:rsidP="00507F3B">
      <w:pPr>
        <w:spacing w:line="276" w:lineRule="auto"/>
        <w:jc w:val="both"/>
        <w:rPr>
          <w:rFonts w:ascii="Times New Roman" w:hAnsi="Times New Roman"/>
          <w:sz w:val="24"/>
          <w:szCs w:val="24"/>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863"/>
        <w:gridCol w:w="1761"/>
        <w:gridCol w:w="1757"/>
        <w:gridCol w:w="1756"/>
      </w:tblGrid>
      <w:tr w:rsidR="00507F3B" w:rsidTr="00F43D5B">
        <w:tc>
          <w:tcPr>
            <w:tcW w:w="1780" w:type="dxa"/>
            <w:shd w:val="clear" w:color="auto" w:fill="auto"/>
          </w:tcPr>
          <w:p w:rsidR="00507F3B" w:rsidRDefault="00507F3B" w:rsidP="00F43D5B"/>
        </w:tc>
        <w:tc>
          <w:tcPr>
            <w:tcW w:w="1891" w:type="dxa"/>
            <w:shd w:val="clear" w:color="auto" w:fill="auto"/>
          </w:tcPr>
          <w:p w:rsidR="00507F3B" w:rsidRDefault="00507F3B" w:rsidP="00F43D5B">
            <w:r>
              <w:t>Sites monitored at baseline in 2010</w:t>
            </w:r>
          </w:p>
          <w:p w:rsidR="00507F3B" w:rsidRDefault="00507F3B" w:rsidP="00F43D5B"/>
        </w:tc>
        <w:tc>
          <w:tcPr>
            <w:tcW w:w="1779" w:type="dxa"/>
            <w:shd w:val="clear" w:color="auto" w:fill="auto"/>
          </w:tcPr>
          <w:p w:rsidR="00507F3B" w:rsidRDefault="00507F3B" w:rsidP="00F43D5B">
            <w:r>
              <w:t>Sites monitored in 2010 with comparable end-line (used in RCT differences-in differences analysis)*</w:t>
            </w:r>
          </w:p>
          <w:p w:rsidR="00507F3B" w:rsidRDefault="00507F3B" w:rsidP="00F43D5B"/>
        </w:tc>
        <w:tc>
          <w:tcPr>
            <w:tcW w:w="1780" w:type="dxa"/>
            <w:shd w:val="clear" w:color="auto" w:fill="auto"/>
          </w:tcPr>
          <w:p w:rsidR="00507F3B" w:rsidRDefault="00507F3B" w:rsidP="00F43D5B">
            <w:r>
              <w:t xml:space="preserve">Sites in RCT monitored at end-line in 2015 (used in RCT end-line only analysis) </w:t>
            </w:r>
          </w:p>
        </w:tc>
        <w:tc>
          <w:tcPr>
            <w:tcW w:w="1780" w:type="dxa"/>
            <w:shd w:val="clear" w:color="auto" w:fill="auto"/>
          </w:tcPr>
          <w:p w:rsidR="00507F3B" w:rsidRPr="000E1365" w:rsidRDefault="00507F3B" w:rsidP="00F43D5B">
            <w:pPr>
              <w:rPr>
                <w:vertAlign w:val="superscript"/>
              </w:rPr>
            </w:pPr>
            <w:r>
              <w:t>Models exploring local predictors of water quality</w:t>
            </w:r>
            <w:r w:rsidRPr="0040022D">
              <w:rPr>
                <w:vertAlign w:val="superscript"/>
              </w:rPr>
              <w:t>*</w:t>
            </w:r>
            <w:r>
              <w:rPr>
                <w:vertAlign w:val="superscript"/>
              </w:rPr>
              <w:t>**</w:t>
            </w:r>
          </w:p>
        </w:tc>
      </w:tr>
      <w:tr w:rsidR="00507F3B" w:rsidTr="00F43D5B">
        <w:tc>
          <w:tcPr>
            <w:tcW w:w="1780" w:type="dxa"/>
            <w:shd w:val="clear" w:color="auto" w:fill="auto"/>
          </w:tcPr>
          <w:p w:rsidR="00507F3B" w:rsidRDefault="00507F3B" w:rsidP="00F43D5B">
            <w:r>
              <w:t>Intakes</w:t>
            </w:r>
          </w:p>
        </w:tc>
        <w:tc>
          <w:tcPr>
            <w:tcW w:w="1891" w:type="dxa"/>
            <w:shd w:val="clear" w:color="auto" w:fill="auto"/>
          </w:tcPr>
          <w:p w:rsidR="00507F3B" w:rsidRDefault="00507F3B" w:rsidP="00F43D5B">
            <w:r>
              <w:t>124</w:t>
            </w:r>
          </w:p>
        </w:tc>
        <w:tc>
          <w:tcPr>
            <w:tcW w:w="1779" w:type="dxa"/>
            <w:shd w:val="clear" w:color="auto" w:fill="auto"/>
          </w:tcPr>
          <w:p w:rsidR="00507F3B" w:rsidRDefault="00507F3B" w:rsidP="00F43D5B">
            <w:r>
              <w:t>47</w:t>
            </w:r>
          </w:p>
        </w:tc>
        <w:tc>
          <w:tcPr>
            <w:tcW w:w="1780" w:type="dxa"/>
            <w:shd w:val="clear" w:color="auto" w:fill="auto"/>
          </w:tcPr>
          <w:p w:rsidR="00507F3B" w:rsidRDefault="00507F3B" w:rsidP="00F43D5B">
            <w:r>
              <w:t>128</w:t>
            </w:r>
          </w:p>
        </w:tc>
        <w:tc>
          <w:tcPr>
            <w:tcW w:w="1780" w:type="dxa"/>
            <w:shd w:val="clear" w:color="auto" w:fill="auto"/>
          </w:tcPr>
          <w:p w:rsidR="00507F3B" w:rsidRDefault="00507F3B" w:rsidP="00F43D5B">
            <w:r>
              <w:t>123</w:t>
            </w:r>
          </w:p>
        </w:tc>
      </w:tr>
      <w:tr w:rsidR="00507F3B" w:rsidTr="00F43D5B">
        <w:tc>
          <w:tcPr>
            <w:tcW w:w="1780" w:type="dxa"/>
            <w:shd w:val="clear" w:color="auto" w:fill="auto"/>
          </w:tcPr>
          <w:p w:rsidR="00507F3B" w:rsidRDefault="00507F3B" w:rsidP="00F43D5B">
            <w:r>
              <w:t>Taps</w:t>
            </w:r>
          </w:p>
        </w:tc>
        <w:tc>
          <w:tcPr>
            <w:tcW w:w="1891" w:type="dxa"/>
            <w:shd w:val="clear" w:color="auto" w:fill="auto"/>
          </w:tcPr>
          <w:p w:rsidR="00507F3B" w:rsidRDefault="00507F3B" w:rsidP="00F43D5B">
            <w:r>
              <w:t>121</w:t>
            </w:r>
          </w:p>
        </w:tc>
        <w:tc>
          <w:tcPr>
            <w:tcW w:w="1779" w:type="dxa"/>
            <w:shd w:val="clear" w:color="auto" w:fill="auto"/>
          </w:tcPr>
          <w:p w:rsidR="00507F3B" w:rsidRDefault="00507F3B" w:rsidP="00F43D5B">
            <w:r>
              <w:t>36</w:t>
            </w:r>
          </w:p>
        </w:tc>
        <w:tc>
          <w:tcPr>
            <w:tcW w:w="1780" w:type="dxa"/>
            <w:shd w:val="clear" w:color="auto" w:fill="auto"/>
          </w:tcPr>
          <w:p w:rsidR="00507F3B" w:rsidRDefault="00507F3B" w:rsidP="00F43D5B">
            <w:r>
              <w:t>100</w:t>
            </w:r>
          </w:p>
        </w:tc>
        <w:tc>
          <w:tcPr>
            <w:tcW w:w="1780" w:type="dxa"/>
            <w:shd w:val="clear" w:color="auto" w:fill="auto"/>
          </w:tcPr>
          <w:p w:rsidR="00507F3B" w:rsidRDefault="00507F3B" w:rsidP="00F43D5B">
            <w:r>
              <w:t>96</w:t>
            </w:r>
          </w:p>
        </w:tc>
      </w:tr>
      <w:tr w:rsidR="00507F3B" w:rsidTr="00F43D5B">
        <w:tc>
          <w:tcPr>
            <w:tcW w:w="1780" w:type="dxa"/>
            <w:shd w:val="clear" w:color="auto" w:fill="auto"/>
          </w:tcPr>
          <w:p w:rsidR="00507F3B" w:rsidRDefault="00507F3B" w:rsidP="00F43D5B">
            <w:r>
              <w:t>Communities</w:t>
            </w:r>
          </w:p>
        </w:tc>
        <w:tc>
          <w:tcPr>
            <w:tcW w:w="1891" w:type="dxa"/>
            <w:shd w:val="clear" w:color="auto" w:fill="auto"/>
          </w:tcPr>
          <w:p w:rsidR="00507F3B" w:rsidRDefault="00507F3B" w:rsidP="00F43D5B">
            <w:r>
              <w:t>120</w:t>
            </w:r>
          </w:p>
        </w:tc>
        <w:tc>
          <w:tcPr>
            <w:tcW w:w="1779" w:type="dxa"/>
            <w:shd w:val="clear" w:color="auto" w:fill="auto"/>
          </w:tcPr>
          <w:p w:rsidR="00507F3B" w:rsidRDefault="00507F3B" w:rsidP="00F43D5B">
            <w:r>
              <w:t>47</w:t>
            </w:r>
          </w:p>
        </w:tc>
        <w:tc>
          <w:tcPr>
            <w:tcW w:w="1780" w:type="dxa"/>
            <w:shd w:val="clear" w:color="auto" w:fill="auto"/>
          </w:tcPr>
          <w:p w:rsidR="00507F3B" w:rsidRDefault="00507F3B" w:rsidP="00F43D5B">
            <w:r>
              <w:t>116**</w:t>
            </w:r>
          </w:p>
        </w:tc>
        <w:tc>
          <w:tcPr>
            <w:tcW w:w="1780" w:type="dxa"/>
            <w:shd w:val="clear" w:color="auto" w:fill="auto"/>
          </w:tcPr>
          <w:p w:rsidR="00507F3B" w:rsidRDefault="00507F3B" w:rsidP="00F43D5B">
            <w:r>
              <w:t>-</w:t>
            </w:r>
          </w:p>
        </w:tc>
      </w:tr>
      <w:tr w:rsidR="00507F3B" w:rsidTr="00F43D5B">
        <w:tc>
          <w:tcPr>
            <w:tcW w:w="1780" w:type="dxa"/>
            <w:shd w:val="clear" w:color="auto" w:fill="auto"/>
          </w:tcPr>
          <w:p w:rsidR="00507F3B" w:rsidRDefault="00507F3B" w:rsidP="00F43D5B">
            <w:r>
              <w:t>Water systems</w:t>
            </w:r>
          </w:p>
        </w:tc>
        <w:tc>
          <w:tcPr>
            <w:tcW w:w="1891" w:type="dxa"/>
            <w:shd w:val="clear" w:color="auto" w:fill="auto"/>
          </w:tcPr>
          <w:p w:rsidR="00507F3B" w:rsidRDefault="00507F3B" w:rsidP="00F43D5B">
            <w:r>
              <w:t>-</w:t>
            </w:r>
          </w:p>
        </w:tc>
        <w:tc>
          <w:tcPr>
            <w:tcW w:w="1779" w:type="dxa"/>
            <w:shd w:val="clear" w:color="auto" w:fill="auto"/>
          </w:tcPr>
          <w:p w:rsidR="00507F3B" w:rsidRDefault="00507F3B" w:rsidP="00F43D5B">
            <w:r>
              <w:t>-</w:t>
            </w:r>
          </w:p>
        </w:tc>
        <w:tc>
          <w:tcPr>
            <w:tcW w:w="1780" w:type="dxa"/>
            <w:shd w:val="clear" w:color="auto" w:fill="auto"/>
          </w:tcPr>
          <w:p w:rsidR="00507F3B" w:rsidRDefault="00507F3B" w:rsidP="00F43D5B">
            <w:r>
              <w:t>-</w:t>
            </w:r>
          </w:p>
        </w:tc>
        <w:tc>
          <w:tcPr>
            <w:tcW w:w="1780" w:type="dxa"/>
            <w:shd w:val="clear" w:color="auto" w:fill="auto"/>
          </w:tcPr>
          <w:p w:rsidR="00507F3B" w:rsidRDefault="00507F3B" w:rsidP="00F43D5B">
            <w:r>
              <w:t>124</w:t>
            </w:r>
          </w:p>
        </w:tc>
      </w:tr>
      <w:tr w:rsidR="00507F3B" w:rsidTr="00F43D5B">
        <w:tc>
          <w:tcPr>
            <w:tcW w:w="1780" w:type="dxa"/>
            <w:shd w:val="clear" w:color="auto" w:fill="auto"/>
          </w:tcPr>
          <w:p w:rsidR="00507F3B" w:rsidRDefault="00507F3B" w:rsidP="00F43D5B">
            <w:r>
              <w:t>Sites</w:t>
            </w:r>
          </w:p>
        </w:tc>
        <w:tc>
          <w:tcPr>
            <w:tcW w:w="1891" w:type="dxa"/>
            <w:shd w:val="clear" w:color="auto" w:fill="auto"/>
          </w:tcPr>
          <w:p w:rsidR="00507F3B" w:rsidRDefault="00507F3B" w:rsidP="00F43D5B">
            <w:r>
              <w:t>246</w:t>
            </w:r>
          </w:p>
        </w:tc>
        <w:tc>
          <w:tcPr>
            <w:tcW w:w="1779" w:type="dxa"/>
            <w:shd w:val="clear" w:color="auto" w:fill="auto"/>
          </w:tcPr>
          <w:p w:rsidR="00507F3B" w:rsidRDefault="00507F3B" w:rsidP="00F43D5B">
            <w:r>
              <w:t>83</w:t>
            </w:r>
          </w:p>
        </w:tc>
        <w:tc>
          <w:tcPr>
            <w:tcW w:w="1780" w:type="dxa"/>
            <w:shd w:val="clear" w:color="auto" w:fill="auto"/>
          </w:tcPr>
          <w:p w:rsidR="00507F3B" w:rsidRDefault="00507F3B" w:rsidP="00F43D5B">
            <w:r>
              <w:t>228</w:t>
            </w:r>
          </w:p>
        </w:tc>
        <w:tc>
          <w:tcPr>
            <w:tcW w:w="1780" w:type="dxa"/>
            <w:shd w:val="clear" w:color="auto" w:fill="auto"/>
          </w:tcPr>
          <w:p w:rsidR="00507F3B" w:rsidRDefault="00507F3B" w:rsidP="00F43D5B">
            <w:r>
              <w:t>219</w:t>
            </w:r>
          </w:p>
        </w:tc>
      </w:tr>
    </w:tbl>
    <w:p w:rsidR="00507F3B" w:rsidRDefault="00507F3B" w:rsidP="00507F3B">
      <w:pPr>
        <w:spacing w:line="276" w:lineRule="auto"/>
        <w:jc w:val="both"/>
        <w:rPr>
          <w:rFonts w:ascii="Times New Roman" w:hAnsi="Times New Roman"/>
          <w:sz w:val="24"/>
          <w:szCs w:val="24"/>
          <w:lang w:val="en-US"/>
        </w:rPr>
      </w:pPr>
      <w:proofErr w:type="gramStart"/>
      <w:r>
        <w:rPr>
          <w:rFonts w:ascii="Times New Roman" w:hAnsi="Times New Roman"/>
          <w:sz w:val="24"/>
          <w:szCs w:val="24"/>
          <w:lang w:val="en-US"/>
        </w:rPr>
        <w:t>* For the difference-in-differences analysis</w:t>
      </w:r>
      <w:proofErr w:type="gramEnd"/>
      <w:r>
        <w:rPr>
          <w:rFonts w:ascii="Times New Roman" w:hAnsi="Times New Roman"/>
          <w:sz w:val="24"/>
          <w:szCs w:val="24"/>
          <w:lang w:val="en-US"/>
        </w:rPr>
        <w:t xml:space="preserve"> we are highly conservative and only include sites for which we are certain that the location at which we measured water quality in 2016 is the same as that at which water quality was measured in 2015. </w:t>
      </w:r>
    </w:p>
    <w:p w:rsidR="00507F3B" w:rsidRPr="005D3051" w:rsidRDefault="00507F3B" w:rsidP="00507F3B">
      <w:pPr>
        <w:spacing w:line="276" w:lineRule="auto"/>
        <w:jc w:val="both"/>
        <w:rPr>
          <w:rFonts w:ascii="Times New Roman" w:hAnsi="Times New Roman"/>
          <w:sz w:val="24"/>
          <w:szCs w:val="24"/>
          <w:lang w:val="en-US"/>
        </w:rPr>
      </w:pPr>
      <w:r>
        <w:rPr>
          <w:rFonts w:ascii="Times New Roman" w:hAnsi="Times New Roman"/>
          <w:sz w:val="24"/>
          <w:szCs w:val="24"/>
          <w:lang w:val="en-US"/>
        </w:rPr>
        <w:t xml:space="preserve">** In two of the 118 RCT communities monitored at </w:t>
      </w:r>
      <w:proofErr w:type="gramStart"/>
      <w:r>
        <w:rPr>
          <w:rFonts w:ascii="Times New Roman" w:hAnsi="Times New Roman"/>
          <w:sz w:val="24"/>
          <w:szCs w:val="24"/>
          <w:lang w:val="en-US"/>
        </w:rPr>
        <w:t>end-line</w:t>
      </w:r>
      <w:proofErr w:type="gramEnd"/>
      <w:r>
        <w:rPr>
          <w:rFonts w:ascii="Times New Roman" w:hAnsi="Times New Roman"/>
          <w:sz w:val="24"/>
          <w:szCs w:val="24"/>
          <w:lang w:val="en-US"/>
        </w:rPr>
        <w:t>, water was collected from a roof and so there is no mechanism by which cattle exclusion in the area can influence water quality. These sites were excluded from the analysis resulting in n=116.</w:t>
      </w:r>
    </w:p>
    <w:p w:rsidR="00507F3B" w:rsidRPr="0040022D" w:rsidRDefault="00507F3B" w:rsidP="00507F3B">
      <w:pPr>
        <w:spacing w:after="0"/>
        <w:rPr>
          <w:vanish/>
        </w:rPr>
      </w:pPr>
    </w:p>
    <w:p w:rsidR="00507F3B" w:rsidRDefault="00507F3B" w:rsidP="00507F3B">
      <w:pPr>
        <w:spacing w:line="276" w:lineRule="auto"/>
        <w:jc w:val="both"/>
        <w:rPr>
          <w:rFonts w:ascii="Times New Roman" w:hAnsi="Times New Roman"/>
          <w:sz w:val="24"/>
          <w:szCs w:val="24"/>
          <w:lang w:val="en-US"/>
        </w:rPr>
      </w:pPr>
      <w:r>
        <w:rPr>
          <w:rStyle w:val="HTMLCode"/>
          <w:rFonts w:ascii="Times New Roman" w:eastAsia="Segoe UI" w:hAnsi="Times New Roman"/>
          <w:sz w:val="24"/>
          <w:szCs w:val="24"/>
          <w:lang w:val="en-US"/>
        </w:rPr>
        <w:t xml:space="preserve">*** </w:t>
      </w:r>
      <w:r w:rsidRPr="005D3051">
        <w:rPr>
          <w:rFonts w:ascii="Times New Roman" w:hAnsi="Times New Roman"/>
          <w:sz w:val="24"/>
          <w:szCs w:val="24"/>
          <w:lang w:val="en-US"/>
        </w:rPr>
        <w:t xml:space="preserve">Not all </w:t>
      </w:r>
      <w:r>
        <w:rPr>
          <w:rFonts w:ascii="Times New Roman" w:hAnsi="Times New Roman"/>
          <w:sz w:val="24"/>
          <w:szCs w:val="24"/>
          <w:lang w:val="en-US"/>
        </w:rPr>
        <w:t>sites</w:t>
      </w:r>
      <w:r w:rsidRPr="005D3051">
        <w:rPr>
          <w:rFonts w:ascii="Times New Roman" w:hAnsi="Times New Roman"/>
          <w:sz w:val="24"/>
          <w:szCs w:val="24"/>
          <w:lang w:val="en-US"/>
        </w:rPr>
        <w:t xml:space="preserve"> monitored in 2015 were </w:t>
      </w:r>
      <w:r>
        <w:rPr>
          <w:rFonts w:ascii="Times New Roman" w:hAnsi="Times New Roman"/>
          <w:sz w:val="24"/>
          <w:szCs w:val="24"/>
          <w:lang w:val="en-US"/>
        </w:rPr>
        <w:t xml:space="preserve">included in the </w:t>
      </w:r>
      <w:r w:rsidRPr="005D3051">
        <w:rPr>
          <w:rFonts w:ascii="Times New Roman" w:hAnsi="Times New Roman"/>
          <w:sz w:val="24"/>
          <w:szCs w:val="24"/>
          <w:lang w:val="en-US"/>
        </w:rPr>
        <w:t>models</w:t>
      </w:r>
      <w:r>
        <w:rPr>
          <w:rFonts w:ascii="Times New Roman" w:hAnsi="Times New Roman"/>
          <w:sz w:val="24"/>
          <w:szCs w:val="24"/>
          <w:lang w:val="en-US"/>
        </w:rPr>
        <w:t xml:space="preserve"> exploring the local predictors of water quality</w:t>
      </w:r>
      <w:r w:rsidRPr="005D3051">
        <w:rPr>
          <w:rFonts w:ascii="Times New Roman" w:hAnsi="Times New Roman"/>
          <w:sz w:val="24"/>
          <w:szCs w:val="24"/>
          <w:lang w:val="en-US"/>
        </w:rPr>
        <w:t>, as some lacked a full set of predictors.</w:t>
      </w:r>
      <w:r>
        <w:rPr>
          <w:rFonts w:ascii="Times New Roman" w:hAnsi="Times New Roman"/>
          <w:sz w:val="24"/>
          <w:szCs w:val="24"/>
          <w:lang w:val="en-US"/>
        </w:rPr>
        <w:t xml:space="preserve"> </w:t>
      </w:r>
    </w:p>
    <w:p w:rsidR="00507F3B" w:rsidRPr="00FA6F2D" w:rsidRDefault="00507F3B" w:rsidP="00507F3B">
      <w:pPr>
        <w:spacing w:line="276" w:lineRule="auto"/>
        <w:jc w:val="both"/>
        <w:outlineLvl w:val="0"/>
        <w:rPr>
          <w:rFonts w:ascii="Times New Roman" w:hAnsi="Times New Roman"/>
          <w:b/>
          <w:i/>
          <w:sz w:val="24"/>
          <w:szCs w:val="24"/>
          <w:lang w:val="en-US"/>
        </w:rPr>
      </w:pPr>
      <w:r>
        <w:rPr>
          <w:rFonts w:ascii="Times New Roman" w:hAnsi="Times New Roman"/>
          <w:b/>
          <w:sz w:val="24"/>
          <w:szCs w:val="24"/>
          <w:lang w:val="en-US"/>
        </w:rPr>
        <w:br w:type="page"/>
      </w:r>
      <w:bookmarkStart w:id="0" w:name="_GoBack"/>
      <w:r w:rsidRPr="005D3051">
        <w:rPr>
          <w:rFonts w:ascii="Times New Roman" w:hAnsi="Times New Roman"/>
          <w:b/>
          <w:sz w:val="24"/>
          <w:szCs w:val="24"/>
          <w:lang w:val="en-US"/>
        </w:rPr>
        <w:lastRenderedPageBreak/>
        <w:t>Table S3. Variables monitored describing site condition or characteristics.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422"/>
        <w:gridCol w:w="2221"/>
      </w:tblGrid>
      <w:tr w:rsidR="00507F3B" w:rsidRPr="005D3051" w:rsidTr="00F43D5B">
        <w:tc>
          <w:tcPr>
            <w:tcW w:w="2258"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Disturbance</w:t>
            </w:r>
          </w:p>
        </w:tc>
        <w:tc>
          <w:tcPr>
            <w:tcW w:w="2422"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Categories</w:t>
            </w:r>
          </w:p>
        </w:tc>
        <w:tc>
          <w:tcPr>
            <w:tcW w:w="2221"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Location of monitoring</w:t>
            </w:r>
          </w:p>
        </w:tc>
      </w:tr>
      <w:tr w:rsidR="00507F3B" w:rsidRPr="005D3051" w:rsidTr="00F43D5B">
        <w:tc>
          <w:tcPr>
            <w:tcW w:w="2258"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 xml:space="preserve">Black </w:t>
            </w:r>
            <w:proofErr w:type="spellStart"/>
            <w:r w:rsidRPr="005D3051">
              <w:rPr>
                <w:rFonts w:ascii="Times New Roman" w:hAnsi="Times New Roman"/>
                <w:sz w:val="24"/>
                <w:szCs w:val="24"/>
                <w:lang w:val="en-US"/>
              </w:rPr>
              <w:t>sulphurous</w:t>
            </w:r>
            <w:proofErr w:type="spellEnd"/>
            <w:r w:rsidRPr="005D3051">
              <w:rPr>
                <w:rFonts w:ascii="Times New Roman" w:hAnsi="Times New Roman"/>
                <w:sz w:val="24"/>
                <w:szCs w:val="24"/>
                <w:lang w:val="en-US"/>
              </w:rPr>
              <w:t xml:space="preserve"> mud in intake</w:t>
            </w:r>
          </w:p>
        </w:tc>
        <w:tc>
          <w:tcPr>
            <w:tcW w:w="2422"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Present/Absent</w:t>
            </w:r>
          </w:p>
        </w:tc>
        <w:tc>
          <w:tcPr>
            <w:tcW w:w="2221"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Intake</w:t>
            </w:r>
          </w:p>
        </w:tc>
      </w:tr>
      <w:tr w:rsidR="00507F3B" w:rsidRPr="005D3051" w:rsidTr="00F43D5B">
        <w:tc>
          <w:tcPr>
            <w:tcW w:w="2258"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Substrate in intake</w:t>
            </w:r>
          </w:p>
        </w:tc>
        <w:tc>
          <w:tcPr>
            <w:tcW w:w="2422"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Rocky/With Sand/With Mud</w:t>
            </w:r>
          </w:p>
        </w:tc>
        <w:tc>
          <w:tcPr>
            <w:tcW w:w="2221"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Intake</w:t>
            </w:r>
          </w:p>
        </w:tc>
      </w:tr>
      <w:tr w:rsidR="00507F3B" w:rsidRPr="005D3051" w:rsidTr="00F43D5B">
        <w:tc>
          <w:tcPr>
            <w:tcW w:w="2258"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Filamentous algae in intake</w:t>
            </w:r>
          </w:p>
        </w:tc>
        <w:tc>
          <w:tcPr>
            <w:tcW w:w="2422"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Present/Absent</w:t>
            </w:r>
          </w:p>
        </w:tc>
        <w:tc>
          <w:tcPr>
            <w:tcW w:w="2221"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Intake</w:t>
            </w:r>
          </w:p>
        </w:tc>
      </w:tr>
      <w:tr w:rsidR="00507F3B" w:rsidRPr="005D3051" w:rsidTr="00F43D5B">
        <w:tc>
          <w:tcPr>
            <w:tcW w:w="2258"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Faces in water or on riverbank</w:t>
            </w:r>
          </w:p>
        </w:tc>
        <w:tc>
          <w:tcPr>
            <w:tcW w:w="2422"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Present/Absent</w:t>
            </w:r>
          </w:p>
        </w:tc>
        <w:tc>
          <w:tcPr>
            <w:tcW w:w="2221"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 xml:space="preserve">10m Transect </w:t>
            </w:r>
          </w:p>
        </w:tc>
      </w:tr>
      <w:tr w:rsidR="00507F3B" w:rsidRPr="005D3051" w:rsidTr="00F43D5B">
        <w:tc>
          <w:tcPr>
            <w:tcW w:w="2258"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Faces in riparian forest</w:t>
            </w:r>
          </w:p>
        </w:tc>
        <w:tc>
          <w:tcPr>
            <w:tcW w:w="2422"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Present/Absent</w:t>
            </w:r>
          </w:p>
        </w:tc>
        <w:tc>
          <w:tcPr>
            <w:tcW w:w="2221"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10m Transect</w:t>
            </w:r>
          </w:p>
        </w:tc>
      </w:tr>
      <w:tr w:rsidR="00507F3B" w:rsidRPr="005D3051" w:rsidTr="00F43D5B">
        <w:tc>
          <w:tcPr>
            <w:tcW w:w="2258"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Litter</w:t>
            </w:r>
          </w:p>
        </w:tc>
        <w:tc>
          <w:tcPr>
            <w:tcW w:w="2422"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None; 1-5 items; 6-10 items; 11+ items</w:t>
            </w:r>
          </w:p>
        </w:tc>
        <w:tc>
          <w:tcPr>
            <w:tcW w:w="2221"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10m Transect</w:t>
            </w:r>
          </w:p>
        </w:tc>
      </w:tr>
      <w:tr w:rsidR="00507F3B" w:rsidRPr="005D3051" w:rsidTr="00F43D5B">
        <w:tc>
          <w:tcPr>
            <w:tcW w:w="2258"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Extractive activity</w:t>
            </w:r>
          </w:p>
        </w:tc>
        <w:tc>
          <w:tcPr>
            <w:tcW w:w="2422"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Present/Absent (if present, type)</w:t>
            </w:r>
          </w:p>
        </w:tc>
        <w:tc>
          <w:tcPr>
            <w:tcW w:w="2221"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10m Transect</w:t>
            </w:r>
          </w:p>
        </w:tc>
      </w:tr>
      <w:tr w:rsidR="00507F3B" w:rsidRPr="005D3051" w:rsidTr="00F43D5B">
        <w:tc>
          <w:tcPr>
            <w:tcW w:w="2258"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Cattle</w:t>
            </w:r>
          </w:p>
        </w:tc>
        <w:tc>
          <w:tcPr>
            <w:tcW w:w="2422"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Present/Absent</w:t>
            </w:r>
          </w:p>
        </w:tc>
        <w:tc>
          <w:tcPr>
            <w:tcW w:w="2221"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10m Transect</w:t>
            </w:r>
          </w:p>
        </w:tc>
      </w:tr>
      <w:tr w:rsidR="00507F3B" w:rsidRPr="005D3051" w:rsidTr="00F43D5B">
        <w:tc>
          <w:tcPr>
            <w:tcW w:w="2258"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Agriculture</w:t>
            </w:r>
          </w:p>
        </w:tc>
        <w:tc>
          <w:tcPr>
            <w:tcW w:w="2422"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Present/Absent</w:t>
            </w:r>
          </w:p>
        </w:tc>
        <w:tc>
          <w:tcPr>
            <w:tcW w:w="2221"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Intake</w:t>
            </w:r>
          </w:p>
        </w:tc>
      </w:tr>
      <w:tr w:rsidR="00507F3B" w:rsidRPr="005D3051" w:rsidTr="00F43D5B">
        <w:tc>
          <w:tcPr>
            <w:tcW w:w="2258"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Forest cover</w:t>
            </w:r>
          </w:p>
        </w:tc>
        <w:tc>
          <w:tcPr>
            <w:tcW w:w="2422"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&gt;80%; 50-80%; 10-50%; &lt;10%</w:t>
            </w:r>
          </w:p>
        </w:tc>
        <w:tc>
          <w:tcPr>
            <w:tcW w:w="2221"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Intake</w:t>
            </w:r>
          </w:p>
        </w:tc>
      </w:tr>
      <w:tr w:rsidR="00507F3B" w:rsidRPr="005D3051" w:rsidTr="00F43D5B">
        <w:tc>
          <w:tcPr>
            <w:tcW w:w="2258"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Forest connectivity</w:t>
            </w:r>
          </w:p>
        </w:tc>
        <w:tc>
          <w:tcPr>
            <w:tcW w:w="2422"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&gt;75%; 50-75%; &lt;50%</w:t>
            </w:r>
          </w:p>
        </w:tc>
        <w:tc>
          <w:tcPr>
            <w:tcW w:w="2221"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Intake</w:t>
            </w:r>
          </w:p>
        </w:tc>
      </w:tr>
      <w:tr w:rsidR="00507F3B" w:rsidRPr="005D3051" w:rsidTr="00F43D5B">
        <w:tc>
          <w:tcPr>
            <w:tcW w:w="2258"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Fencing to prevent cattle access</w:t>
            </w:r>
          </w:p>
        </w:tc>
        <w:tc>
          <w:tcPr>
            <w:tcW w:w="2422"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Yes; No; No, but cattle cannot enter due to topography; Yes, but broken</w:t>
            </w:r>
          </w:p>
        </w:tc>
        <w:tc>
          <w:tcPr>
            <w:tcW w:w="2221"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Intake</w:t>
            </w:r>
          </w:p>
        </w:tc>
      </w:tr>
      <w:tr w:rsidR="00507F3B" w:rsidRPr="005D3051" w:rsidTr="00F43D5B">
        <w:tc>
          <w:tcPr>
            <w:tcW w:w="2258"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Type of water source of intake</w:t>
            </w:r>
          </w:p>
        </w:tc>
        <w:tc>
          <w:tcPr>
            <w:tcW w:w="2422"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Stream; Spring; Roof rainwater collection</w:t>
            </w:r>
          </w:p>
        </w:tc>
        <w:tc>
          <w:tcPr>
            <w:tcW w:w="2221" w:type="dxa"/>
            <w:shd w:val="clear" w:color="auto" w:fill="auto"/>
          </w:tcPr>
          <w:p w:rsidR="00507F3B" w:rsidRPr="005D3051" w:rsidRDefault="00507F3B" w:rsidP="00F43D5B">
            <w:pPr>
              <w:spacing w:after="0" w:line="276" w:lineRule="auto"/>
              <w:rPr>
                <w:rFonts w:ascii="Times New Roman" w:hAnsi="Times New Roman"/>
                <w:sz w:val="24"/>
                <w:szCs w:val="24"/>
                <w:lang w:val="en-US"/>
              </w:rPr>
            </w:pPr>
            <w:r w:rsidRPr="005D3051">
              <w:rPr>
                <w:rFonts w:ascii="Times New Roman" w:hAnsi="Times New Roman"/>
                <w:sz w:val="24"/>
                <w:szCs w:val="24"/>
                <w:lang w:val="en-US"/>
              </w:rPr>
              <w:t>Intake</w:t>
            </w:r>
          </w:p>
        </w:tc>
      </w:tr>
    </w:tbl>
    <w:p w:rsidR="00507F3B" w:rsidRDefault="00507F3B" w:rsidP="00507F3B">
      <w:pPr>
        <w:spacing w:line="276" w:lineRule="auto"/>
        <w:jc w:val="both"/>
        <w:rPr>
          <w:rFonts w:ascii="Times New Roman" w:hAnsi="Times New Roman"/>
          <w:b/>
          <w:sz w:val="24"/>
          <w:szCs w:val="24"/>
          <w:lang w:val="en-US"/>
        </w:rPr>
      </w:pPr>
    </w:p>
    <w:p w:rsidR="00507F3B" w:rsidRDefault="00507F3B" w:rsidP="00507F3B">
      <w:pPr>
        <w:spacing w:line="276" w:lineRule="auto"/>
        <w:jc w:val="both"/>
        <w:rPr>
          <w:rFonts w:ascii="Times New Roman" w:hAnsi="Times New Roman"/>
          <w:sz w:val="24"/>
          <w:szCs w:val="24"/>
          <w:lang w:val="en-US"/>
        </w:rPr>
      </w:pPr>
      <w:r>
        <w:rPr>
          <w:rFonts w:ascii="Times New Roman" w:hAnsi="Times New Roman"/>
          <w:b/>
          <w:sz w:val="24"/>
          <w:szCs w:val="24"/>
          <w:lang w:val="en-US"/>
        </w:rPr>
        <w:br w:type="page"/>
      </w:r>
      <w:r w:rsidRPr="005D3051">
        <w:rPr>
          <w:rFonts w:ascii="Times New Roman" w:hAnsi="Times New Roman"/>
          <w:b/>
          <w:sz w:val="24"/>
          <w:szCs w:val="24"/>
          <w:lang w:val="en-US"/>
        </w:rPr>
        <w:lastRenderedPageBreak/>
        <w:t>Table S</w:t>
      </w:r>
      <w:r>
        <w:rPr>
          <w:rFonts w:ascii="Times New Roman" w:hAnsi="Times New Roman"/>
          <w:b/>
          <w:sz w:val="24"/>
          <w:szCs w:val="24"/>
          <w:lang w:val="en-US"/>
        </w:rPr>
        <w:t>4</w:t>
      </w:r>
      <w:r w:rsidRPr="005D3051">
        <w:rPr>
          <w:rFonts w:ascii="Times New Roman" w:hAnsi="Times New Roman"/>
          <w:b/>
          <w:sz w:val="24"/>
          <w:szCs w:val="24"/>
          <w:lang w:val="en-US"/>
        </w:rPr>
        <w:t xml:space="preserve">a. Model selection table for GLMMs </w:t>
      </w:r>
      <w:r>
        <w:rPr>
          <w:rFonts w:ascii="Times New Roman" w:hAnsi="Times New Roman"/>
          <w:b/>
          <w:sz w:val="24"/>
          <w:szCs w:val="24"/>
          <w:lang w:val="en-US"/>
        </w:rPr>
        <w:t xml:space="preserve">exploring local predictors of </w:t>
      </w:r>
      <w:r w:rsidRPr="005D3051">
        <w:rPr>
          <w:rFonts w:ascii="Times New Roman" w:hAnsi="Times New Roman"/>
          <w:b/>
          <w:sz w:val="24"/>
          <w:szCs w:val="24"/>
          <w:lang w:val="en-US"/>
        </w:rPr>
        <w:t xml:space="preserve">2015 </w:t>
      </w:r>
      <w:r w:rsidRPr="005D3051">
        <w:rPr>
          <w:rFonts w:ascii="Times New Roman" w:hAnsi="Times New Roman"/>
          <w:b/>
          <w:i/>
          <w:sz w:val="24"/>
          <w:szCs w:val="24"/>
          <w:lang w:val="en-US"/>
        </w:rPr>
        <w:t>E. coli</w:t>
      </w:r>
      <w:r w:rsidRPr="005D3051">
        <w:rPr>
          <w:rFonts w:ascii="Times New Roman" w:hAnsi="Times New Roman"/>
          <w:b/>
          <w:sz w:val="24"/>
          <w:szCs w:val="24"/>
          <w:lang w:val="en-US"/>
        </w:rPr>
        <w:t xml:space="preserve"> concentration</w:t>
      </w:r>
      <w:r w:rsidRPr="005D3051">
        <w:rPr>
          <w:rFonts w:ascii="Times New Roman" w:hAnsi="Times New Roman"/>
          <w:sz w:val="24"/>
          <w:szCs w:val="24"/>
          <w:lang w:val="en-US"/>
        </w:rPr>
        <w:t xml:space="preserve"> </w:t>
      </w:r>
      <w:r>
        <w:rPr>
          <w:rFonts w:ascii="Times New Roman" w:hAnsi="Times New Roman"/>
          <w:b/>
          <w:sz w:val="24"/>
          <w:szCs w:val="24"/>
          <w:lang w:val="en-US"/>
        </w:rPr>
        <w:t>(</w:t>
      </w:r>
      <w:r w:rsidRPr="005D3051">
        <w:rPr>
          <w:rFonts w:ascii="Times New Roman" w:hAnsi="Times New Roman"/>
          <w:b/>
          <w:sz w:val="24"/>
          <w:szCs w:val="24"/>
          <w:lang w:val="en-US"/>
        </w:rPr>
        <w:t>biophysical variables</w:t>
      </w:r>
      <w:r>
        <w:rPr>
          <w:rFonts w:ascii="Times New Roman" w:hAnsi="Times New Roman"/>
          <w:b/>
          <w:sz w:val="24"/>
          <w:szCs w:val="24"/>
          <w:lang w:val="en-US"/>
        </w:rPr>
        <w:t xml:space="preserve"> only). </w:t>
      </w:r>
      <w:r>
        <w:rPr>
          <w:rFonts w:ascii="Times New Roman" w:hAnsi="Times New Roman"/>
          <w:sz w:val="24"/>
          <w:szCs w:val="24"/>
          <w:lang w:val="en-US"/>
        </w:rPr>
        <w:t>Codes are given in Table 2,</w:t>
      </w:r>
      <w:r w:rsidRPr="00C76C03">
        <w:rPr>
          <w:rFonts w:ascii="Times New Roman" w:hAnsi="Times New Roman"/>
          <w:sz w:val="24"/>
          <w:szCs w:val="24"/>
          <w:lang w:val="en-US"/>
        </w:rPr>
        <w:t xml:space="preserve"> </w:t>
      </w:r>
      <w:r w:rsidRPr="005D3051">
        <w:rPr>
          <w:rFonts w:ascii="Times New Roman" w:hAnsi="Times New Roman"/>
          <w:sz w:val="24"/>
          <w:szCs w:val="24"/>
          <w:lang w:val="en-US"/>
        </w:rPr>
        <w:t>water system N=124.</w:t>
      </w:r>
    </w:p>
    <w:tbl>
      <w:tblPr>
        <w:tblW w:w="8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456"/>
        <w:gridCol w:w="876"/>
        <w:gridCol w:w="1116"/>
        <w:gridCol w:w="784"/>
      </w:tblGrid>
      <w:tr w:rsidR="00507F3B" w:rsidRPr="005D3051" w:rsidTr="00F43D5B">
        <w:tc>
          <w:tcPr>
            <w:tcW w:w="5292"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Model</w:t>
            </w:r>
          </w:p>
        </w:tc>
        <w:tc>
          <w:tcPr>
            <w:tcW w:w="456" w:type="dxa"/>
            <w:shd w:val="clear" w:color="auto" w:fill="auto"/>
          </w:tcPr>
          <w:p w:rsidR="00507F3B" w:rsidRPr="005D3051" w:rsidRDefault="00507F3B" w:rsidP="00F43D5B">
            <w:pPr>
              <w:tabs>
                <w:tab w:val="left" w:pos="1440"/>
              </w:tabs>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K</w:t>
            </w:r>
          </w:p>
        </w:tc>
        <w:tc>
          <w:tcPr>
            <w:tcW w:w="876"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AIC</w:t>
            </w:r>
          </w:p>
        </w:tc>
        <w:tc>
          <w:tcPr>
            <w:tcW w:w="1116"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proofErr w:type="spellStart"/>
            <w:r w:rsidRPr="005D3051">
              <w:rPr>
                <w:rFonts w:ascii="Times New Roman" w:hAnsi="Times New Roman"/>
                <w:sz w:val="24"/>
                <w:szCs w:val="24"/>
                <w:lang w:val="en-US"/>
              </w:rPr>
              <w:t>ωAIC</w:t>
            </w:r>
            <w:proofErr w:type="spellEnd"/>
          </w:p>
        </w:tc>
        <w:tc>
          <w:tcPr>
            <w:tcW w:w="784"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ΔAIC</w:t>
            </w:r>
          </w:p>
        </w:tc>
      </w:tr>
      <w:tr w:rsidR="00507F3B" w:rsidRPr="005D3051" w:rsidTr="00F43D5B">
        <w:tc>
          <w:tcPr>
            <w:tcW w:w="5292"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 xml:space="preserve">7. 1|Water System + SD + IC + ST + </w:t>
            </w:r>
            <w:proofErr w:type="spellStart"/>
            <w:r w:rsidRPr="005D3051">
              <w:rPr>
                <w:rFonts w:ascii="Times New Roman" w:hAnsi="Times New Roman"/>
                <w:sz w:val="24"/>
                <w:szCs w:val="24"/>
                <w:lang w:val="en-US"/>
              </w:rPr>
              <w:t>Tu</w:t>
            </w:r>
            <w:proofErr w:type="spellEnd"/>
          </w:p>
        </w:tc>
        <w:tc>
          <w:tcPr>
            <w:tcW w:w="456"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5</w:t>
            </w:r>
          </w:p>
        </w:tc>
        <w:tc>
          <w:tcPr>
            <w:tcW w:w="876"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919.49</w:t>
            </w:r>
          </w:p>
        </w:tc>
        <w:tc>
          <w:tcPr>
            <w:tcW w:w="1116"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0.5963</w:t>
            </w:r>
          </w:p>
        </w:tc>
        <w:tc>
          <w:tcPr>
            <w:tcW w:w="784"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0</w:t>
            </w:r>
          </w:p>
        </w:tc>
      </w:tr>
      <w:tr w:rsidR="00507F3B" w:rsidRPr="005D3051" w:rsidTr="00F43D5B">
        <w:tc>
          <w:tcPr>
            <w:tcW w:w="5292"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 xml:space="preserve">6. 1|Water System + SD + IC + ST + C + </w:t>
            </w:r>
            <w:proofErr w:type="spellStart"/>
            <w:r w:rsidRPr="005D3051">
              <w:rPr>
                <w:rFonts w:ascii="Times New Roman" w:hAnsi="Times New Roman"/>
                <w:sz w:val="24"/>
                <w:szCs w:val="24"/>
                <w:lang w:val="en-US"/>
              </w:rPr>
              <w:t>Tu</w:t>
            </w:r>
            <w:proofErr w:type="spellEnd"/>
          </w:p>
        </w:tc>
        <w:tc>
          <w:tcPr>
            <w:tcW w:w="456"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6</w:t>
            </w:r>
          </w:p>
        </w:tc>
        <w:tc>
          <w:tcPr>
            <w:tcW w:w="876"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921.33</w:t>
            </w:r>
          </w:p>
        </w:tc>
        <w:tc>
          <w:tcPr>
            <w:tcW w:w="1116"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0.2379</w:t>
            </w:r>
          </w:p>
        </w:tc>
        <w:tc>
          <w:tcPr>
            <w:tcW w:w="784"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1.84</w:t>
            </w:r>
          </w:p>
        </w:tc>
      </w:tr>
      <w:tr w:rsidR="00507F3B" w:rsidRPr="005D3051" w:rsidTr="00F43D5B">
        <w:tc>
          <w:tcPr>
            <w:tcW w:w="5292"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 xml:space="preserve">5. 1|Water System + SD + IC + ST + C + A + </w:t>
            </w:r>
            <w:proofErr w:type="spellStart"/>
            <w:r w:rsidRPr="005D3051">
              <w:rPr>
                <w:rFonts w:ascii="Times New Roman" w:hAnsi="Times New Roman"/>
                <w:sz w:val="24"/>
                <w:szCs w:val="24"/>
                <w:lang w:val="en-US"/>
              </w:rPr>
              <w:t>Tu</w:t>
            </w:r>
            <w:proofErr w:type="spellEnd"/>
          </w:p>
        </w:tc>
        <w:tc>
          <w:tcPr>
            <w:tcW w:w="456"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7</w:t>
            </w:r>
          </w:p>
        </w:tc>
        <w:tc>
          <w:tcPr>
            <w:tcW w:w="876"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923.31</w:t>
            </w:r>
          </w:p>
        </w:tc>
        <w:tc>
          <w:tcPr>
            <w:tcW w:w="1116"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0.08865</w:t>
            </w:r>
          </w:p>
        </w:tc>
        <w:tc>
          <w:tcPr>
            <w:tcW w:w="784"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3.82</w:t>
            </w:r>
          </w:p>
        </w:tc>
      </w:tr>
      <w:tr w:rsidR="00507F3B" w:rsidRPr="005D3051" w:rsidTr="00F43D5B">
        <w:tc>
          <w:tcPr>
            <w:tcW w:w="5292"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 xml:space="preserve">4. 1|Water System + SD + IC + ST + C + A + </w:t>
            </w:r>
            <w:proofErr w:type="spellStart"/>
            <w:r w:rsidRPr="005D3051">
              <w:rPr>
                <w:rFonts w:ascii="Times New Roman" w:hAnsi="Times New Roman"/>
                <w:sz w:val="24"/>
                <w:szCs w:val="24"/>
                <w:lang w:val="en-US"/>
              </w:rPr>
              <w:t>Tu</w:t>
            </w:r>
            <w:proofErr w:type="spellEnd"/>
            <w:r w:rsidRPr="005D3051">
              <w:rPr>
                <w:rFonts w:ascii="Times New Roman" w:hAnsi="Times New Roman"/>
                <w:sz w:val="24"/>
                <w:szCs w:val="24"/>
                <w:lang w:val="en-US"/>
              </w:rPr>
              <w:t xml:space="preserve"> + S + pH</w:t>
            </w:r>
          </w:p>
        </w:tc>
        <w:tc>
          <w:tcPr>
            <w:tcW w:w="456"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9</w:t>
            </w:r>
          </w:p>
        </w:tc>
        <w:tc>
          <w:tcPr>
            <w:tcW w:w="876"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925.50</w:t>
            </w:r>
          </w:p>
        </w:tc>
        <w:tc>
          <w:tcPr>
            <w:tcW w:w="1116"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0.02957</w:t>
            </w:r>
          </w:p>
        </w:tc>
        <w:tc>
          <w:tcPr>
            <w:tcW w:w="784"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6.01</w:t>
            </w:r>
          </w:p>
        </w:tc>
      </w:tr>
      <w:tr w:rsidR="00507F3B" w:rsidRPr="005D3051" w:rsidTr="00F43D5B">
        <w:tc>
          <w:tcPr>
            <w:tcW w:w="5292"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 xml:space="preserve">8. 1|Water System + IC + ST + </w:t>
            </w:r>
            <w:proofErr w:type="spellStart"/>
            <w:r w:rsidRPr="005D3051">
              <w:rPr>
                <w:rFonts w:ascii="Times New Roman" w:hAnsi="Times New Roman"/>
                <w:sz w:val="24"/>
                <w:szCs w:val="24"/>
                <w:lang w:val="en-US"/>
              </w:rPr>
              <w:t>Tu</w:t>
            </w:r>
            <w:proofErr w:type="spellEnd"/>
          </w:p>
        </w:tc>
        <w:tc>
          <w:tcPr>
            <w:tcW w:w="456"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4</w:t>
            </w:r>
          </w:p>
        </w:tc>
        <w:tc>
          <w:tcPr>
            <w:tcW w:w="876"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926.90</w:t>
            </w:r>
          </w:p>
        </w:tc>
        <w:tc>
          <w:tcPr>
            <w:tcW w:w="1116"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0.01468</w:t>
            </w:r>
          </w:p>
        </w:tc>
        <w:tc>
          <w:tcPr>
            <w:tcW w:w="784"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7.41</w:t>
            </w:r>
          </w:p>
        </w:tc>
      </w:tr>
      <w:tr w:rsidR="00507F3B" w:rsidRPr="005D3051" w:rsidTr="00F43D5B">
        <w:tc>
          <w:tcPr>
            <w:tcW w:w="5292"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 xml:space="preserve">3. 1|Water System + SD + IC + ST + C + A + </w:t>
            </w:r>
            <w:proofErr w:type="spellStart"/>
            <w:r w:rsidRPr="005D3051">
              <w:rPr>
                <w:rFonts w:ascii="Times New Roman" w:hAnsi="Times New Roman"/>
                <w:sz w:val="24"/>
                <w:szCs w:val="24"/>
                <w:lang w:val="en-US"/>
              </w:rPr>
              <w:t>Tu</w:t>
            </w:r>
            <w:proofErr w:type="spellEnd"/>
            <w:r w:rsidRPr="005D3051">
              <w:rPr>
                <w:rFonts w:ascii="Times New Roman" w:hAnsi="Times New Roman"/>
                <w:sz w:val="24"/>
                <w:szCs w:val="24"/>
                <w:lang w:val="en-US"/>
              </w:rPr>
              <w:t xml:space="preserve"> + </w:t>
            </w:r>
            <w:proofErr w:type="spellStart"/>
            <w:r w:rsidRPr="005D3051">
              <w:rPr>
                <w:rFonts w:ascii="Times New Roman" w:hAnsi="Times New Roman"/>
                <w:sz w:val="24"/>
                <w:szCs w:val="24"/>
                <w:lang w:val="en-US"/>
              </w:rPr>
              <w:t>T</w:t>
            </w:r>
            <w:r w:rsidRPr="005D3051" w:rsidDel="00D22A58">
              <w:rPr>
                <w:rFonts w:ascii="Times New Roman" w:hAnsi="Times New Roman"/>
                <w:sz w:val="24"/>
                <w:szCs w:val="24"/>
                <w:lang w:val="en-US"/>
              </w:rPr>
              <w:t>e</w:t>
            </w:r>
            <w:proofErr w:type="spellEnd"/>
            <w:r w:rsidRPr="005D3051">
              <w:rPr>
                <w:rFonts w:ascii="Times New Roman" w:hAnsi="Times New Roman"/>
                <w:sz w:val="24"/>
                <w:szCs w:val="24"/>
                <w:lang w:val="en-US"/>
              </w:rPr>
              <w:t xml:space="preserve"> + S + pH</w:t>
            </w:r>
          </w:p>
        </w:tc>
        <w:tc>
          <w:tcPr>
            <w:tcW w:w="456"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10</w:t>
            </w:r>
          </w:p>
        </w:tc>
        <w:tc>
          <w:tcPr>
            <w:tcW w:w="876"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927.02</w:t>
            </w:r>
          </w:p>
        </w:tc>
        <w:tc>
          <w:tcPr>
            <w:tcW w:w="1116"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0.01381</w:t>
            </w:r>
          </w:p>
        </w:tc>
        <w:tc>
          <w:tcPr>
            <w:tcW w:w="784"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7.53</w:t>
            </w:r>
          </w:p>
        </w:tc>
      </w:tr>
      <w:tr w:rsidR="00507F3B" w:rsidRPr="005D3051" w:rsidTr="00F43D5B">
        <w:tc>
          <w:tcPr>
            <w:tcW w:w="5292"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 xml:space="preserve">9. 1|Water System + SD + IC + </w:t>
            </w:r>
            <w:proofErr w:type="spellStart"/>
            <w:r w:rsidRPr="005D3051">
              <w:rPr>
                <w:rFonts w:ascii="Times New Roman" w:hAnsi="Times New Roman"/>
                <w:sz w:val="24"/>
                <w:szCs w:val="24"/>
                <w:lang w:val="en-US"/>
              </w:rPr>
              <w:t>Tu</w:t>
            </w:r>
            <w:proofErr w:type="spellEnd"/>
          </w:p>
        </w:tc>
        <w:tc>
          <w:tcPr>
            <w:tcW w:w="456"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4</w:t>
            </w:r>
          </w:p>
        </w:tc>
        <w:tc>
          <w:tcPr>
            <w:tcW w:w="876"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927.28</w:t>
            </w:r>
          </w:p>
        </w:tc>
        <w:tc>
          <w:tcPr>
            <w:tcW w:w="1116"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0.01218</w:t>
            </w:r>
          </w:p>
        </w:tc>
        <w:tc>
          <w:tcPr>
            <w:tcW w:w="784"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7.79</w:t>
            </w:r>
          </w:p>
        </w:tc>
      </w:tr>
      <w:tr w:rsidR="00507F3B" w:rsidRPr="005D3051" w:rsidTr="00F43D5B">
        <w:tc>
          <w:tcPr>
            <w:tcW w:w="5292"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 xml:space="preserve">2. 1|Water System + SD + IC + ST + IS + C + A + </w:t>
            </w:r>
            <w:proofErr w:type="spellStart"/>
            <w:r w:rsidRPr="005D3051">
              <w:rPr>
                <w:rFonts w:ascii="Times New Roman" w:hAnsi="Times New Roman"/>
                <w:sz w:val="24"/>
                <w:szCs w:val="24"/>
                <w:lang w:val="en-US"/>
              </w:rPr>
              <w:t>Tu</w:t>
            </w:r>
            <w:proofErr w:type="spellEnd"/>
            <w:r w:rsidRPr="005D3051">
              <w:rPr>
                <w:rFonts w:ascii="Times New Roman" w:hAnsi="Times New Roman"/>
                <w:sz w:val="24"/>
                <w:szCs w:val="24"/>
                <w:lang w:val="en-US"/>
              </w:rPr>
              <w:t xml:space="preserve"> + </w:t>
            </w:r>
            <w:proofErr w:type="spellStart"/>
            <w:r w:rsidRPr="005D3051">
              <w:rPr>
                <w:rFonts w:ascii="Times New Roman" w:hAnsi="Times New Roman"/>
                <w:sz w:val="24"/>
                <w:szCs w:val="24"/>
                <w:lang w:val="en-US"/>
              </w:rPr>
              <w:t>T</w:t>
            </w:r>
            <w:r w:rsidRPr="005D3051" w:rsidDel="00D22A58">
              <w:rPr>
                <w:rFonts w:ascii="Times New Roman" w:hAnsi="Times New Roman"/>
                <w:sz w:val="24"/>
                <w:szCs w:val="24"/>
                <w:lang w:val="en-US"/>
              </w:rPr>
              <w:t>e</w:t>
            </w:r>
            <w:proofErr w:type="spellEnd"/>
            <w:r w:rsidRPr="005D3051">
              <w:rPr>
                <w:rFonts w:ascii="Times New Roman" w:hAnsi="Times New Roman"/>
                <w:sz w:val="24"/>
                <w:szCs w:val="24"/>
                <w:lang w:val="en-US"/>
              </w:rPr>
              <w:t xml:space="preserve"> + S + pH</w:t>
            </w:r>
          </w:p>
        </w:tc>
        <w:tc>
          <w:tcPr>
            <w:tcW w:w="456"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12</w:t>
            </w:r>
          </w:p>
        </w:tc>
        <w:tc>
          <w:tcPr>
            <w:tcW w:w="876"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929.29</w:t>
            </w:r>
          </w:p>
        </w:tc>
        <w:tc>
          <w:tcPr>
            <w:tcW w:w="1116"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0.00444</w:t>
            </w:r>
          </w:p>
        </w:tc>
        <w:tc>
          <w:tcPr>
            <w:tcW w:w="784"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9.8</w:t>
            </w:r>
          </w:p>
        </w:tc>
      </w:tr>
      <w:tr w:rsidR="00507F3B" w:rsidRPr="005D3051" w:rsidTr="00F43D5B">
        <w:tc>
          <w:tcPr>
            <w:tcW w:w="5292"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11. 1|Water System + SD + IC + ST</w:t>
            </w:r>
          </w:p>
        </w:tc>
        <w:tc>
          <w:tcPr>
            <w:tcW w:w="456"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4</w:t>
            </w:r>
          </w:p>
        </w:tc>
        <w:tc>
          <w:tcPr>
            <w:tcW w:w="876"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932.03</w:t>
            </w:r>
          </w:p>
        </w:tc>
        <w:tc>
          <w:tcPr>
            <w:tcW w:w="1116"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0.001132</w:t>
            </w:r>
          </w:p>
        </w:tc>
        <w:tc>
          <w:tcPr>
            <w:tcW w:w="784"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12.54</w:t>
            </w:r>
          </w:p>
        </w:tc>
      </w:tr>
      <w:tr w:rsidR="00507F3B" w:rsidRPr="005D3051" w:rsidTr="00F43D5B">
        <w:tc>
          <w:tcPr>
            <w:tcW w:w="5292"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 xml:space="preserve">1. 1|Water System + SD + IC + ST + IS + C + A + </w:t>
            </w:r>
            <w:proofErr w:type="spellStart"/>
            <w:r w:rsidRPr="005D3051">
              <w:rPr>
                <w:rFonts w:ascii="Times New Roman" w:hAnsi="Times New Roman"/>
                <w:sz w:val="24"/>
                <w:szCs w:val="24"/>
                <w:lang w:val="en-US"/>
              </w:rPr>
              <w:t>Tu</w:t>
            </w:r>
            <w:proofErr w:type="spellEnd"/>
            <w:r w:rsidRPr="005D3051">
              <w:rPr>
                <w:rFonts w:ascii="Times New Roman" w:hAnsi="Times New Roman"/>
                <w:sz w:val="24"/>
                <w:szCs w:val="24"/>
                <w:lang w:val="en-US"/>
              </w:rPr>
              <w:t xml:space="preserve"> + </w:t>
            </w:r>
            <w:proofErr w:type="spellStart"/>
            <w:r w:rsidRPr="005D3051">
              <w:rPr>
                <w:rFonts w:ascii="Times New Roman" w:hAnsi="Times New Roman"/>
                <w:sz w:val="24"/>
                <w:szCs w:val="24"/>
                <w:lang w:val="en-US"/>
              </w:rPr>
              <w:t>T</w:t>
            </w:r>
            <w:r w:rsidRPr="005D3051" w:rsidDel="00D22A58">
              <w:rPr>
                <w:rFonts w:ascii="Times New Roman" w:hAnsi="Times New Roman"/>
                <w:sz w:val="24"/>
                <w:szCs w:val="24"/>
                <w:lang w:val="en-US"/>
              </w:rPr>
              <w:t>e</w:t>
            </w:r>
            <w:proofErr w:type="spellEnd"/>
            <w:r w:rsidRPr="005D3051">
              <w:rPr>
                <w:rFonts w:ascii="Times New Roman" w:hAnsi="Times New Roman"/>
                <w:sz w:val="24"/>
                <w:szCs w:val="24"/>
                <w:lang w:val="en-US"/>
              </w:rPr>
              <w:t>*S*pH</w:t>
            </w:r>
          </w:p>
        </w:tc>
        <w:tc>
          <w:tcPr>
            <w:tcW w:w="456"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16</w:t>
            </w:r>
          </w:p>
        </w:tc>
        <w:tc>
          <w:tcPr>
            <w:tcW w:w="876"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932.53</w:t>
            </w:r>
          </w:p>
        </w:tc>
        <w:tc>
          <w:tcPr>
            <w:tcW w:w="1116"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0.000881</w:t>
            </w:r>
          </w:p>
        </w:tc>
        <w:tc>
          <w:tcPr>
            <w:tcW w:w="784"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13.04</w:t>
            </w:r>
          </w:p>
        </w:tc>
      </w:tr>
      <w:tr w:rsidR="00507F3B" w:rsidRPr="005D3051" w:rsidTr="00F43D5B">
        <w:tc>
          <w:tcPr>
            <w:tcW w:w="5292"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 xml:space="preserve">10. 1|Water System + SD + ST + </w:t>
            </w:r>
            <w:proofErr w:type="spellStart"/>
            <w:r w:rsidRPr="005D3051">
              <w:rPr>
                <w:rFonts w:ascii="Times New Roman" w:hAnsi="Times New Roman"/>
                <w:sz w:val="24"/>
                <w:szCs w:val="24"/>
                <w:lang w:val="en-US"/>
              </w:rPr>
              <w:t>Tu</w:t>
            </w:r>
            <w:proofErr w:type="spellEnd"/>
          </w:p>
        </w:tc>
        <w:tc>
          <w:tcPr>
            <w:tcW w:w="456"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4</w:t>
            </w:r>
          </w:p>
        </w:tc>
        <w:tc>
          <w:tcPr>
            <w:tcW w:w="876"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933.81</w:t>
            </w:r>
          </w:p>
        </w:tc>
        <w:tc>
          <w:tcPr>
            <w:tcW w:w="1116"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0.000463</w:t>
            </w:r>
          </w:p>
        </w:tc>
        <w:tc>
          <w:tcPr>
            <w:tcW w:w="784"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14.32</w:t>
            </w:r>
          </w:p>
        </w:tc>
      </w:tr>
    </w:tbl>
    <w:p w:rsidR="00507F3B" w:rsidRPr="005D3051" w:rsidRDefault="00507F3B" w:rsidP="00507F3B">
      <w:pPr>
        <w:spacing w:line="276" w:lineRule="auto"/>
        <w:jc w:val="both"/>
        <w:rPr>
          <w:rFonts w:ascii="Times New Roman" w:hAnsi="Times New Roman"/>
          <w:sz w:val="24"/>
          <w:szCs w:val="24"/>
          <w:lang w:val="en-US"/>
        </w:rPr>
      </w:pPr>
    </w:p>
    <w:p w:rsidR="00507F3B" w:rsidRPr="005D3051" w:rsidRDefault="00507F3B" w:rsidP="00507F3B">
      <w:pPr>
        <w:spacing w:line="276" w:lineRule="auto"/>
        <w:jc w:val="both"/>
        <w:rPr>
          <w:rFonts w:ascii="Times New Roman" w:hAnsi="Times New Roman"/>
          <w:sz w:val="24"/>
          <w:szCs w:val="24"/>
          <w:lang w:val="en-US"/>
        </w:rPr>
      </w:pPr>
      <w:r>
        <w:rPr>
          <w:rFonts w:ascii="Times New Roman" w:hAnsi="Times New Roman"/>
          <w:b/>
          <w:sz w:val="24"/>
          <w:szCs w:val="24"/>
          <w:lang w:val="en-US"/>
        </w:rPr>
        <w:t>Table S4</w:t>
      </w:r>
      <w:r w:rsidRPr="005D3051">
        <w:rPr>
          <w:rFonts w:ascii="Times New Roman" w:hAnsi="Times New Roman"/>
          <w:b/>
          <w:sz w:val="24"/>
          <w:szCs w:val="24"/>
          <w:lang w:val="en-US"/>
        </w:rPr>
        <w:t>b.</w:t>
      </w:r>
      <w:r w:rsidRPr="005D3051">
        <w:rPr>
          <w:rFonts w:ascii="Times New Roman" w:hAnsi="Times New Roman"/>
          <w:sz w:val="24"/>
          <w:szCs w:val="24"/>
          <w:lang w:val="en-US"/>
        </w:rPr>
        <w:t xml:space="preserve"> </w:t>
      </w:r>
      <w:r w:rsidRPr="005D3051">
        <w:rPr>
          <w:rFonts w:ascii="Times New Roman" w:hAnsi="Times New Roman"/>
          <w:b/>
          <w:sz w:val="24"/>
          <w:szCs w:val="24"/>
          <w:lang w:val="en-US"/>
        </w:rPr>
        <w:t xml:space="preserve">Model selection table for GLMMs </w:t>
      </w:r>
      <w:r>
        <w:rPr>
          <w:rFonts w:ascii="Times New Roman" w:hAnsi="Times New Roman"/>
          <w:b/>
          <w:sz w:val="24"/>
          <w:szCs w:val="24"/>
          <w:lang w:val="en-US"/>
        </w:rPr>
        <w:t xml:space="preserve">exploring local predictors of </w:t>
      </w:r>
      <w:r w:rsidRPr="005D3051">
        <w:rPr>
          <w:rFonts w:ascii="Times New Roman" w:hAnsi="Times New Roman"/>
          <w:b/>
          <w:sz w:val="24"/>
          <w:szCs w:val="24"/>
          <w:lang w:val="en-US"/>
        </w:rPr>
        <w:t xml:space="preserve">2015 </w:t>
      </w:r>
      <w:r w:rsidRPr="005D3051">
        <w:rPr>
          <w:rFonts w:ascii="Times New Roman" w:hAnsi="Times New Roman"/>
          <w:b/>
          <w:i/>
          <w:sz w:val="24"/>
          <w:szCs w:val="24"/>
          <w:lang w:val="en-US"/>
        </w:rPr>
        <w:t>E. coli</w:t>
      </w:r>
      <w:r w:rsidRPr="005D3051">
        <w:rPr>
          <w:rFonts w:ascii="Times New Roman" w:hAnsi="Times New Roman"/>
          <w:b/>
          <w:sz w:val="24"/>
          <w:szCs w:val="24"/>
          <w:lang w:val="en-US"/>
        </w:rPr>
        <w:t xml:space="preserve"> concentration</w:t>
      </w:r>
      <w:r>
        <w:rPr>
          <w:rFonts w:ascii="Times New Roman" w:hAnsi="Times New Roman"/>
          <w:b/>
          <w:sz w:val="24"/>
          <w:szCs w:val="24"/>
          <w:lang w:val="en-US"/>
        </w:rPr>
        <w:t xml:space="preserve"> (all variables)</w:t>
      </w:r>
      <w:r>
        <w:rPr>
          <w:rFonts w:ascii="Times New Roman" w:hAnsi="Times New Roman"/>
          <w:sz w:val="24"/>
          <w:szCs w:val="24"/>
          <w:lang w:val="en-US"/>
        </w:rPr>
        <w:t>. Codes are given in Table 2,</w:t>
      </w:r>
      <w:r w:rsidRPr="00C76C03">
        <w:rPr>
          <w:rFonts w:ascii="Times New Roman" w:hAnsi="Times New Roman"/>
          <w:sz w:val="24"/>
          <w:szCs w:val="24"/>
          <w:lang w:val="en-US"/>
        </w:rPr>
        <w:t xml:space="preserve"> </w:t>
      </w:r>
      <w:r>
        <w:rPr>
          <w:rFonts w:ascii="Times New Roman" w:hAnsi="Times New Roman"/>
          <w:sz w:val="24"/>
          <w:szCs w:val="24"/>
          <w:lang w:val="en-US"/>
        </w:rPr>
        <w:t>water system N=119</w:t>
      </w:r>
      <w:r w:rsidRPr="005D3051">
        <w:rPr>
          <w:rFonts w:ascii="Times New Roman" w:hAnsi="Times New Roman"/>
          <w:sz w:val="24"/>
          <w:szCs w:val="24"/>
          <w:lang w:val="en-US"/>
        </w:rPr>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439"/>
        <w:gridCol w:w="876"/>
        <w:gridCol w:w="1052"/>
        <w:gridCol w:w="784"/>
      </w:tblGrid>
      <w:tr w:rsidR="00507F3B" w:rsidRPr="005D3051" w:rsidTr="00F43D5B">
        <w:tc>
          <w:tcPr>
            <w:tcW w:w="5464"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Model</w:t>
            </w:r>
          </w:p>
        </w:tc>
        <w:tc>
          <w:tcPr>
            <w:tcW w:w="440" w:type="dxa"/>
            <w:shd w:val="clear" w:color="auto" w:fill="auto"/>
          </w:tcPr>
          <w:p w:rsidR="00507F3B" w:rsidRPr="005D3051" w:rsidRDefault="00507F3B" w:rsidP="00F43D5B">
            <w:pPr>
              <w:tabs>
                <w:tab w:val="left" w:pos="1440"/>
              </w:tabs>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K</w:t>
            </w:r>
          </w:p>
        </w:tc>
        <w:tc>
          <w:tcPr>
            <w:tcW w:w="849"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AIC</w:t>
            </w:r>
          </w:p>
        </w:tc>
        <w:tc>
          <w:tcPr>
            <w:tcW w:w="1053"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proofErr w:type="spellStart"/>
            <w:r w:rsidRPr="005D3051">
              <w:rPr>
                <w:rFonts w:ascii="Times New Roman" w:hAnsi="Times New Roman"/>
                <w:sz w:val="24"/>
                <w:szCs w:val="24"/>
                <w:lang w:val="en-US"/>
              </w:rPr>
              <w:t>ωAIC</w:t>
            </w:r>
            <w:proofErr w:type="spellEnd"/>
          </w:p>
        </w:tc>
        <w:tc>
          <w:tcPr>
            <w:tcW w:w="694"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ΔAIC</w:t>
            </w:r>
          </w:p>
        </w:tc>
      </w:tr>
      <w:tr w:rsidR="00507F3B" w:rsidRPr="005D3051" w:rsidTr="00F43D5B">
        <w:tc>
          <w:tcPr>
            <w:tcW w:w="5464"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 xml:space="preserve">16. 1|Water System + SD + IC + ST + </w:t>
            </w:r>
            <w:proofErr w:type="spellStart"/>
            <w:r w:rsidRPr="005D3051">
              <w:rPr>
                <w:rFonts w:ascii="Times New Roman" w:hAnsi="Times New Roman"/>
                <w:sz w:val="24"/>
                <w:szCs w:val="24"/>
                <w:lang w:val="en-US"/>
              </w:rPr>
              <w:t>Tu</w:t>
            </w:r>
            <w:proofErr w:type="spellEnd"/>
            <w:r w:rsidRPr="005D3051">
              <w:rPr>
                <w:rFonts w:ascii="Times New Roman" w:hAnsi="Times New Roman"/>
                <w:sz w:val="24"/>
                <w:szCs w:val="24"/>
                <w:lang w:val="en-US"/>
              </w:rPr>
              <w:t xml:space="preserve"> + F </w:t>
            </w:r>
          </w:p>
        </w:tc>
        <w:tc>
          <w:tcPr>
            <w:tcW w:w="440"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7</w:t>
            </w:r>
          </w:p>
        </w:tc>
        <w:tc>
          <w:tcPr>
            <w:tcW w:w="849"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917.34</w:t>
            </w:r>
          </w:p>
        </w:tc>
        <w:tc>
          <w:tcPr>
            <w:tcW w:w="1053"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0.3749</w:t>
            </w:r>
          </w:p>
        </w:tc>
        <w:tc>
          <w:tcPr>
            <w:tcW w:w="694"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0</w:t>
            </w:r>
          </w:p>
        </w:tc>
      </w:tr>
      <w:tr w:rsidR="00507F3B" w:rsidRPr="005D3051" w:rsidTr="00F43D5B">
        <w:tc>
          <w:tcPr>
            <w:tcW w:w="5464"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 xml:space="preserve">13. 1|Water System + SD + IC + ST + </w:t>
            </w:r>
            <w:proofErr w:type="spellStart"/>
            <w:r w:rsidRPr="005D3051">
              <w:rPr>
                <w:rFonts w:ascii="Times New Roman" w:hAnsi="Times New Roman"/>
                <w:sz w:val="24"/>
                <w:szCs w:val="24"/>
                <w:lang w:val="en-US"/>
              </w:rPr>
              <w:t>Tu</w:t>
            </w:r>
            <w:proofErr w:type="spellEnd"/>
            <w:r w:rsidRPr="005D3051">
              <w:rPr>
                <w:rFonts w:ascii="Times New Roman" w:hAnsi="Times New Roman"/>
                <w:sz w:val="24"/>
                <w:szCs w:val="24"/>
                <w:lang w:val="en-US"/>
              </w:rPr>
              <w:t xml:space="preserve"> + CA + F</w:t>
            </w:r>
          </w:p>
        </w:tc>
        <w:tc>
          <w:tcPr>
            <w:tcW w:w="440"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8</w:t>
            </w:r>
          </w:p>
        </w:tc>
        <w:tc>
          <w:tcPr>
            <w:tcW w:w="849"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919.09</w:t>
            </w:r>
          </w:p>
        </w:tc>
        <w:tc>
          <w:tcPr>
            <w:tcW w:w="1053"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0.1563</w:t>
            </w:r>
          </w:p>
        </w:tc>
        <w:tc>
          <w:tcPr>
            <w:tcW w:w="694"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1.75</w:t>
            </w:r>
          </w:p>
        </w:tc>
      </w:tr>
      <w:tr w:rsidR="00507F3B" w:rsidRPr="005D3051" w:rsidTr="00F43D5B">
        <w:tc>
          <w:tcPr>
            <w:tcW w:w="5464"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 xml:space="preserve">14. 1|Water System + SD + IC + ST + </w:t>
            </w:r>
            <w:proofErr w:type="spellStart"/>
            <w:r w:rsidRPr="005D3051">
              <w:rPr>
                <w:rFonts w:ascii="Times New Roman" w:hAnsi="Times New Roman"/>
                <w:sz w:val="24"/>
                <w:szCs w:val="24"/>
                <w:lang w:val="en-US"/>
              </w:rPr>
              <w:t>Tu</w:t>
            </w:r>
            <w:proofErr w:type="spellEnd"/>
            <w:r w:rsidRPr="005D3051">
              <w:rPr>
                <w:rFonts w:ascii="Times New Roman" w:hAnsi="Times New Roman"/>
                <w:sz w:val="24"/>
                <w:szCs w:val="24"/>
                <w:lang w:val="en-US"/>
              </w:rPr>
              <w:t xml:space="preserve"> + ARA + F</w:t>
            </w:r>
          </w:p>
        </w:tc>
        <w:tc>
          <w:tcPr>
            <w:tcW w:w="440"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8</w:t>
            </w:r>
          </w:p>
        </w:tc>
        <w:tc>
          <w:tcPr>
            <w:tcW w:w="849"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919.15</w:t>
            </w:r>
          </w:p>
        </w:tc>
        <w:tc>
          <w:tcPr>
            <w:tcW w:w="1053"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0.1517</w:t>
            </w:r>
          </w:p>
        </w:tc>
        <w:tc>
          <w:tcPr>
            <w:tcW w:w="694"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1.81</w:t>
            </w:r>
          </w:p>
        </w:tc>
      </w:tr>
      <w:tr w:rsidR="00507F3B" w:rsidRPr="005D3051" w:rsidTr="00F43D5B">
        <w:tc>
          <w:tcPr>
            <w:tcW w:w="5464"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 xml:space="preserve">7. 1|Water System + SD + IC + ST + </w:t>
            </w:r>
            <w:proofErr w:type="spellStart"/>
            <w:r w:rsidRPr="005D3051">
              <w:rPr>
                <w:rFonts w:ascii="Times New Roman" w:hAnsi="Times New Roman"/>
                <w:sz w:val="24"/>
                <w:szCs w:val="24"/>
                <w:lang w:val="en-US"/>
              </w:rPr>
              <w:t>Tu</w:t>
            </w:r>
            <w:proofErr w:type="spellEnd"/>
          </w:p>
        </w:tc>
        <w:tc>
          <w:tcPr>
            <w:tcW w:w="440"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5</w:t>
            </w:r>
          </w:p>
        </w:tc>
        <w:tc>
          <w:tcPr>
            <w:tcW w:w="849"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919.49</w:t>
            </w:r>
          </w:p>
        </w:tc>
        <w:tc>
          <w:tcPr>
            <w:tcW w:w="1053"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0.1276</w:t>
            </w:r>
          </w:p>
        </w:tc>
        <w:tc>
          <w:tcPr>
            <w:tcW w:w="694"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2.15</w:t>
            </w:r>
          </w:p>
        </w:tc>
      </w:tr>
      <w:tr w:rsidR="00507F3B" w:rsidRPr="005D3051" w:rsidTr="00F43D5B">
        <w:tc>
          <w:tcPr>
            <w:tcW w:w="5464"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 xml:space="preserve">12. 1|Water System + SD + IC + ST + </w:t>
            </w:r>
            <w:proofErr w:type="spellStart"/>
            <w:r w:rsidRPr="005D3051">
              <w:rPr>
                <w:rFonts w:ascii="Times New Roman" w:hAnsi="Times New Roman"/>
                <w:sz w:val="24"/>
                <w:szCs w:val="24"/>
                <w:lang w:val="en-US"/>
              </w:rPr>
              <w:t>Tu</w:t>
            </w:r>
            <w:proofErr w:type="spellEnd"/>
            <w:r w:rsidRPr="005D3051">
              <w:rPr>
                <w:rFonts w:ascii="Times New Roman" w:hAnsi="Times New Roman"/>
                <w:sz w:val="24"/>
                <w:szCs w:val="24"/>
                <w:lang w:val="en-US"/>
              </w:rPr>
              <w:t xml:space="preserve"> + CA + ARA + F</w:t>
            </w:r>
          </w:p>
        </w:tc>
        <w:tc>
          <w:tcPr>
            <w:tcW w:w="440"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9</w:t>
            </w:r>
          </w:p>
        </w:tc>
        <w:tc>
          <w:tcPr>
            <w:tcW w:w="849"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920.92</w:t>
            </w:r>
          </w:p>
        </w:tc>
        <w:tc>
          <w:tcPr>
            <w:tcW w:w="1053"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0.06266</w:t>
            </w:r>
          </w:p>
        </w:tc>
        <w:tc>
          <w:tcPr>
            <w:tcW w:w="694"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3.58</w:t>
            </w:r>
          </w:p>
        </w:tc>
      </w:tr>
      <w:tr w:rsidR="00507F3B" w:rsidRPr="005D3051" w:rsidTr="00F43D5B">
        <w:tc>
          <w:tcPr>
            <w:tcW w:w="5464" w:type="dxa"/>
            <w:shd w:val="clear" w:color="auto" w:fill="auto"/>
          </w:tcPr>
          <w:p w:rsidR="00507F3B" w:rsidRPr="005D3051" w:rsidRDefault="00507F3B" w:rsidP="00F43D5B">
            <w:pPr>
              <w:tabs>
                <w:tab w:val="left" w:pos="780"/>
              </w:tabs>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 xml:space="preserve">18. 1|Water System + SD + IC + ST + </w:t>
            </w:r>
            <w:proofErr w:type="spellStart"/>
            <w:r w:rsidRPr="005D3051">
              <w:rPr>
                <w:rFonts w:ascii="Times New Roman" w:hAnsi="Times New Roman"/>
                <w:sz w:val="24"/>
                <w:szCs w:val="24"/>
                <w:lang w:val="en-US"/>
              </w:rPr>
              <w:t>Tu</w:t>
            </w:r>
            <w:proofErr w:type="spellEnd"/>
            <w:r w:rsidRPr="005D3051">
              <w:rPr>
                <w:rFonts w:ascii="Times New Roman" w:hAnsi="Times New Roman"/>
                <w:sz w:val="24"/>
                <w:szCs w:val="24"/>
                <w:lang w:val="en-US"/>
              </w:rPr>
              <w:t xml:space="preserve"> + ARA</w:t>
            </w:r>
          </w:p>
        </w:tc>
        <w:tc>
          <w:tcPr>
            <w:tcW w:w="440"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6</w:t>
            </w:r>
          </w:p>
        </w:tc>
        <w:tc>
          <w:tcPr>
            <w:tcW w:w="849"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921.06</w:t>
            </w:r>
          </w:p>
        </w:tc>
        <w:tc>
          <w:tcPr>
            <w:tcW w:w="1053"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0.05843</w:t>
            </w:r>
          </w:p>
        </w:tc>
        <w:tc>
          <w:tcPr>
            <w:tcW w:w="694"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3.72</w:t>
            </w:r>
          </w:p>
        </w:tc>
      </w:tr>
      <w:tr w:rsidR="00507F3B" w:rsidRPr="005D3051" w:rsidTr="00F43D5B">
        <w:tc>
          <w:tcPr>
            <w:tcW w:w="5464"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 xml:space="preserve">17. 1|Water System + SD + IC + ST + </w:t>
            </w:r>
            <w:proofErr w:type="spellStart"/>
            <w:r w:rsidRPr="005D3051">
              <w:rPr>
                <w:rFonts w:ascii="Times New Roman" w:hAnsi="Times New Roman"/>
                <w:sz w:val="24"/>
                <w:szCs w:val="24"/>
                <w:lang w:val="en-US"/>
              </w:rPr>
              <w:t>Tu</w:t>
            </w:r>
            <w:proofErr w:type="spellEnd"/>
            <w:r w:rsidRPr="005D3051">
              <w:rPr>
                <w:rFonts w:ascii="Times New Roman" w:hAnsi="Times New Roman"/>
                <w:sz w:val="24"/>
                <w:szCs w:val="24"/>
                <w:lang w:val="en-US"/>
              </w:rPr>
              <w:t xml:space="preserve"> + CA</w:t>
            </w:r>
          </w:p>
        </w:tc>
        <w:tc>
          <w:tcPr>
            <w:tcW w:w="440"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6</w:t>
            </w:r>
          </w:p>
        </w:tc>
        <w:tc>
          <w:tcPr>
            <w:tcW w:w="849"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921.49</w:t>
            </w:r>
          </w:p>
        </w:tc>
        <w:tc>
          <w:tcPr>
            <w:tcW w:w="1053"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0.04693</w:t>
            </w:r>
          </w:p>
        </w:tc>
        <w:tc>
          <w:tcPr>
            <w:tcW w:w="694"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4.15</w:t>
            </w:r>
          </w:p>
        </w:tc>
      </w:tr>
      <w:tr w:rsidR="00507F3B" w:rsidRPr="005D3051" w:rsidTr="00F43D5B">
        <w:tc>
          <w:tcPr>
            <w:tcW w:w="5464"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 xml:space="preserve">15. 1|Water System + SD + IC + ST + </w:t>
            </w:r>
            <w:proofErr w:type="spellStart"/>
            <w:r w:rsidRPr="005D3051">
              <w:rPr>
                <w:rFonts w:ascii="Times New Roman" w:hAnsi="Times New Roman"/>
                <w:sz w:val="24"/>
                <w:szCs w:val="24"/>
                <w:lang w:val="en-US"/>
              </w:rPr>
              <w:t>Tu</w:t>
            </w:r>
            <w:proofErr w:type="spellEnd"/>
            <w:r w:rsidRPr="005D3051">
              <w:rPr>
                <w:rFonts w:ascii="Times New Roman" w:hAnsi="Times New Roman"/>
                <w:sz w:val="24"/>
                <w:szCs w:val="24"/>
                <w:lang w:val="en-US"/>
              </w:rPr>
              <w:t xml:space="preserve"> + CA + ARA </w:t>
            </w:r>
          </w:p>
        </w:tc>
        <w:tc>
          <w:tcPr>
            <w:tcW w:w="440"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7</w:t>
            </w:r>
          </w:p>
        </w:tc>
        <w:tc>
          <w:tcPr>
            <w:tcW w:w="849"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923.06</w:t>
            </w:r>
          </w:p>
        </w:tc>
        <w:tc>
          <w:tcPr>
            <w:tcW w:w="1053"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0.02149</w:t>
            </w:r>
          </w:p>
        </w:tc>
        <w:tc>
          <w:tcPr>
            <w:tcW w:w="694"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5.72</w:t>
            </w:r>
          </w:p>
        </w:tc>
      </w:tr>
    </w:tbl>
    <w:p w:rsidR="00507F3B" w:rsidRPr="005D3051" w:rsidRDefault="00507F3B" w:rsidP="00507F3B">
      <w:pPr>
        <w:spacing w:line="276" w:lineRule="auto"/>
        <w:jc w:val="both"/>
        <w:rPr>
          <w:rFonts w:ascii="Times New Roman" w:hAnsi="Times New Roman"/>
          <w:sz w:val="24"/>
          <w:szCs w:val="24"/>
          <w:lang w:val="en-US"/>
        </w:rPr>
      </w:pPr>
    </w:p>
    <w:p w:rsidR="00507F3B" w:rsidRPr="005D3051" w:rsidRDefault="00507F3B" w:rsidP="00507F3B">
      <w:pPr>
        <w:spacing w:line="276" w:lineRule="auto"/>
        <w:jc w:val="both"/>
        <w:rPr>
          <w:rFonts w:ascii="Times New Roman" w:hAnsi="Times New Roman"/>
          <w:sz w:val="24"/>
          <w:szCs w:val="24"/>
          <w:lang w:val="en-US"/>
        </w:rPr>
      </w:pPr>
      <w:r>
        <w:rPr>
          <w:rFonts w:ascii="Times New Roman" w:hAnsi="Times New Roman"/>
          <w:b/>
          <w:sz w:val="24"/>
          <w:szCs w:val="24"/>
          <w:lang w:val="en-US"/>
        </w:rPr>
        <w:br w:type="page"/>
      </w:r>
      <w:r>
        <w:rPr>
          <w:rFonts w:ascii="Times New Roman" w:hAnsi="Times New Roman"/>
          <w:b/>
          <w:sz w:val="24"/>
          <w:szCs w:val="24"/>
          <w:lang w:val="en-US"/>
        </w:rPr>
        <w:lastRenderedPageBreak/>
        <w:t>Table S4</w:t>
      </w:r>
      <w:r w:rsidRPr="005D3051">
        <w:rPr>
          <w:rFonts w:ascii="Times New Roman" w:hAnsi="Times New Roman"/>
          <w:b/>
          <w:sz w:val="24"/>
          <w:szCs w:val="24"/>
          <w:lang w:val="en-US"/>
        </w:rPr>
        <w:t xml:space="preserve">c. 95% confidence intervals of predictor coefficients in most likely model predicting </w:t>
      </w:r>
      <w:r w:rsidRPr="005D3051">
        <w:rPr>
          <w:rFonts w:ascii="Times New Roman" w:hAnsi="Times New Roman"/>
          <w:b/>
          <w:i/>
          <w:sz w:val="24"/>
          <w:szCs w:val="24"/>
          <w:lang w:val="en-US"/>
        </w:rPr>
        <w:t xml:space="preserve">E. coli </w:t>
      </w:r>
      <w:r w:rsidRPr="005D3051">
        <w:rPr>
          <w:rFonts w:ascii="Times New Roman" w:hAnsi="Times New Roman"/>
          <w:b/>
          <w:sz w:val="24"/>
          <w:szCs w:val="24"/>
          <w:lang w:val="en-US"/>
        </w:rPr>
        <w:t>concentrations in 2015</w:t>
      </w:r>
      <w:r w:rsidRPr="005D3051">
        <w:rPr>
          <w:rFonts w:ascii="Times New Roman" w:hAnsi="Times New Roman"/>
          <w:sz w:val="24"/>
          <w:szCs w:val="24"/>
          <w:lang w:val="en-US"/>
        </w:rPr>
        <w:t xml:space="preserve"> (model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589"/>
        <w:gridCol w:w="1589"/>
        <w:gridCol w:w="1590"/>
      </w:tblGrid>
      <w:tr w:rsidR="00507F3B" w:rsidRPr="005D3051" w:rsidTr="00F43D5B">
        <w:tc>
          <w:tcPr>
            <w:tcW w:w="4248"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Predictor (interpretation in model)</w:t>
            </w:r>
          </w:p>
        </w:tc>
        <w:tc>
          <w:tcPr>
            <w:tcW w:w="1589"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2.5%</w:t>
            </w:r>
          </w:p>
        </w:tc>
        <w:tc>
          <w:tcPr>
            <w:tcW w:w="1589"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50%</w:t>
            </w:r>
          </w:p>
        </w:tc>
        <w:tc>
          <w:tcPr>
            <w:tcW w:w="1590"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97.5%</w:t>
            </w:r>
          </w:p>
        </w:tc>
      </w:tr>
      <w:tr w:rsidR="00507F3B" w:rsidRPr="005D3051" w:rsidTr="00F43D5B">
        <w:tc>
          <w:tcPr>
            <w:tcW w:w="4248"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 xml:space="preserve">Intercept (log-transformed </w:t>
            </w:r>
            <w:r w:rsidRPr="005D3051">
              <w:rPr>
                <w:rFonts w:ascii="Times New Roman" w:hAnsi="Times New Roman"/>
                <w:i/>
                <w:sz w:val="24"/>
                <w:szCs w:val="24"/>
                <w:lang w:val="en-US"/>
              </w:rPr>
              <w:t xml:space="preserve">E. coli </w:t>
            </w:r>
            <w:r w:rsidRPr="005D3051">
              <w:rPr>
                <w:rFonts w:ascii="Times New Roman" w:hAnsi="Times New Roman"/>
                <w:sz w:val="24"/>
                <w:szCs w:val="24"/>
                <w:lang w:val="en-US"/>
              </w:rPr>
              <w:t>concentration)</w:t>
            </w:r>
          </w:p>
        </w:tc>
        <w:tc>
          <w:tcPr>
            <w:tcW w:w="1589"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1.44</w:t>
            </w:r>
          </w:p>
        </w:tc>
        <w:tc>
          <w:tcPr>
            <w:tcW w:w="1589"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2.30</w:t>
            </w:r>
          </w:p>
        </w:tc>
        <w:tc>
          <w:tcPr>
            <w:tcW w:w="1590"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3.17</w:t>
            </w:r>
          </w:p>
        </w:tc>
      </w:tr>
      <w:tr w:rsidR="00507F3B" w:rsidRPr="005D3051" w:rsidTr="00F43D5B">
        <w:tc>
          <w:tcPr>
            <w:tcW w:w="4248"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Sediment (no disturbance of sediment)</w:t>
            </w:r>
          </w:p>
        </w:tc>
        <w:tc>
          <w:tcPr>
            <w:tcW w:w="1589"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-2.21</w:t>
            </w:r>
          </w:p>
        </w:tc>
        <w:tc>
          <w:tcPr>
            <w:tcW w:w="1589"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-1.43</w:t>
            </w:r>
          </w:p>
        </w:tc>
        <w:tc>
          <w:tcPr>
            <w:tcW w:w="1590"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-0.65</w:t>
            </w:r>
          </w:p>
        </w:tc>
      </w:tr>
      <w:tr w:rsidR="00507F3B" w:rsidRPr="005D3051" w:rsidTr="00F43D5B">
        <w:tc>
          <w:tcPr>
            <w:tcW w:w="4248"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Site type (tap compared with intake)</w:t>
            </w:r>
          </w:p>
        </w:tc>
        <w:tc>
          <w:tcPr>
            <w:tcW w:w="1589"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-1.10</w:t>
            </w:r>
          </w:p>
        </w:tc>
        <w:tc>
          <w:tcPr>
            <w:tcW w:w="1589"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-0.67</w:t>
            </w:r>
          </w:p>
        </w:tc>
        <w:tc>
          <w:tcPr>
            <w:tcW w:w="1590"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-0.23</w:t>
            </w:r>
          </w:p>
        </w:tc>
      </w:tr>
      <w:tr w:rsidR="00507F3B" w:rsidRPr="005D3051" w:rsidTr="00F43D5B">
        <w:tc>
          <w:tcPr>
            <w:tcW w:w="4248"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Intake category (spring compared with stream)</w:t>
            </w:r>
          </w:p>
        </w:tc>
        <w:tc>
          <w:tcPr>
            <w:tcW w:w="1589"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-1.84</w:t>
            </w:r>
          </w:p>
        </w:tc>
        <w:tc>
          <w:tcPr>
            <w:tcW w:w="1589"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-1.25</w:t>
            </w:r>
          </w:p>
        </w:tc>
        <w:tc>
          <w:tcPr>
            <w:tcW w:w="1590"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-0.67</w:t>
            </w:r>
          </w:p>
        </w:tc>
      </w:tr>
      <w:tr w:rsidR="00507F3B" w:rsidRPr="005D3051" w:rsidTr="00F43D5B">
        <w:tc>
          <w:tcPr>
            <w:tcW w:w="4248"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Turbidity (per 100 FAU)</w:t>
            </w:r>
          </w:p>
        </w:tc>
        <w:tc>
          <w:tcPr>
            <w:tcW w:w="1589"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0.39</w:t>
            </w:r>
          </w:p>
        </w:tc>
        <w:tc>
          <w:tcPr>
            <w:tcW w:w="1589"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1.13</w:t>
            </w:r>
          </w:p>
        </w:tc>
        <w:tc>
          <w:tcPr>
            <w:tcW w:w="1590"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1.87</w:t>
            </w:r>
          </w:p>
        </w:tc>
      </w:tr>
      <w:tr w:rsidR="00507F3B" w:rsidRPr="005D3051" w:rsidTr="00F43D5B">
        <w:tc>
          <w:tcPr>
            <w:tcW w:w="4248"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Feces presence (in forest compared with absent)</w:t>
            </w:r>
          </w:p>
        </w:tc>
        <w:tc>
          <w:tcPr>
            <w:tcW w:w="1589"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-0.50</w:t>
            </w:r>
          </w:p>
        </w:tc>
        <w:tc>
          <w:tcPr>
            <w:tcW w:w="1589"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0.47</w:t>
            </w:r>
          </w:p>
        </w:tc>
        <w:tc>
          <w:tcPr>
            <w:tcW w:w="1590"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1.43</w:t>
            </w:r>
          </w:p>
        </w:tc>
      </w:tr>
      <w:tr w:rsidR="00507F3B" w:rsidRPr="005D3051" w:rsidTr="00F43D5B">
        <w:tc>
          <w:tcPr>
            <w:tcW w:w="4248"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Feces presence (in water compared with absent)</w:t>
            </w:r>
          </w:p>
        </w:tc>
        <w:tc>
          <w:tcPr>
            <w:tcW w:w="1589"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0.25</w:t>
            </w:r>
          </w:p>
        </w:tc>
        <w:tc>
          <w:tcPr>
            <w:tcW w:w="1589"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1.91</w:t>
            </w:r>
          </w:p>
        </w:tc>
        <w:tc>
          <w:tcPr>
            <w:tcW w:w="1590" w:type="dxa"/>
            <w:shd w:val="clear" w:color="auto" w:fill="auto"/>
          </w:tcPr>
          <w:p w:rsidR="00507F3B" w:rsidRPr="005D3051" w:rsidRDefault="00507F3B" w:rsidP="00F43D5B">
            <w:pPr>
              <w:spacing w:after="0" w:line="276" w:lineRule="auto"/>
              <w:jc w:val="both"/>
              <w:rPr>
                <w:rFonts w:ascii="Times New Roman" w:hAnsi="Times New Roman"/>
                <w:sz w:val="24"/>
                <w:szCs w:val="24"/>
                <w:lang w:val="en-US"/>
              </w:rPr>
            </w:pPr>
            <w:r w:rsidRPr="005D3051">
              <w:rPr>
                <w:rFonts w:ascii="Times New Roman" w:hAnsi="Times New Roman"/>
                <w:sz w:val="24"/>
                <w:szCs w:val="24"/>
                <w:lang w:val="en-US"/>
              </w:rPr>
              <w:t>3.57</w:t>
            </w:r>
          </w:p>
        </w:tc>
      </w:tr>
    </w:tbl>
    <w:p w:rsidR="00507F3B" w:rsidRPr="005D3051" w:rsidRDefault="00507F3B" w:rsidP="00507F3B">
      <w:pPr>
        <w:spacing w:line="276" w:lineRule="auto"/>
        <w:jc w:val="both"/>
        <w:rPr>
          <w:rFonts w:ascii="Times New Roman" w:hAnsi="Times New Roman"/>
          <w:sz w:val="24"/>
          <w:szCs w:val="24"/>
          <w:lang w:val="en-US"/>
        </w:rPr>
      </w:pPr>
    </w:p>
    <w:p w:rsidR="00507F3B" w:rsidRPr="006C60D3" w:rsidRDefault="00507F3B" w:rsidP="00507F3B">
      <w:pPr>
        <w:spacing w:line="276" w:lineRule="auto"/>
        <w:rPr>
          <w:rFonts w:ascii="Times New Roman" w:hAnsi="Times New Roman"/>
          <w:sz w:val="24"/>
          <w:szCs w:val="24"/>
          <w:lang w:val="en-US"/>
        </w:rPr>
      </w:pPr>
      <w:r>
        <w:rPr>
          <w:rFonts w:ascii="Times New Roman" w:hAnsi="Times New Roman"/>
          <w:b/>
          <w:sz w:val="24"/>
          <w:szCs w:val="24"/>
          <w:lang w:val="en-US"/>
        </w:rPr>
        <w:t>Table S5</w:t>
      </w:r>
      <w:r w:rsidRPr="006C60D3">
        <w:rPr>
          <w:rFonts w:ascii="Times New Roman" w:hAnsi="Times New Roman"/>
          <w:b/>
          <w:sz w:val="24"/>
          <w:szCs w:val="24"/>
          <w:lang w:val="en-US"/>
        </w:rPr>
        <w:t>.</w:t>
      </w:r>
      <w:r w:rsidRPr="006C60D3">
        <w:rPr>
          <w:rFonts w:ascii="Times New Roman" w:hAnsi="Times New Roman"/>
          <w:sz w:val="24"/>
          <w:szCs w:val="24"/>
          <w:lang w:val="en-US"/>
        </w:rPr>
        <w:t xml:space="preserve"> </w:t>
      </w:r>
      <w:proofErr w:type="gramStart"/>
      <w:r w:rsidRPr="006C60D3">
        <w:rPr>
          <w:rFonts w:ascii="Times New Roman" w:hAnsi="Times New Roman"/>
          <w:b/>
          <w:sz w:val="24"/>
          <w:szCs w:val="24"/>
          <w:lang w:val="en-US"/>
        </w:rPr>
        <w:t>95%</w:t>
      </w:r>
      <w:proofErr w:type="gramEnd"/>
      <w:r w:rsidRPr="006C60D3">
        <w:rPr>
          <w:rFonts w:ascii="Times New Roman" w:hAnsi="Times New Roman"/>
          <w:b/>
          <w:sz w:val="24"/>
          <w:szCs w:val="24"/>
          <w:lang w:val="en-US"/>
        </w:rPr>
        <w:t xml:space="preserve"> confidence intervals of predictor coefficients in </w:t>
      </w:r>
      <w:r>
        <w:rPr>
          <w:rFonts w:ascii="Times New Roman" w:hAnsi="Times New Roman"/>
          <w:b/>
          <w:sz w:val="24"/>
          <w:szCs w:val="24"/>
          <w:lang w:val="en-US"/>
        </w:rPr>
        <w:t xml:space="preserve">difference-in-differences analysis </w:t>
      </w:r>
      <w:r w:rsidRPr="006C60D3">
        <w:rPr>
          <w:rFonts w:ascii="Times New Roman" w:hAnsi="Times New Roman"/>
          <w:b/>
          <w:sz w:val="24"/>
          <w:szCs w:val="24"/>
          <w:lang w:val="en-US"/>
        </w:rPr>
        <w:t xml:space="preserve">representing matched comparison of treatment and control community site </w:t>
      </w:r>
      <w:r w:rsidRPr="006C60D3">
        <w:rPr>
          <w:rFonts w:ascii="Times New Roman" w:hAnsi="Times New Roman"/>
          <w:b/>
          <w:i/>
          <w:sz w:val="24"/>
          <w:szCs w:val="24"/>
          <w:lang w:val="en-US"/>
        </w:rPr>
        <w:t>E. coli</w:t>
      </w:r>
      <w:r w:rsidRPr="006C60D3">
        <w:rPr>
          <w:rFonts w:ascii="Times New Roman" w:hAnsi="Times New Roman"/>
          <w:b/>
          <w:sz w:val="24"/>
          <w:szCs w:val="24"/>
          <w:lang w:val="en-US"/>
        </w:rPr>
        <w:t xml:space="preserve"> concentration in 2015 while accounting for levels in 2010</w:t>
      </w:r>
      <w:r w:rsidRPr="006C60D3">
        <w:rPr>
          <w:rFonts w:ascii="Times New Roman" w:hAnsi="Times New Roman"/>
          <w:sz w:val="24"/>
          <w:szCs w:val="24"/>
          <w:lang w:val="en-US"/>
        </w:rPr>
        <w:t>.</w:t>
      </w:r>
    </w:p>
    <w:tbl>
      <w:tblPr>
        <w:tblW w:w="0" w:type="auto"/>
        <w:jc w:val="center"/>
        <w:tblLook w:val="04A0" w:firstRow="1" w:lastRow="0" w:firstColumn="1" w:lastColumn="0" w:noHBand="0" w:noVBand="1"/>
      </w:tblPr>
      <w:tblGrid>
        <w:gridCol w:w="3314"/>
        <w:gridCol w:w="952"/>
        <w:gridCol w:w="1175"/>
        <w:gridCol w:w="2406"/>
      </w:tblGrid>
      <w:tr w:rsidR="00507F3B" w:rsidRPr="006C60D3" w:rsidTr="00F43D5B">
        <w:trPr>
          <w:trHeight w:val="360"/>
          <w:tblHeader/>
          <w:jc w:val="center"/>
        </w:trPr>
        <w:tc>
          <w:tcPr>
            <w:tcW w:w="33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b/>
                <w:color w:val="000000"/>
                <w:sz w:val="24"/>
                <w:szCs w:val="24"/>
              </w:rPr>
              <w:t>Model coefficient</w:t>
            </w:r>
          </w:p>
        </w:tc>
        <w:tc>
          <w:tcPr>
            <w:tcW w:w="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b/>
                <w:color w:val="000000"/>
                <w:sz w:val="24"/>
                <w:szCs w:val="24"/>
              </w:rPr>
              <w:t>Value</w:t>
            </w:r>
          </w:p>
        </w:tc>
        <w:tc>
          <w:tcPr>
            <w:tcW w:w="11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b/>
                <w:color w:val="000000"/>
                <w:sz w:val="24"/>
                <w:szCs w:val="24"/>
              </w:rPr>
              <w:t>Lower 95% value</w:t>
            </w:r>
          </w:p>
        </w:tc>
        <w:tc>
          <w:tcPr>
            <w:tcW w:w="2406"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b/>
                <w:color w:val="000000"/>
                <w:sz w:val="24"/>
                <w:szCs w:val="24"/>
              </w:rPr>
              <w:t>Upper 95% value</w:t>
            </w:r>
          </w:p>
        </w:tc>
      </w:tr>
      <w:tr w:rsidR="00507F3B" w:rsidRPr="006C60D3" w:rsidTr="00F43D5B">
        <w:trPr>
          <w:trHeight w:val="360"/>
          <w:jc w:val="center"/>
        </w:trPr>
        <w:tc>
          <w:tcPr>
            <w:tcW w:w="33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Log-transformed 2015</w:t>
            </w:r>
            <w:r w:rsidRPr="006C60D3">
              <w:rPr>
                <w:rFonts w:ascii="Times New Roman" w:hAnsi="Times New Roman"/>
                <w:color w:val="000000"/>
                <w:sz w:val="24"/>
                <w:szCs w:val="24"/>
              </w:rPr>
              <w:br/>
              <w:t xml:space="preserve"> E. coli CFU concentration</w:t>
            </w:r>
            <w:r w:rsidRPr="006C60D3">
              <w:rPr>
                <w:rFonts w:ascii="Times New Roman" w:hAnsi="Times New Roman"/>
                <w:color w:val="000000"/>
                <w:sz w:val="24"/>
                <w:szCs w:val="24"/>
              </w:rPr>
              <w:br/>
              <w:t xml:space="preserve"> in control sites (5ml equivalent)</w:t>
            </w:r>
          </w:p>
        </w:tc>
        <w:tc>
          <w:tcPr>
            <w:tcW w:w="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-0.1</w:t>
            </w:r>
          </w:p>
        </w:tc>
        <w:tc>
          <w:tcPr>
            <w:tcW w:w="11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-1.2</w:t>
            </w:r>
          </w:p>
        </w:tc>
        <w:tc>
          <w:tcPr>
            <w:tcW w:w="2406"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0.9</w:t>
            </w:r>
          </w:p>
        </w:tc>
      </w:tr>
      <w:tr w:rsidR="00507F3B" w:rsidRPr="006C60D3" w:rsidTr="00F43D5B">
        <w:trPr>
          <w:trHeight w:val="360"/>
          <w:jc w:val="center"/>
        </w:trPr>
        <w:tc>
          <w:tcPr>
            <w:tcW w:w="33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Baseline effect of being a</w:t>
            </w:r>
            <w:r w:rsidRPr="006C60D3">
              <w:rPr>
                <w:rFonts w:ascii="Times New Roman" w:hAnsi="Times New Roman"/>
                <w:color w:val="000000"/>
                <w:sz w:val="24"/>
                <w:szCs w:val="24"/>
              </w:rPr>
              <w:br/>
              <w:t xml:space="preserve"> treatment community site</w:t>
            </w:r>
          </w:p>
        </w:tc>
        <w:tc>
          <w:tcPr>
            <w:tcW w:w="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-1.1</w:t>
            </w:r>
          </w:p>
        </w:tc>
        <w:tc>
          <w:tcPr>
            <w:tcW w:w="11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-2.2</w:t>
            </w:r>
          </w:p>
        </w:tc>
        <w:tc>
          <w:tcPr>
            <w:tcW w:w="2406"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0.1</w:t>
            </w:r>
          </w:p>
        </w:tc>
      </w:tr>
      <w:tr w:rsidR="00507F3B" w:rsidRPr="006C60D3" w:rsidTr="00F43D5B">
        <w:trPr>
          <w:trHeight w:val="360"/>
          <w:jc w:val="center"/>
        </w:trPr>
        <w:tc>
          <w:tcPr>
            <w:tcW w:w="33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Mean difference between</w:t>
            </w:r>
            <w:r w:rsidRPr="006C60D3">
              <w:rPr>
                <w:rFonts w:ascii="Times New Roman" w:hAnsi="Times New Roman"/>
                <w:color w:val="000000"/>
                <w:sz w:val="24"/>
                <w:szCs w:val="24"/>
              </w:rPr>
              <w:br/>
              <w:t xml:space="preserve"> E. coli CFU concentrations</w:t>
            </w:r>
            <w:r w:rsidRPr="006C60D3">
              <w:rPr>
                <w:rFonts w:ascii="Times New Roman" w:hAnsi="Times New Roman"/>
                <w:color w:val="000000"/>
                <w:sz w:val="24"/>
                <w:szCs w:val="24"/>
              </w:rPr>
              <w:br/>
              <w:t xml:space="preserve"> at sites in 2010 and 2015</w:t>
            </w:r>
          </w:p>
        </w:tc>
        <w:tc>
          <w:tcPr>
            <w:tcW w:w="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0.2</w:t>
            </w:r>
          </w:p>
        </w:tc>
        <w:tc>
          <w:tcPr>
            <w:tcW w:w="11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-1.2</w:t>
            </w:r>
          </w:p>
        </w:tc>
        <w:tc>
          <w:tcPr>
            <w:tcW w:w="2406"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1.7</w:t>
            </w:r>
          </w:p>
        </w:tc>
      </w:tr>
      <w:tr w:rsidR="00507F3B" w:rsidRPr="006C60D3" w:rsidTr="00F43D5B">
        <w:trPr>
          <w:trHeight w:val="360"/>
          <w:jc w:val="center"/>
        </w:trPr>
        <w:tc>
          <w:tcPr>
            <w:tcW w:w="33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 xml:space="preserve">Difference in </w:t>
            </w:r>
            <w:r>
              <w:rPr>
                <w:rFonts w:ascii="Times New Roman" w:hAnsi="Times New Roman"/>
                <w:color w:val="000000"/>
                <w:sz w:val="24"/>
                <w:szCs w:val="24"/>
              </w:rPr>
              <w:t>differences</w:t>
            </w:r>
            <w:r w:rsidRPr="006C60D3">
              <w:rPr>
                <w:rFonts w:ascii="Times New Roman" w:hAnsi="Times New Roman"/>
                <w:color w:val="000000"/>
                <w:sz w:val="24"/>
                <w:szCs w:val="24"/>
              </w:rPr>
              <w:t xml:space="preserve"> in E. coli</w:t>
            </w:r>
            <w:r w:rsidRPr="006C60D3">
              <w:rPr>
                <w:rFonts w:ascii="Times New Roman" w:hAnsi="Times New Roman"/>
                <w:color w:val="000000"/>
                <w:sz w:val="24"/>
                <w:szCs w:val="24"/>
              </w:rPr>
              <w:br/>
              <w:t xml:space="preserve"> CFU concentrations between</w:t>
            </w:r>
            <w:r w:rsidRPr="006C60D3">
              <w:rPr>
                <w:rFonts w:ascii="Times New Roman" w:hAnsi="Times New Roman"/>
                <w:color w:val="000000"/>
                <w:sz w:val="24"/>
                <w:szCs w:val="24"/>
              </w:rPr>
              <w:br/>
              <w:t xml:space="preserve"> 2010 and 2015 between treatment</w:t>
            </w:r>
            <w:r w:rsidRPr="006C60D3">
              <w:rPr>
                <w:rFonts w:ascii="Times New Roman" w:hAnsi="Times New Roman"/>
                <w:color w:val="000000"/>
                <w:sz w:val="24"/>
                <w:szCs w:val="24"/>
              </w:rPr>
              <w:br/>
              <w:t xml:space="preserve"> and control community sites</w:t>
            </w:r>
          </w:p>
        </w:tc>
        <w:tc>
          <w:tcPr>
            <w:tcW w:w="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0.9</w:t>
            </w:r>
          </w:p>
        </w:tc>
        <w:tc>
          <w:tcPr>
            <w:tcW w:w="11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-0.9</w:t>
            </w:r>
          </w:p>
        </w:tc>
        <w:tc>
          <w:tcPr>
            <w:tcW w:w="2406"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2.7</w:t>
            </w:r>
          </w:p>
        </w:tc>
      </w:tr>
      <w:tr w:rsidR="00507F3B" w:rsidRPr="006C60D3" w:rsidTr="00F43D5B">
        <w:trPr>
          <w:trHeight w:val="360"/>
          <w:jc w:val="center"/>
        </w:trPr>
        <w:tc>
          <w:tcPr>
            <w:tcW w:w="33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Community random effect</w:t>
            </w:r>
          </w:p>
        </w:tc>
        <w:tc>
          <w:tcPr>
            <w:tcW w:w="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1</w:t>
            </w:r>
          </w:p>
        </w:tc>
        <w:tc>
          <w:tcPr>
            <w:tcW w:w="11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0.6</w:t>
            </w:r>
          </w:p>
        </w:tc>
        <w:tc>
          <w:tcPr>
            <w:tcW w:w="2406"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1.9</w:t>
            </w:r>
          </w:p>
        </w:tc>
      </w:tr>
      <w:tr w:rsidR="00507F3B" w:rsidRPr="006C60D3" w:rsidTr="00F43D5B">
        <w:trPr>
          <w:trHeight w:val="360"/>
          <w:jc w:val="center"/>
        </w:trPr>
        <w:tc>
          <w:tcPr>
            <w:tcW w:w="3314"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Sigma</w:t>
            </w:r>
          </w:p>
        </w:tc>
        <w:tc>
          <w:tcPr>
            <w:tcW w:w="952"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0.6</w:t>
            </w:r>
          </w:p>
        </w:tc>
        <w:tc>
          <w:tcPr>
            <w:tcW w:w="1175"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0.3</w:t>
            </w:r>
          </w:p>
        </w:tc>
        <w:tc>
          <w:tcPr>
            <w:tcW w:w="2406" w:type="dxa"/>
            <w:tcBorders>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1.3</w:t>
            </w:r>
          </w:p>
        </w:tc>
      </w:tr>
    </w:tbl>
    <w:p w:rsidR="00507F3B" w:rsidRDefault="00507F3B" w:rsidP="00507F3B">
      <w:pPr>
        <w:spacing w:line="276" w:lineRule="auto"/>
        <w:jc w:val="both"/>
        <w:rPr>
          <w:rFonts w:ascii="Times New Roman" w:hAnsi="Times New Roman"/>
          <w:sz w:val="24"/>
          <w:szCs w:val="24"/>
          <w:lang w:val="en-US"/>
        </w:rPr>
      </w:pPr>
    </w:p>
    <w:p w:rsidR="00507F3B" w:rsidRDefault="00507F3B" w:rsidP="00507F3B">
      <w:pPr>
        <w:spacing w:line="276" w:lineRule="auto"/>
        <w:jc w:val="both"/>
        <w:rPr>
          <w:rFonts w:ascii="Times New Roman" w:hAnsi="Times New Roman"/>
          <w:b/>
          <w:sz w:val="24"/>
          <w:szCs w:val="24"/>
          <w:lang w:val="en-US"/>
        </w:rPr>
      </w:pPr>
      <w:r>
        <w:rPr>
          <w:rFonts w:ascii="Times New Roman" w:hAnsi="Times New Roman"/>
          <w:b/>
          <w:sz w:val="24"/>
          <w:szCs w:val="24"/>
          <w:lang w:val="en-US"/>
        </w:rPr>
        <w:br w:type="page"/>
      </w:r>
      <w:r>
        <w:rPr>
          <w:rFonts w:ascii="Times New Roman" w:hAnsi="Times New Roman"/>
          <w:b/>
          <w:sz w:val="24"/>
          <w:szCs w:val="24"/>
          <w:lang w:val="en-US"/>
        </w:rPr>
        <w:lastRenderedPageBreak/>
        <w:t>Table S6</w:t>
      </w:r>
      <w:r w:rsidRPr="005D3051">
        <w:rPr>
          <w:rFonts w:ascii="Times New Roman" w:hAnsi="Times New Roman"/>
          <w:b/>
          <w:sz w:val="24"/>
          <w:szCs w:val="24"/>
          <w:lang w:val="en-US"/>
        </w:rPr>
        <w:t>.</w:t>
      </w:r>
      <w:r w:rsidRPr="005D3051">
        <w:rPr>
          <w:rFonts w:ascii="Times New Roman" w:hAnsi="Times New Roman"/>
          <w:sz w:val="24"/>
          <w:szCs w:val="24"/>
          <w:lang w:val="en-US"/>
        </w:rPr>
        <w:t xml:space="preserve"> </w:t>
      </w:r>
      <w:proofErr w:type="gramStart"/>
      <w:r w:rsidRPr="005D3051">
        <w:rPr>
          <w:rFonts w:ascii="Times New Roman" w:hAnsi="Times New Roman"/>
          <w:b/>
          <w:sz w:val="24"/>
          <w:szCs w:val="24"/>
          <w:lang w:val="en-US"/>
        </w:rPr>
        <w:t>95</w:t>
      </w:r>
      <w:proofErr w:type="gramEnd"/>
      <w:r w:rsidRPr="005D3051">
        <w:rPr>
          <w:rFonts w:ascii="Times New Roman" w:hAnsi="Times New Roman"/>
          <w:b/>
          <w:sz w:val="24"/>
          <w:szCs w:val="24"/>
          <w:lang w:val="en-US"/>
        </w:rPr>
        <w:t xml:space="preserve">% confidence intervals of predictor coefficients in model representing </w:t>
      </w:r>
      <w:r>
        <w:rPr>
          <w:rFonts w:ascii="Times New Roman" w:hAnsi="Times New Roman"/>
          <w:b/>
          <w:sz w:val="24"/>
          <w:szCs w:val="24"/>
          <w:lang w:val="en-US"/>
        </w:rPr>
        <w:t>end-line analysis</w:t>
      </w:r>
      <w:r w:rsidRPr="005D3051">
        <w:rPr>
          <w:rFonts w:ascii="Times New Roman" w:hAnsi="Times New Roman"/>
          <w:b/>
          <w:sz w:val="24"/>
          <w:szCs w:val="24"/>
          <w:lang w:val="en-US"/>
        </w:rPr>
        <w:t xml:space="preserve"> </w:t>
      </w:r>
      <w:r>
        <w:rPr>
          <w:rFonts w:ascii="Times New Roman" w:hAnsi="Times New Roman"/>
          <w:b/>
          <w:sz w:val="24"/>
          <w:szCs w:val="24"/>
          <w:lang w:val="en-US"/>
        </w:rPr>
        <w:t xml:space="preserve">of </w:t>
      </w:r>
      <w:r w:rsidRPr="005D3051">
        <w:rPr>
          <w:rFonts w:ascii="Times New Roman" w:hAnsi="Times New Roman"/>
          <w:b/>
          <w:i/>
          <w:sz w:val="24"/>
          <w:szCs w:val="24"/>
          <w:lang w:val="en-US"/>
        </w:rPr>
        <w:t>E. coli</w:t>
      </w:r>
      <w:r w:rsidRPr="005D3051">
        <w:rPr>
          <w:rFonts w:ascii="Times New Roman" w:hAnsi="Times New Roman"/>
          <w:b/>
          <w:sz w:val="24"/>
          <w:szCs w:val="24"/>
          <w:lang w:val="en-US"/>
        </w:rPr>
        <w:t xml:space="preserve"> concentration in 2015</w:t>
      </w:r>
      <w:r>
        <w:rPr>
          <w:rFonts w:ascii="Times New Roman" w:hAnsi="Times New Roman"/>
          <w:b/>
          <w:sz w:val="24"/>
          <w:szCs w:val="24"/>
          <w:lang w:val="en-US"/>
        </w:rPr>
        <w:t>.</w:t>
      </w:r>
    </w:p>
    <w:tbl>
      <w:tblPr>
        <w:tblW w:w="0" w:type="auto"/>
        <w:jc w:val="center"/>
        <w:tblLook w:val="04A0" w:firstRow="1" w:lastRow="0" w:firstColumn="1" w:lastColumn="0" w:noHBand="0" w:noVBand="1"/>
      </w:tblPr>
      <w:tblGrid>
        <w:gridCol w:w="3346"/>
        <w:gridCol w:w="700"/>
        <w:gridCol w:w="1914"/>
        <w:gridCol w:w="1900"/>
      </w:tblGrid>
      <w:tr w:rsidR="00507F3B" w:rsidRPr="006C60D3" w:rsidTr="00F43D5B">
        <w:trPr>
          <w:trHeight w:val="360"/>
          <w:tblHeade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b/>
                <w:color w:val="000000"/>
                <w:sz w:val="24"/>
                <w:szCs w:val="24"/>
              </w:rPr>
              <w:t>Model coefficient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b/>
                <w:color w:val="000000"/>
                <w:sz w:val="24"/>
                <w:szCs w:val="24"/>
              </w:rPr>
              <w:t>Value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b/>
                <w:color w:val="000000"/>
                <w:sz w:val="24"/>
                <w:szCs w:val="24"/>
              </w:rPr>
              <w:t>Lower 95% value</w:t>
            </w:r>
          </w:p>
        </w:tc>
        <w:tc>
          <w:tcPr>
            <w:tcW w:w="0" w:type="auto"/>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b/>
                <w:color w:val="000000"/>
                <w:sz w:val="24"/>
                <w:szCs w:val="24"/>
              </w:rPr>
              <w:t>Upper 95% value</w:t>
            </w:r>
          </w:p>
        </w:tc>
      </w:tr>
      <w:tr w:rsidR="00507F3B" w:rsidRPr="006C60D3" w:rsidTr="00F43D5B">
        <w:trPr>
          <w:trHeight w:val="36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Log-transformed 2015</w:t>
            </w:r>
            <w:r w:rsidRPr="006C60D3">
              <w:rPr>
                <w:rFonts w:ascii="Times New Roman" w:hAnsi="Times New Roman"/>
                <w:color w:val="000000"/>
                <w:sz w:val="24"/>
                <w:szCs w:val="24"/>
              </w:rPr>
              <w:br/>
              <w:t xml:space="preserve"> E. coli CFU concentration</w:t>
            </w:r>
            <w:r w:rsidRPr="006C60D3">
              <w:rPr>
                <w:rFonts w:ascii="Times New Roman" w:hAnsi="Times New Roman"/>
                <w:color w:val="000000"/>
                <w:sz w:val="24"/>
                <w:szCs w:val="24"/>
              </w:rPr>
              <w:br/>
              <w:t xml:space="preserve"> in control sites (20ml equivalent)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1.6</w:t>
            </w:r>
          </w:p>
        </w:tc>
        <w:tc>
          <w:tcPr>
            <w:tcW w:w="0" w:type="auto"/>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2.5</w:t>
            </w:r>
          </w:p>
        </w:tc>
      </w:tr>
      <w:tr w:rsidR="00507F3B" w:rsidRPr="006C60D3" w:rsidTr="00F43D5B">
        <w:trPr>
          <w:trHeight w:val="36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End-line effect of being a</w:t>
            </w:r>
            <w:r w:rsidRPr="006C60D3">
              <w:rPr>
                <w:rFonts w:ascii="Times New Roman" w:hAnsi="Times New Roman"/>
                <w:color w:val="000000"/>
                <w:sz w:val="24"/>
                <w:szCs w:val="24"/>
              </w:rPr>
              <w:br/>
              <w:t xml:space="preserve"> treatment community site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-0.3</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-0.8</w:t>
            </w:r>
          </w:p>
        </w:tc>
        <w:tc>
          <w:tcPr>
            <w:tcW w:w="0" w:type="auto"/>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0.1</w:t>
            </w:r>
          </w:p>
        </w:tc>
      </w:tr>
      <w:tr w:rsidR="00507F3B" w:rsidRPr="006C60D3" w:rsidTr="00F43D5B">
        <w:trPr>
          <w:trHeight w:val="36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Tap compared</w:t>
            </w:r>
            <w:r w:rsidRPr="006C60D3">
              <w:rPr>
                <w:rFonts w:ascii="Times New Roman" w:hAnsi="Times New Roman"/>
                <w:color w:val="000000"/>
                <w:sz w:val="24"/>
                <w:szCs w:val="24"/>
              </w:rPr>
              <w:br/>
              <w:t xml:space="preserve"> with intake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-0.6</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-1</w:t>
            </w:r>
          </w:p>
        </w:tc>
        <w:tc>
          <w:tcPr>
            <w:tcW w:w="0" w:type="auto"/>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-0.2</w:t>
            </w:r>
          </w:p>
        </w:tc>
      </w:tr>
      <w:tr w:rsidR="00507F3B" w:rsidRPr="006C60D3" w:rsidTr="00F43D5B">
        <w:trPr>
          <w:trHeight w:val="36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Spring intake compared</w:t>
            </w:r>
            <w:r w:rsidRPr="006C60D3">
              <w:rPr>
                <w:rFonts w:ascii="Times New Roman" w:hAnsi="Times New Roman"/>
                <w:color w:val="000000"/>
                <w:sz w:val="24"/>
                <w:szCs w:val="24"/>
              </w:rPr>
              <w:br/>
              <w:t xml:space="preserve"> with stream intake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-0.8</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-1.3</w:t>
            </w:r>
          </w:p>
        </w:tc>
        <w:tc>
          <w:tcPr>
            <w:tcW w:w="0" w:type="auto"/>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-0.4</w:t>
            </w:r>
          </w:p>
        </w:tc>
      </w:tr>
      <w:tr w:rsidR="00507F3B" w:rsidRPr="006C60D3" w:rsidTr="00F43D5B">
        <w:trPr>
          <w:trHeight w:val="36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Water system random effect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0.2</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0</w:t>
            </w:r>
          </w:p>
        </w:tc>
        <w:tc>
          <w:tcPr>
            <w:tcW w:w="0" w:type="auto"/>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1285620.1</w:t>
            </w:r>
          </w:p>
        </w:tc>
      </w:tr>
      <w:tr w:rsidR="00507F3B" w:rsidRPr="006C60D3" w:rsidTr="00F43D5B">
        <w:trPr>
          <w:trHeight w:val="36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Community random effect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0.9</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0.4</w:t>
            </w:r>
          </w:p>
        </w:tc>
        <w:tc>
          <w:tcPr>
            <w:tcW w:w="0" w:type="auto"/>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1.7</w:t>
            </w:r>
          </w:p>
        </w:tc>
      </w:tr>
      <w:tr w:rsidR="00507F3B" w:rsidRPr="006C60D3" w:rsidTr="00F43D5B">
        <w:trPr>
          <w:trHeight w:val="360"/>
          <w:jc w:val="center"/>
        </w:trPr>
        <w:tc>
          <w:tcPr>
            <w:tcW w:w="0" w:type="auto"/>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Sigma</w:t>
            </w:r>
          </w:p>
        </w:tc>
        <w:tc>
          <w:tcPr>
            <w:tcW w:w="0" w:type="auto"/>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12</w:t>
            </w:r>
          </w:p>
        </w:tc>
        <w:tc>
          <w:tcPr>
            <w:tcW w:w="0" w:type="auto"/>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7.7</w:t>
            </w:r>
          </w:p>
        </w:tc>
        <w:tc>
          <w:tcPr>
            <w:tcW w:w="0" w:type="auto"/>
            <w:tcBorders>
              <w:bottom w:val="single" w:sz="8" w:space="0" w:color="000000"/>
              <w:right w:val="single" w:sz="8" w:space="0" w:color="000000"/>
            </w:tcBorders>
            <w:tcMar>
              <w:top w:w="0" w:type="dxa"/>
              <w:left w:w="0" w:type="dxa"/>
              <w:bottom w:w="0" w:type="dxa"/>
              <w:right w:w="0" w:type="dxa"/>
            </w:tcMar>
            <w:vAlign w:val="center"/>
          </w:tcPr>
          <w:p w:rsidR="00507F3B" w:rsidRPr="006C60D3" w:rsidRDefault="00507F3B" w:rsidP="00F43D5B">
            <w:pPr>
              <w:spacing w:before="40" w:after="40"/>
              <w:ind w:left="40" w:right="40"/>
              <w:rPr>
                <w:rFonts w:ascii="Times New Roman" w:hAnsi="Times New Roman"/>
                <w:sz w:val="24"/>
                <w:szCs w:val="24"/>
              </w:rPr>
            </w:pPr>
            <w:r w:rsidRPr="006C60D3">
              <w:rPr>
                <w:rFonts w:ascii="Times New Roman" w:hAnsi="Times New Roman"/>
                <w:color w:val="000000"/>
                <w:sz w:val="24"/>
                <w:szCs w:val="24"/>
              </w:rPr>
              <w:t>18.8</w:t>
            </w:r>
          </w:p>
        </w:tc>
      </w:tr>
    </w:tbl>
    <w:p w:rsidR="00507F3B" w:rsidRPr="006C60D3" w:rsidRDefault="00507F3B" w:rsidP="00507F3B">
      <w:pPr>
        <w:spacing w:line="276" w:lineRule="auto"/>
        <w:rPr>
          <w:rFonts w:ascii="Times New Roman" w:hAnsi="Times New Roman"/>
          <w:sz w:val="24"/>
          <w:szCs w:val="24"/>
          <w:lang w:val="en-US"/>
        </w:rPr>
      </w:pPr>
    </w:p>
    <w:p w:rsidR="00507F3B" w:rsidRDefault="00507F3B" w:rsidP="00507F3B">
      <w:pPr>
        <w:spacing w:line="276" w:lineRule="auto"/>
        <w:jc w:val="both"/>
        <w:rPr>
          <w:rFonts w:ascii="Times New Roman" w:hAnsi="Times New Roman"/>
          <w:sz w:val="24"/>
          <w:szCs w:val="24"/>
          <w:lang w:val="en-US"/>
        </w:rPr>
      </w:pPr>
    </w:p>
    <w:p w:rsidR="00507F3B" w:rsidRPr="005D3051" w:rsidRDefault="00507F3B" w:rsidP="00507F3B">
      <w:pPr>
        <w:spacing w:line="276" w:lineRule="auto"/>
        <w:jc w:val="both"/>
        <w:rPr>
          <w:rFonts w:ascii="Times New Roman" w:hAnsi="Times New Roman"/>
          <w:sz w:val="24"/>
          <w:szCs w:val="24"/>
          <w:lang w:val="en-US"/>
        </w:rPr>
      </w:pPr>
    </w:p>
    <w:p w:rsidR="00507F3B" w:rsidRPr="005D3051" w:rsidRDefault="00507F3B" w:rsidP="00507F3B">
      <w:pPr>
        <w:spacing w:line="276" w:lineRule="auto"/>
        <w:jc w:val="both"/>
        <w:rPr>
          <w:rFonts w:ascii="Times New Roman" w:hAnsi="Times New Roman"/>
          <w:sz w:val="24"/>
          <w:szCs w:val="24"/>
          <w:lang w:val="en-US"/>
        </w:rPr>
      </w:pPr>
    </w:p>
    <w:bookmarkEnd w:id="0"/>
    <w:p w:rsidR="0059500A" w:rsidRDefault="0059500A"/>
    <w:sectPr w:rsidR="005950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CB"/>
    <w:rsid w:val="00133540"/>
    <w:rsid w:val="00182EE1"/>
    <w:rsid w:val="00283D9F"/>
    <w:rsid w:val="002D0623"/>
    <w:rsid w:val="00352C1B"/>
    <w:rsid w:val="00437E59"/>
    <w:rsid w:val="00507F3B"/>
    <w:rsid w:val="00553CA4"/>
    <w:rsid w:val="0059500A"/>
    <w:rsid w:val="006471CB"/>
    <w:rsid w:val="0065349C"/>
    <w:rsid w:val="00826904"/>
    <w:rsid w:val="008F1AC8"/>
    <w:rsid w:val="0090396C"/>
    <w:rsid w:val="00A86E56"/>
    <w:rsid w:val="00AD18A7"/>
    <w:rsid w:val="00B042E7"/>
    <w:rsid w:val="00B548E3"/>
    <w:rsid w:val="00BF0382"/>
    <w:rsid w:val="00C83114"/>
    <w:rsid w:val="00D17E65"/>
    <w:rsid w:val="00D42B68"/>
    <w:rsid w:val="00D46066"/>
    <w:rsid w:val="00EA5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D9F63-D2E6-4F97-B844-2B9EE3D0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F3B"/>
    <w:rPr>
      <w:rFonts w:ascii="Cambria Math" w:eastAsia="Cambria Math" w:hAnsi="Cambria Math"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uiPriority w:val="99"/>
    <w:semiHidden/>
    <w:unhideWhenUsed/>
    <w:rsid w:val="00507F3B"/>
    <w:rPr>
      <w:rFonts w:ascii="Consolas" w:eastAsia="Times New Roman"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2F33184D.dotm</Template>
  <TotalTime>1</TotalTime>
  <Pages>5</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Patricia Gordon Jones</dc:creator>
  <cp:keywords/>
  <dc:description/>
  <cp:lastModifiedBy>Julia Patricia Gordon Jones</cp:lastModifiedBy>
  <cp:revision>3</cp:revision>
  <dcterms:created xsi:type="dcterms:W3CDTF">2018-07-19T08:18:00Z</dcterms:created>
  <dcterms:modified xsi:type="dcterms:W3CDTF">2018-07-19T08:19:00Z</dcterms:modified>
</cp:coreProperties>
</file>