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A1" w:rsidRPr="00140030" w:rsidRDefault="006937A1" w:rsidP="006937A1">
      <w:pPr>
        <w:pStyle w:val="Caption"/>
        <w:keepNext/>
        <w:spacing w:line="480" w:lineRule="auto"/>
        <w:rPr>
          <w:rFonts w:ascii="Times New Roman" w:hAnsi="Times New Roman" w:cs="Times New Roman"/>
          <w:b w:val="0"/>
          <w:vanish/>
          <w:sz w:val="24"/>
          <w:szCs w:val="24"/>
          <w:specVanish/>
        </w:rPr>
      </w:pPr>
      <w:bookmarkStart w:id="0" w:name="_Toc479517635"/>
      <w:bookmarkStart w:id="1" w:name="_GoBack"/>
      <w:bookmarkEnd w:id="1"/>
      <w:r w:rsidRPr="00140030">
        <w:rPr>
          <w:rFonts w:ascii="Times New Roman" w:hAnsi="Times New Roman" w:cs="Times New Roman"/>
          <w:sz w:val="24"/>
          <w:szCs w:val="24"/>
        </w:rPr>
        <w:t>Summary statistics of daily energy expenditure (DEE MJ d</w:t>
      </w:r>
      <w:r w:rsidRPr="001400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40030">
        <w:rPr>
          <w:rFonts w:ascii="Times New Roman" w:hAnsi="Times New Roman" w:cs="Times New Roman"/>
          <w:sz w:val="24"/>
          <w:szCs w:val="24"/>
        </w:rPr>
        <w:t>) and dive trip details for nine juvenile Australian fur seals</w:t>
      </w:r>
      <w:r w:rsidRPr="00140030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0"/>
    </w:p>
    <w:p w:rsidR="006937A1" w:rsidRPr="00140030" w:rsidRDefault="006937A1" w:rsidP="006937A1">
      <w:pPr>
        <w:pStyle w:val="Caption"/>
        <w:keepNext/>
        <w:spacing w:line="480" w:lineRule="auto"/>
        <w:rPr>
          <w:rStyle w:val="ParagraphsChar"/>
          <w:rFonts w:eastAsiaTheme="minorHAnsi"/>
          <w:b w:val="0"/>
        </w:rPr>
      </w:pPr>
      <w:r w:rsidRPr="001400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030">
        <w:rPr>
          <w:rStyle w:val="ParagraphsChar"/>
          <w:rFonts w:eastAsiaTheme="minorHAnsi"/>
          <w:b w:val="0"/>
        </w:rPr>
        <w:t xml:space="preserve">Fur seal details and </w:t>
      </w:r>
      <w:r>
        <w:rPr>
          <w:rStyle w:val="ParagraphsChar"/>
          <w:rFonts w:eastAsiaTheme="minorHAnsi"/>
          <w:b w:val="0"/>
        </w:rPr>
        <w:t>average</w:t>
      </w:r>
      <w:r w:rsidRPr="00140030">
        <w:rPr>
          <w:rStyle w:val="ParagraphsChar"/>
          <w:rFonts w:eastAsiaTheme="minorHAnsi"/>
          <w:b w:val="0"/>
        </w:rPr>
        <w:t>, standard deviation, minimum and maximum DEE for the length of deployment.</w:t>
      </w:r>
    </w:p>
    <w:tbl>
      <w:tblPr>
        <w:tblW w:w="14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1101"/>
        <w:gridCol w:w="1382"/>
        <w:gridCol w:w="1060"/>
        <w:gridCol w:w="1259"/>
        <w:gridCol w:w="1245"/>
        <w:gridCol w:w="793"/>
        <w:gridCol w:w="1132"/>
        <w:gridCol w:w="885"/>
        <w:gridCol w:w="1057"/>
        <w:gridCol w:w="851"/>
      </w:tblGrid>
      <w:tr w:rsidR="006937A1" w:rsidRPr="00140030" w:rsidTr="00B646AB">
        <w:trPr>
          <w:trHeight w:val="567"/>
        </w:trPr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 xml:space="preserve">Mass (kg) </w:t>
            </w:r>
          </w:p>
          <w:p w:rsidR="006937A1" w:rsidRPr="00140030" w:rsidRDefault="006937A1" w:rsidP="00B646AB">
            <w:pPr>
              <w:spacing w:line="480" w:lineRule="auto"/>
              <w:ind w:left="-4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Length (cm)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trips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7A1" w:rsidRPr="00140030" w:rsidRDefault="006937A1" w:rsidP="00B646AB">
            <w:pPr>
              <w:tabs>
                <w:tab w:val="left" w:pos="1004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Av. trip duration (days) (SD)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dives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Av. max. dive depth (m) (SD)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Av. dive duration (s) (SD)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depth (m)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 xml:space="preserve">Av. DEE </w:t>
            </w:r>
          </w:p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(MJ d</w:t>
            </w:r>
            <w:r w:rsidRPr="00140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Range DEE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 xml:space="preserve"> Kleiber multiple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A09804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5.8 (4.6)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40.3 (31.8)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114.8 (85.6)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21.2 (10.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12.3-37.1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A09867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1.6 (0.4)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33.2 (8.6)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128.6 (31.3)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24.7 (7.8)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12.0-37.3</w:t>
            </w:r>
          </w:p>
        </w:tc>
        <w:tc>
          <w:tcPr>
            <w:tcW w:w="1057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A09869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1.1 (0.7)</w:t>
            </w:r>
          </w:p>
        </w:tc>
        <w:tc>
          <w:tcPr>
            <w:tcW w:w="10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2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51.4 (29.6)</w:t>
            </w:r>
          </w:p>
        </w:tc>
        <w:tc>
          <w:tcPr>
            <w:tcW w:w="124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121.9 (59.1)</w:t>
            </w:r>
          </w:p>
        </w:tc>
        <w:tc>
          <w:tcPr>
            <w:tcW w:w="7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25.2 (8.6)</w:t>
            </w:r>
          </w:p>
        </w:tc>
        <w:tc>
          <w:tcPr>
            <w:tcW w:w="885" w:type="dxa"/>
            <w:tcBorders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11.4-37.0</w:t>
            </w:r>
          </w:p>
        </w:tc>
        <w:tc>
          <w:tcPr>
            <w:tcW w:w="105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ind w:left="-4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37A1" w:rsidRPr="00140030" w:rsidRDefault="006937A1" w:rsidP="00B646AB">
            <w:pPr>
              <w:tabs>
                <w:tab w:val="left" w:pos="1004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A09844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0.3 (0.2)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29.7 (21.3)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121.9 (79.4)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22.6 (4.5)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17.2-33.0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A09864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1.2 (0.9)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73.2 (23.0)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140.3 (39.9)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27.8 (6.7)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18.0-35.6</w:t>
            </w:r>
          </w:p>
        </w:tc>
        <w:tc>
          <w:tcPr>
            <w:tcW w:w="1057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A10281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0.8 (0.8)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34.9 (9.5)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122.6 (38.3)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26.2 (7.8)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15.5-37.7</w:t>
            </w:r>
          </w:p>
        </w:tc>
        <w:tc>
          <w:tcPr>
            <w:tcW w:w="1057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A10282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0.8 (1.0)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39.0 (8.9)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173.2 (70.9)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25.2 (6.5)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14.9-33.8</w:t>
            </w:r>
          </w:p>
        </w:tc>
        <w:tc>
          <w:tcPr>
            <w:tcW w:w="1057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A10283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0.1 (0.1)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10.2 (7.8)</w:t>
            </w:r>
          </w:p>
        </w:tc>
        <w:tc>
          <w:tcPr>
            <w:tcW w:w="1245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49.6 (36.2)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25.6 (3.0)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18.8-31.8</w:t>
            </w:r>
          </w:p>
        </w:tc>
        <w:tc>
          <w:tcPr>
            <w:tcW w:w="1057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7A1" w:rsidRPr="00140030" w:rsidTr="00B646AB">
        <w:trPr>
          <w:trHeight w:val="567"/>
        </w:trPr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A10284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0.2 (0.2)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23.1 (12.7)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90.9 (47.7)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30.4 (6.8)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15.8-38.9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37A1" w:rsidRPr="00140030" w:rsidRDefault="006937A1" w:rsidP="00B646A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937A1" w:rsidRPr="00140030" w:rsidRDefault="006937A1" w:rsidP="006937A1">
      <w:pPr>
        <w:pStyle w:val="Paragraphs"/>
        <w:rPr>
          <w:rFonts w:eastAsiaTheme="majorEastAsia"/>
        </w:rPr>
      </w:pPr>
    </w:p>
    <w:p w:rsidR="0099196C" w:rsidRDefault="0099196C"/>
    <w:sectPr w:rsidR="0099196C" w:rsidSect="00693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A1"/>
    <w:rsid w:val="00084686"/>
    <w:rsid w:val="000B4670"/>
    <w:rsid w:val="003055C8"/>
    <w:rsid w:val="0036144D"/>
    <w:rsid w:val="00482875"/>
    <w:rsid w:val="00492517"/>
    <w:rsid w:val="0050587C"/>
    <w:rsid w:val="00522F8D"/>
    <w:rsid w:val="00531068"/>
    <w:rsid w:val="006937A1"/>
    <w:rsid w:val="006C13F4"/>
    <w:rsid w:val="007F148B"/>
    <w:rsid w:val="0099196C"/>
    <w:rsid w:val="00AE0A0D"/>
    <w:rsid w:val="00B30C4B"/>
    <w:rsid w:val="00BB2218"/>
    <w:rsid w:val="00EA2C09"/>
    <w:rsid w:val="00EF5B9E"/>
    <w:rsid w:val="00F11257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A94C"/>
  <w15:chartTrackingRefBased/>
  <w15:docId w15:val="{DC889C64-EAC8-453D-A9A8-5800BE6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s"/>
    <w:qFormat/>
    <w:rsid w:val="006937A1"/>
    <w:pPr>
      <w:spacing w:after="0" w:line="240" w:lineRule="auto"/>
    </w:pPr>
    <w:rPr>
      <w:rFonts w:ascii="Garamond" w:eastAsiaTheme="minorEastAsia" w:hAnsi="Garamond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B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B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B9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 3"/>
    <w:basedOn w:val="Heading3"/>
    <w:link w:val="Header3Char"/>
    <w:qFormat/>
    <w:rsid w:val="00EF5B9E"/>
    <w:pPr>
      <w:spacing w:before="200" w:line="276" w:lineRule="auto"/>
    </w:pPr>
    <w:rPr>
      <w:rFonts w:ascii="Arial" w:eastAsia="Times New Roman" w:hAnsi="Arial" w:cs="Times New Roman"/>
      <w:b/>
      <w:bCs/>
      <w:color w:val="4F81BD"/>
      <w:sz w:val="22"/>
      <w:szCs w:val="22"/>
    </w:rPr>
  </w:style>
  <w:style w:type="character" w:customStyle="1" w:styleId="Header3Char">
    <w:name w:val="Header 3 Char"/>
    <w:basedOn w:val="Heading3Char"/>
    <w:link w:val="Header3"/>
    <w:rsid w:val="00EF5B9E"/>
    <w:rPr>
      <w:rFonts w:ascii="Arial" w:eastAsia="Times New Roman" w:hAnsi="Arial" w:cs="Times New Roman"/>
      <w:b/>
      <w:bCs/>
      <w:color w:val="4F81B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B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2">
    <w:name w:val="Header 2"/>
    <w:basedOn w:val="Heading2"/>
    <w:link w:val="Header2Char"/>
    <w:qFormat/>
    <w:rsid w:val="00EF5B9E"/>
    <w:pPr>
      <w:spacing w:before="0" w:line="360" w:lineRule="auto"/>
    </w:pPr>
    <w:rPr>
      <w:rFonts w:ascii="Arial" w:eastAsia="Times New Roman" w:hAnsi="Arial" w:cs="Times New Roman"/>
      <w:b/>
      <w:bCs/>
      <w:color w:val="4F81BD"/>
    </w:rPr>
  </w:style>
  <w:style w:type="character" w:customStyle="1" w:styleId="Header2Char">
    <w:name w:val="Header 2 Char"/>
    <w:basedOn w:val="Heading2Char"/>
    <w:link w:val="Header2"/>
    <w:rsid w:val="00EF5B9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4">
    <w:name w:val="Header 4"/>
    <w:basedOn w:val="Heading4"/>
    <w:link w:val="Header4Char"/>
    <w:qFormat/>
    <w:rsid w:val="00EF5B9E"/>
    <w:pPr>
      <w:spacing w:before="120" w:line="360" w:lineRule="auto"/>
    </w:pPr>
    <w:rPr>
      <w:rFonts w:ascii="Arial" w:eastAsia="Times New Roman" w:hAnsi="Arial" w:cs="Arial"/>
      <w:color w:val="365F91"/>
    </w:rPr>
  </w:style>
  <w:style w:type="character" w:customStyle="1" w:styleId="Header4Char">
    <w:name w:val="Header 4 Char"/>
    <w:basedOn w:val="Heading4Char"/>
    <w:link w:val="Header4"/>
    <w:rsid w:val="00EF5B9E"/>
    <w:rPr>
      <w:rFonts w:ascii="Arial" w:eastAsia="Times New Roman" w:hAnsi="Arial" w:cs="Arial"/>
      <w:i/>
      <w:iCs/>
      <w:color w:val="365F9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B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82875"/>
    <w:pPr>
      <w:spacing w:before="120"/>
      <w:jc w:val="both"/>
    </w:pPr>
    <w:rPr>
      <w:rFonts w:ascii="Tahoma" w:eastAsiaTheme="minorHAnsi" w:hAnsi="Tahoma" w:cs="Tahoma"/>
      <w:sz w:val="20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75"/>
    <w:rPr>
      <w:rFonts w:ascii="Tahoma" w:hAnsi="Tahoma" w:cs="Tahoma"/>
      <w:sz w:val="20"/>
      <w:szCs w:val="16"/>
    </w:rPr>
  </w:style>
  <w:style w:type="paragraph" w:customStyle="1" w:styleId="Paragraphs">
    <w:name w:val="Paragraphs"/>
    <w:basedOn w:val="Normal"/>
    <w:link w:val="ParagraphsChar"/>
    <w:qFormat/>
    <w:rsid w:val="006937A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aragraphsChar">
    <w:name w:val="Paragraphs Char"/>
    <w:basedOn w:val="DefaultParagraphFont"/>
    <w:link w:val="Paragraphs"/>
    <w:rsid w:val="006937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937A1"/>
    <w:pPr>
      <w:spacing w:before="120" w:after="120" w:line="360" w:lineRule="auto"/>
      <w:jc w:val="both"/>
    </w:pPr>
    <w:rPr>
      <w:rFonts w:eastAsiaTheme="minorHAnsi" w:cs="Calibri"/>
      <w:b/>
      <w:iCs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Ladds (HDR)</dc:creator>
  <cp:keywords/>
  <dc:description/>
  <cp:lastModifiedBy>Monique Ladds (HDR)</cp:lastModifiedBy>
  <cp:revision>1</cp:revision>
  <dcterms:created xsi:type="dcterms:W3CDTF">2017-11-03T18:13:00Z</dcterms:created>
  <dcterms:modified xsi:type="dcterms:W3CDTF">2017-11-03T18:27:00Z</dcterms:modified>
</cp:coreProperties>
</file>