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BE" w:rsidRDefault="001445BE" w:rsidP="00144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4: Summary of top three most abundant ph</w:t>
      </w:r>
      <w:r>
        <w:rPr>
          <w:rFonts w:ascii="Times New Roman" w:hAnsi="Times New Roman" w:cs="Times New Roman"/>
          <w:sz w:val="24"/>
          <w:szCs w:val="24"/>
        </w:rPr>
        <w:t>yla in previous microbiome studies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520" w:type="dxa"/>
        <w:tblInd w:w="93" w:type="dxa"/>
        <w:tblLook w:val="04A0"/>
      </w:tblPr>
      <w:tblGrid>
        <w:gridCol w:w="2265"/>
        <w:gridCol w:w="1890"/>
        <w:gridCol w:w="1800"/>
        <w:gridCol w:w="1932"/>
        <w:gridCol w:w="1758"/>
        <w:gridCol w:w="1710"/>
        <w:gridCol w:w="2165"/>
      </w:tblGrid>
      <w:tr w:rsidR="0074448A" w:rsidRPr="0074448A" w:rsidTr="002254CB">
        <w:trPr>
          <w:trHeight w:val="315"/>
        </w:trPr>
        <w:tc>
          <w:tcPr>
            <w:tcW w:w="22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References</w:t>
            </w:r>
          </w:p>
        </w:tc>
        <w:tc>
          <w:tcPr>
            <w:tcW w:w="112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Default="0074448A" w:rsidP="002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4448A" w:rsidRPr="0074448A" w:rsidRDefault="0074448A" w:rsidP="002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 3 most abundant phyla</w:t>
            </w:r>
          </w:p>
        </w:tc>
      </w:tr>
      <w:tr w:rsidR="0074448A" w:rsidRPr="0074448A" w:rsidTr="002254CB">
        <w:trPr>
          <w:trHeight w:val="315"/>
        </w:trPr>
        <w:tc>
          <w:tcPr>
            <w:tcW w:w="22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Pond water</w:t>
            </w:r>
          </w:p>
        </w:tc>
        <w:tc>
          <w:tcPr>
            <w:tcW w:w="56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Shrimp </w:t>
            </w:r>
            <w:proofErr w:type="spellStart"/>
            <w:r w:rsidRPr="0074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instestines</w:t>
            </w:r>
            <w:proofErr w:type="spellEnd"/>
          </w:p>
        </w:tc>
      </w:tr>
      <w:tr w:rsidR="0074448A" w:rsidRPr="0074448A" w:rsidTr="002254CB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 et al., 2014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(53.5%)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(18.8%)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Bacteroidetes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(4.3%)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4448A" w:rsidRPr="0074448A" w:rsidTr="002254CB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al., 2014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Cyanobacteria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(0.7%)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Bacteroidetes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(0.2%)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(0.04%)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(57.0%)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Tenericutes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(41.4%)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Firmicutes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(1.1%)</w:t>
            </w:r>
          </w:p>
        </w:tc>
      </w:tr>
      <w:tr w:rsidR="0074448A" w:rsidRPr="0074448A" w:rsidTr="002254CB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Xiong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Actinobacteria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Plancytomycetes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Bacteroidetes</w:t>
            </w:r>
            <w:proofErr w:type="spellEnd"/>
          </w:p>
        </w:tc>
      </w:tr>
      <w:tr w:rsidR="0074448A" w:rsidRPr="0074448A" w:rsidTr="002254CB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Hou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al., 2016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Actinobacteria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Cyanobacteria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4448A" w:rsidRPr="0074448A" w:rsidTr="002254CB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Huang et al., 2016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Actinobacteria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Actinobacteria</w:t>
            </w:r>
            <w:proofErr w:type="spellEnd"/>
          </w:p>
        </w:tc>
      </w:tr>
      <w:tr w:rsidR="0074448A" w:rsidRPr="0074448A" w:rsidTr="002254CB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Rungrassamee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al., 2016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(54.1%)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(27.5%)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Deinococcus-Thermus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(15.2%)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(82.2%)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Firmicutes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(10.7%)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Bacteroidetes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(5.2%)</w:t>
            </w:r>
          </w:p>
        </w:tc>
      </w:tr>
      <w:tr w:rsidR="0074448A" w:rsidRPr="0074448A" w:rsidTr="002254CB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al., 2016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(43.4%)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(36.8%)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Cyanobacteria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/Chloroplast (14.3%)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4448A" w:rsidRPr="0074448A" w:rsidTr="002254CB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Cornejo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-Granados et al., 2017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(69.3%)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Cyanobacteria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(24.3%)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Tenericutes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(1.5%)</w:t>
            </w:r>
          </w:p>
        </w:tc>
      </w:tr>
      <w:tr w:rsidR="0074448A" w:rsidRPr="0074448A" w:rsidTr="002254CB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Xiong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 2017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(67.8%)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Bacteroidetes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(14.1%)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(9.2%)</w:t>
            </w:r>
          </w:p>
        </w:tc>
      </w:tr>
      <w:tr w:rsidR="0074448A" w:rsidRPr="0074448A" w:rsidTr="002254CB">
        <w:trPr>
          <w:trHeight w:val="315"/>
        </w:trPr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Zeng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al., 2017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(63.5%)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Cyanobacteria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(7.0%)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Tenericutes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(6.5%)</w:t>
            </w:r>
          </w:p>
        </w:tc>
      </w:tr>
      <w:tr w:rsidR="0074448A" w:rsidRPr="0074448A" w:rsidTr="002254CB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This study - Malaysian samples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(31.1%)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Cyanobacteria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(27.1%)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(19.1%)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(60.5%)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Fusobacteria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(15.9%)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Cyanobacteria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(12.3%)</w:t>
            </w:r>
          </w:p>
        </w:tc>
      </w:tr>
      <w:tr w:rsidR="0074448A" w:rsidRPr="0074448A" w:rsidTr="002254CB">
        <w:trPr>
          <w:trHeight w:val="315"/>
        </w:trPr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This study -Vietnamese samples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(43.5%)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Bacteroidetes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(29.1%)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(12.3%)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Proteobacteria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(74.8%)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Planctomycetes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(8.0%)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8A" w:rsidRPr="0074448A" w:rsidRDefault="0074448A" w:rsidP="0022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Bacteroidetes</w:t>
            </w:r>
            <w:proofErr w:type="spellEnd"/>
            <w:r w:rsidRPr="007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(5.6%)</w:t>
            </w:r>
          </w:p>
        </w:tc>
      </w:tr>
    </w:tbl>
    <w:p w:rsidR="0074448A" w:rsidRPr="0074448A" w:rsidRDefault="0074448A">
      <w:pPr>
        <w:rPr>
          <w:sz w:val="16"/>
          <w:szCs w:val="16"/>
        </w:rPr>
      </w:pPr>
    </w:p>
    <w:sectPr w:rsidR="0074448A" w:rsidRPr="0074448A" w:rsidSect="007444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74448A"/>
    <w:rsid w:val="001445BE"/>
    <w:rsid w:val="0074448A"/>
    <w:rsid w:val="0082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HMG</dc:creator>
  <cp:lastModifiedBy>HMG</cp:lastModifiedBy>
  <cp:revision>1</cp:revision>
  <dcterms:created xsi:type="dcterms:W3CDTF">2018-06-11T04:40:00Z</dcterms:created>
  <dcterms:modified xsi:type="dcterms:W3CDTF">2018-06-11T04:44:00Z</dcterms:modified>
</cp:coreProperties>
</file>