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3A" w:rsidRPr="000C1959" w:rsidRDefault="00D54A73" w:rsidP="005E3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</w:t>
      </w:r>
      <w:r w:rsidR="005E3B3A" w:rsidRPr="000C1959">
        <w:rPr>
          <w:rFonts w:ascii="Times New Roman" w:hAnsi="Times New Roman" w:cs="Times New Roman"/>
        </w:rPr>
        <w:t>. Summaries of statistical models testing for effects of developmental telomere attrition (DTA) on stress response (CORT) variables</w:t>
      </w:r>
      <w:r w:rsidR="002F7456">
        <w:rPr>
          <w:rFonts w:ascii="Times New Roman" w:hAnsi="Times New Roman" w:cs="Times New Roman"/>
        </w:rPr>
        <w:t>, in the age point 1 and age point 2 data treated separately</w:t>
      </w:r>
      <w:r w:rsidR="005E3B3A" w:rsidRPr="000C1959">
        <w:rPr>
          <w:rFonts w:ascii="Times New Roman" w:hAnsi="Times New Roman" w:cs="Times New Roman"/>
        </w:rPr>
        <w:t>. All models contain random effects of natal family. LRT: Likelihood ratio test</w:t>
      </w:r>
      <w:r w:rsidR="002F7456">
        <w:rPr>
          <w:rFonts w:ascii="Times New Roman" w:hAnsi="Times New Roman" w:cs="Times New Roman"/>
        </w:rPr>
        <w:t>; * p &lt; 0.05</w:t>
      </w:r>
      <w:r w:rsidR="005E3B3A" w:rsidRPr="000C1959">
        <w:rPr>
          <w:rFonts w:ascii="Times New Roman" w:hAnsi="Times New Roman" w:cs="Times New Roman"/>
        </w:rPr>
        <w:t>. Age point 1: 127-134 days; age point 2 584-601 days.</w:t>
      </w:r>
    </w:p>
    <w:p w:rsidR="005E3B3A" w:rsidRPr="000C1959" w:rsidRDefault="005E3B3A" w:rsidP="005E3B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432"/>
        <w:gridCol w:w="1472"/>
        <w:gridCol w:w="906"/>
        <w:gridCol w:w="1560"/>
        <w:gridCol w:w="1250"/>
        <w:gridCol w:w="1210"/>
      </w:tblGrid>
      <w:tr w:rsidR="005E3B3A" w:rsidRPr="000C1959" w:rsidTr="00FB3A09">
        <w:tc>
          <w:tcPr>
            <w:tcW w:w="118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Age point</w:t>
            </w:r>
          </w:p>
        </w:tc>
        <w:tc>
          <w:tcPr>
            <w:tcW w:w="143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1472" w:type="dxa"/>
          </w:tcPr>
          <w:p w:rsidR="005E3B3A" w:rsidRPr="000C1959" w:rsidRDefault="008B2980" w:rsidP="00FB3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p</w:t>
            </w:r>
            <w:bookmarkStart w:id="0" w:name="_GoBack"/>
            <w:bookmarkEnd w:id="0"/>
            <w:r w:rsidR="005E3B3A" w:rsidRPr="000C1959">
              <w:rPr>
                <w:rFonts w:ascii="Times New Roman" w:hAnsi="Times New Roman" w:cs="Times New Roman"/>
              </w:rPr>
              <w:t>redictors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proofErr w:type="spellStart"/>
            <w:r w:rsidRPr="000C1959">
              <w:rPr>
                <w:rFonts w:ascii="Times New Roman" w:hAnsi="Times New Roman" w:cs="Times New Roman"/>
              </w:rPr>
              <w:t>s.e.</w:t>
            </w:r>
            <w:proofErr w:type="spellEnd"/>
            <w:r w:rsidRPr="000C1959">
              <w:rPr>
                <w:rFonts w:ascii="Times New Roman" w:hAnsi="Times New Roman" w:cs="Times New Roman"/>
              </w:rPr>
              <w:t xml:space="preserve"> (B)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LRT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p-value</w:t>
            </w:r>
          </w:p>
        </w:tc>
      </w:tr>
      <w:tr w:rsidR="005E3B3A" w:rsidRPr="000C1959" w:rsidTr="00FB3A09">
        <w:tc>
          <w:tcPr>
            <w:tcW w:w="1186" w:type="dxa"/>
            <w:vMerge w:val="restart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Baseline CORT</w:t>
            </w:r>
          </w:p>
        </w:tc>
        <w:tc>
          <w:tcPr>
            <w:tcW w:w="147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DTA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-0.48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0.63</w:t>
            </w:r>
          </w:p>
        </w:tc>
      </w:tr>
      <w:tr w:rsidR="005E3B3A" w:rsidRPr="000C1959" w:rsidTr="00FB3A09">
        <w:tc>
          <w:tcPr>
            <w:tcW w:w="1186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 w:val="restart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Peak CORT</w:t>
            </w:r>
          </w:p>
        </w:tc>
        <w:tc>
          <w:tcPr>
            <w:tcW w:w="147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Baseline CORT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0.24</w:t>
            </w:r>
          </w:p>
        </w:tc>
      </w:tr>
      <w:tr w:rsidR="005E3B3A" w:rsidRPr="000C1959" w:rsidTr="00FB3A09">
        <w:tc>
          <w:tcPr>
            <w:tcW w:w="1186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DTA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0.64</w:t>
            </w:r>
          </w:p>
        </w:tc>
      </w:tr>
      <w:tr w:rsidR="005E3B3A" w:rsidRPr="000C1959" w:rsidTr="00FB3A09">
        <w:tc>
          <w:tcPr>
            <w:tcW w:w="1186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 w:val="restart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ΔCORT</w:t>
            </w:r>
          </w:p>
        </w:tc>
        <w:tc>
          <w:tcPr>
            <w:tcW w:w="147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CORT 15 mins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15.75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&lt;0.001</w:t>
            </w:r>
            <w:r w:rsidR="002F7456">
              <w:rPr>
                <w:rFonts w:ascii="Times New Roman" w:hAnsi="Times New Roman" w:cs="Times New Roman"/>
              </w:rPr>
              <w:t>*</w:t>
            </w:r>
          </w:p>
        </w:tc>
      </w:tr>
      <w:tr w:rsidR="005E3B3A" w:rsidRPr="000C1959" w:rsidTr="00FB3A09">
        <w:tc>
          <w:tcPr>
            <w:tcW w:w="1186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DTA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0.70</w:t>
            </w:r>
          </w:p>
        </w:tc>
      </w:tr>
      <w:tr w:rsidR="005E3B3A" w:rsidRPr="000C1959" w:rsidTr="00FB3A09">
        <w:tc>
          <w:tcPr>
            <w:tcW w:w="1186" w:type="dxa"/>
            <w:vMerge w:val="restart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Baseline CORT</w:t>
            </w:r>
          </w:p>
        </w:tc>
        <w:tc>
          <w:tcPr>
            <w:tcW w:w="147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DTA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0.21</w:t>
            </w:r>
          </w:p>
        </w:tc>
      </w:tr>
      <w:tr w:rsidR="005E3B3A" w:rsidRPr="000C1959" w:rsidTr="00FB3A09">
        <w:tc>
          <w:tcPr>
            <w:tcW w:w="1186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 w:val="restart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Peak CORT</w:t>
            </w:r>
          </w:p>
        </w:tc>
        <w:tc>
          <w:tcPr>
            <w:tcW w:w="147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Baseline CORT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0.32</w:t>
            </w:r>
          </w:p>
        </w:tc>
      </w:tr>
      <w:tr w:rsidR="005E3B3A" w:rsidRPr="000C1959" w:rsidTr="00FB3A09">
        <w:tc>
          <w:tcPr>
            <w:tcW w:w="1186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DTA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-1.99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0.64</w:t>
            </w:r>
          </w:p>
        </w:tc>
      </w:tr>
      <w:tr w:rsidR="005E3B3A" w:rsidRPr="000C1959" w:rsidTr="00FB3A09">
        <w:tc>
          <w:tcPr>
            <w:tcW w:w="1186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 w:val="restart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ΔCORT</w:t>
            </w:r>
          </w:p>
        </w:tc>
        <w:tc>
          <w:tcPr>
            <w:tcW w:w="147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CORT 15 mins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15.60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&lt;0.001</w:t>
            </w:r>
            <w:r w:rsidR="002F7456">
              <w:rPr>
                <w:rFonts w:ascii="Times New Roman" w:hAnsi="Times New Roman" w:cs="Times New Roman"/>
              </w:rPr>
              <w:t>*</w:t>
            </w:r>
          </w:p>
        </w:tc>
      </w:tr>
      <w:tr w:rsidR="005E3B3A" w:rsidRPr="000C1959" w:rsidTr="00FB3A09">
        <w:tc>
          <w:tcPr>
            <w:tcW w:w="1186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DTA</w:t>
            </w:r>
          </w:p>
        </w:tc>
        <w:tc>
          <w:tcPr>
            <w:tcW w:w="906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56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25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10" w:type="dxa"/>
          </w:tcPr>
          <w:p w:rsidR="005E3B3A" w:rsidRPr="000C1959" w:rsidRDefault="005E3B3A" w:rsidP="00FB3A09">
            <w:pPr>
              <w:rPr>
                <w:rFonts w:ascii="Times New Roman" w:hAnsi="Times New Roman" w:cs="Times New Roman"/>
              </w:rPr>
            </w:pPr>
            <w:r w:rsidRPr="000C1959">
              <w:rPr>
                <w:rFonts w:ascii="Times New Roman" w:hAnsi="Times New Roman" w:cs="Times New Roman"/>
              </w:rPr>
              <w:t>0.74</w:t>
            </w:r>
          </w:p>
        </w:tc>
      </w:tr>
    </w:tbl>
    <w:p w:rsidR="00AF4F32" w:rsidRDefault="00AF4F32"/>
    <w:sectPr w:rsidR="00AF4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3A"/>
    <w:rsid w:val="00087410"/>
    <w:rsid w:val="002F7456"/>
    <w:rsid w:val="005E3B3A"/>
    <w:rsid w:val="008B2980"/>
    <w:rsid w:val="00AF4F32"/>
    <w:rsid w:val="00D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4C76B-FE32-4F6D-BC1E-6B02DA5D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Nettle</dc:creator>
  <cp:keywords/>
  <dc:description/>
  <cp:lastModifiedBy>Daniel Nettle</cp:lastModifiedBy>
  <cp:revision>5</cp:revision>
  <dcterms:created xsi:type="dcterms:W3CDTF">2018-08-29T10:17:00Z</dcterms:created>
  <dcterms:modified xsi:type="dcterms:W3CDTF">2018-08-30T10:50:00Z</dcterms:modified>
</cp:coreProperties>
</file>