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13"/>
      </w:tblGrid>
      <w:tr w:rsidR="00626E87" w:rsidRPr="002A6E3A" w:rsidTr="00394FCB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  <w:b/>
              </w:rPr>
              <w:t xml:space="preserve">Supplemental </w:t>
            </w:r>
            <w:r w:rsidRPr="00A42B33">
              <w:rPr>
                <w:rFonts w:ascii="Times New Roman" w:hAnsi="Times New Roman" w:cs="Times New Roman"/>
                <w:b/>
                <w:highlight w:val="yellow"/>
              </w:rPr>
              <w:t xml:space="preserve">Table S2. </w:t>
            </w:r>
            <w:r w:rsidRPr="001B46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Any outcomes from a trial that could not be synthesised in meta-analysis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2B33">
              <w:rPr>
                <w:rFonts w:ascii="Times New Roman" w:hAnsi="Times New Roman" w:cs="Times New Roman"/>
                <w:b/>
              </w:rPr>
              <w:t>Author (year)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2B33">
              <w:rPr>
                <w:rFonts w:ascii="Times New Roman" w:hAnsi="Times New Roman" w:cs="Times New Roman"/>
                <w:b/>
              </w:rPr>
              <w:t>Study Results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Allen (2010) 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42B33">
              <w:rPr>
                <w:rFonts w:ascii="Times New Roman" w:hAnsi="Times New Roman" w:cs="Times New Roman"/>
              </w:rPr>
              <w:t xml:space="preserve">Treatment adherence: </w:t>
            </w:r>
            <w:r w:rsidRPr="00A42B33">
              <w:rPr>
                <w:rFonts w:ascii="Times New Roman" w:hAnsi="Times New Roman" w:cs="Times New Roman"/>
                <w:lang w:val="en-US"/>
              </w:rPr>
              <w:t>In the osteoarthritis self-management group, 1324 intervention calls were made to 172 participants (mean call length, 9.0 minutes; median calls, 9 [IQR, 6 to 10]). In the health education control group, 1539 calls were made to 172 participants (mean call length, 4.9 minutes; median calls, 10 [IQR, 9 to 10]).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42B33">
              <w:rPr>
                <w:rFonts w:ascii="Times New Roman" w:hAnsi="Times New Roman" w:cs="Times New Roman"/>
              </w:rPr>
              <w:t>Adverse events: No serious study-related adverse events occurred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Allen (2016) </w:t>
            </w:r>
          </w:p>
          <w:p w:rsidR="00626E87" w:rsidRPr="00A42B33" w:rsidRDefault="00626E87" w:rsidP="00626E87">
            <w:pPr>
              <w:tabs>
                <w:tab w:val="left" w:pos="176"/>
              </w:tabs>
              <w:spacing w:after="0"/>
              <w:ind w:left="176" w:hanging="176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Physical activity: MD 1.6, 95%CI 0.3 to 2.9, p=0.017</w:t>
            </w:r>
          </w:p>
          <w:p w:rsidR="00626E87" w:rsidRPr="00A42B33" w:rsidRDefault="00626E87" w:rsidP="00626E87">
            <w:pPr>
              <w:pStyle w:val="Default"/>
              <w:tabs>
                <w:tab w:val="left" w:pos="0"/>
                <w:tab w:val="left" w:pos="176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A42B33">
              <w:rPr>
                <w:color w:val="auto"/>
                <w:sz w:val="22"/>
                <w:szCs w:val="22"/>
              </w:rPr>
              <w:t>Healthcare utilisation, %</w:t>
            </w:r>
          </w:p>
          <w:p w:rsidR="00626E87" w:rsidRPr="00A42B33" w:rsidRDefault="00626E87" w:rsidP="00626E87">
            <w:pPr>
              <w:pStyle w:val="Default"/>
              <w:numPr>
                <w:ilvl w:val="0"/>
                <w:numId w:val="1"/>
              </w:numPr>
              <w:tabs>
                <w:tab w:val="left" w:pos="177"/>
              </w:tabs>
              <w:spacing w:line="276" w:lineRule="auto"/>
              <w:ind w:left="177" w:hanging="177"/>
              <w:rPr>
                <w:color w:val="auto"/>
                <w:sz w:val="22"/>
                <w:szCs w:val="22"/>
              </w:rPr>
            </w:pPr>
            <w:r w:rsidRPr="00A42B33">
              <w:rPr>
                <w:color w:val="auto"/>
                <w:sz w:val="22"/>
                <w:szCs w:val="22"/>
              </w:rPr>
              <w:t>Health service use (telephone vs. usual care): physical therapy (1% vs. 3%), knee braces (3% vs. 2%), MOVE! program (5% vs. 1%), orthopaedic visit (3% vs. 4%), and joint injection (5% both)</w:t>
            </w:r>
          </w:p>
          <w:p w:rsidR="00626E87" w:rsidRPr="00A42B33" w:rsidRDefault="00626E87" w:rsidP="00626E87">
            <w:pPr>
              <w:pStyle w:val="Default"/>
              <w:numPr>
                <w:ilvl w:val="0"/>
                <w:numId w:val="1"/>
              </w:numPr>
              <w:tabs>
                <w:tab w:val="left" w:pos="177"/>
              </w:tabs>
              <w:spacing w:line="276" w:lineRule="auto"/>
              <w:ind w:left="177" w:hanging="177"/>
              <w:rPr>
                <w:color w:val="auto"/>
                <w:sz w:val="22"/>
                <w:szCs w:val="22"/>
              </w:rPr>
            </w:pPr>
            <w:r w:rsidRPr="00A42B33">
              <w:rPr>
                <w:color w:val="auto"/>
                <w:sz w:val="22"/>
                <w:szCs w:val="22"/>
              </w:rPr>
              <w:t>Change in pain medication use (telephone vs. usual care): 36% vs. 35%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Treatment adherence: Osteoarthritis Intervention participants completed an average of 11.5 phone calls (SD = 4.9) out of 18 planned calls, and the average length of calls was 16.6 minutes (SD =12.4)</w:t>
            </w:r>
          </w:p>
          <w:p w:rsidR="00626E87" w:rsidRPr="00A42B33" w:rsidRDefault="00626E87" w:rsidP="00626E87">
            <w:pPr>
              <w:pStyle w:val="Default"/>
              <w:tabs>
                <w:tab w:val="left" w:pos="0"/>
                <w:tab w:val="left" w:pos="176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A42B33">
              <w:rPr>
                <w:color w:val="auto"/>
                <w:sz w:val="22"/>
                <w:szCs w:val="22"/>
              </w:rPr>
              <w:t>Adverse events: 4 study-related adverse events occurred, but none were associated with the osteoarthritis intervention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pStyle w:val="Default"/>
              <w:tabs>
                <w:tab w:val="left" w:pos="177"/>
              </w:tabs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  <w:r w:rsidRPr="00A42B33">
              <w:rPr>
                <w:color w:val="auto"/>
                <w:sz w:val="22"/>
                <w:szCs w:val="22"/>
                <w:highlight w:val="yellow"/>
              </w:rPr>
              <w:t>Allen (2017)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pStyle w:val="Default"/>
              <w:tabs>
                <w:tab w:val="left" w:pos="177"/>
              </w:tabs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  <w:r w:rsidRPr="00A42B33">
              <w:rPr>
                <w:color w:val="auto"/>
                <w:sz w:val="22"/>
                <w:szCs w:val="22"/>
                <w:highlight w:val="yellow"/>
              </w:rPr>
              <w:t>Physical activity: MD (95%CI) patient intervention vs. usual care −0.1 (−2.0 to 1.7), p=0.76, provider intervention vs. usual care −0.3 (−2.5 to 1.9), p=0.89, patient-provider intervention vs. usual care 0.1 (−2.1 to 2.4), p=0.90</w:t>
            </w:r>
          </w:p>
          <w:p w:rsidR="00626E87" w:rsidRPr="00A42B33" w:rsidRDefault="00626E87" w:rsidP="00626E87">
            <w:pPr>
              <w:pStyle w:val="Default"/>
              <w:tabs>
                <w:tab w:val="left" w:pos="177"/>
              </w:tabs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  <w:r w:rsidRPr="00A42B33">
              <w:rPr>
                <w:color w:val="auto"/>
                <w:sz w:val="22"/>
                <w:szCs w:val="22"/>
                <w:highlight w:val="yellow"/>
              </w:rPr>
              <w:t>Healthcare utilisation, % (patient intervention vs. provider intervention vs. patient-provider intervention vs. usual care)</w:t>
            </w:r>
          </w:p>
          <w:p w:rsidR="00626E87" w:rsidRPr="00A42B33" w:rsidRDefault="00626E87" w:rsidP="00626E87">
            <w:pPr>
              <w:pStyle w:val="Default"/>
              <w:numPr>
                <w:ilvl w:val="0"/>
                <w:numId w:val="1"/>
              </w:numPr>
              <w:tabs>
                <w:tab w:val="left" w:pos="177"/>
              </w:tabs>
              <w:spacing w:line="276" w:lineRule="auto"/>
              <w:ind w:left="177" w:hanging="177"/>
              <w:rPr>
                <w:color w:val="auto"/>
                <w:sz w:val="22"/>
                <w:szCs w:val="22"/>
                <w:highlight w:val="yellow"/>
              </w:rPr>
            </w:pPr>
            <w:r w:rsidRPr="00A42B33">
              <w:rPr>
                <w:color w:val="auto"/>
                <w:sz w:val="22"/>
                <w:szCs w:val="22"/>
                <w:highlight w:val="yellow"/>
              </w:rPr>
              <w:t>Health service use: physical therapy (13% vs. 13% vs. 9% vs. 8%), knee braces (9% vs. 6% vs. 8% vs. 6%), joint injection (24% vs, 23% vs. 17% vs. 19%), joint replacement surgery (4% vs. 2% vs. 4% vs. 3%)</w:t>
            </w:r>
          </w:p>
          <w:p w:rsidR="00626E87" w:rsidRPr="00A42B33" w:rsidRDefault="00626E87" w:rsidP="00626E87">
            <w:pPr>
              <w:pStyle w:val="Default"/>
              <w:numPr>
                <w:ilvl w:val="0"/>
                <w:numId w:val="1"/>
              </w:numPr>
              <w:tabs>
                <w:tab w:val="left" w:pos="177"/>
              </w:tabs>
              <w:spacing w:line="276" w:lineRule="auto"/>
              <w:ind w:left="177" w:hanging="177"/>
              <w:rPr>
                <w:color w:val="auto"/>
                <w:sz w:val="22"/>
                <w:szCs w:val="22"/>
                <w:highlight w:val="yellow"/>
              </w:rPr>
            </w:pPr>
            <w:r w:rsidRPr="00A42B33">
              <w:rPr>
                <w:color w:val="auto"/>
                <w:sz w:val="22"/>
                <w:szCs w:val="22"/>
                <w:highlight w:val="yellow"/>
              </w:rPr>
              <w:t>New pain medication: 28% vs. 33% vs. 39% vs. 29%</w:t>
            </w:r>
          </w:p>
          <w:p w:rsidR="00626E87" w:rsidRPr="00A42B33" w:rsidRDefault="00626E87" w:rsidP="00626E87">
            <w:pPr>
              <w:pStyle w:val="Default"/>
              <w:tabs>
                <w:tab w:val="left" w:pos="177"/>
              </w:tabs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  <w:r w:rsidRPr="00A42B33">
              <w:rPr>
                <w:color w:val="auto"/>
                <w:sz w:val="22"/>
                <w:szCs w:val="22"/>
                <w:highlight w:val="yellow"/>
              </w:rPr>
              <w:t>Treatment adherence: Participants in the patient interventions completed an average of 7.8 (SD, 4.6) telephone calls of a possible 18. Participants in the patient–provider interventions completed an average of 8.4 (SD, 4.3) telephone calls of a possible 18.</w:t>
            </w:r>
          </w:p>
          <w:p w:rsidR="00626E87" w:rsidRPr="00A42B33" w:rsidRDefault="00626E87" w:rsidP="00626E87">
            <w:pPr>
              <w:pStyle w:val="Default"/>
              <w:tabs>
                <w:tab w:val="left" w:pos="177"/>
              </w:tabs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  <w:r w:rsidRPr="00A42B33">
              <w:rPr>
                <w:color w:val="auto"/>
                <w:sz w:val="22"/>
                <w:szCs w:val="22"/>
                <w:highlight w:val="yellow"/>
              </w:rPr>
              <w:t>Adverse events: No study-related adverse events occurred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 xml:space="preserve">Bennell (2017)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 xml:space="preserve">Physical activity: MD in change score -1.7, 95%CI -7.1 to 3.8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>Healthcare utilisation, n (%)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>Telephone plus comprehensive face-to-face intervention vs. face-to-face intervention alone</w:t>
            </w:r>
          </w:p>
          <w:p w:rsidR="00626E87" w:rsidRPr="00A42B33" w:rsidRDefault="00626E87" w:rsidP="00626E8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77" w:hanging="177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 xml:space="preserve">Health service use: 61 (97%) vs. 57 (92%) </w:t>
            </w:r>
          </w:p>
          <w:p w:rsidR="00626E87" w:rsidRPr="00A42B33" w:rsidRDefault="00626E87" w:rsidP="00626E8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77" w:hanging="177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 xml:space="preserve">Pain medication use: 39 (64%) vs. 41 (72%)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 xml:space="preserve">Treatment adherence (home exercise): MD in change score 5, 95%CI -7 to 17 </w:t>
            </w:r>
          </w:p>
          <w:p w:rsidR="00626E87" w:rsidRPr="00A42B33" w:rsidRDefault="00626E87" w:rsidP="00626E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 xml:space="preserve">Treatment adherence (calls and physiotherapy sessions): Telephone calls (mean (SD)): 5.4 (2.0) ranging from 0 to 9, with the mean (SD) call duration being 39.6 (11.5) and 24.1 (10.2) minutes for initial and subsequent calls. Physiotherapy sessions: (mean (SD)): 4.4 (1.2) for telephone plus comprehensive face-to-face and 4.3 (1.4) for face-to-face (p&gt;0.05).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>Health-related QoL: MD in change score 0.0, 95%CI -0.1 to 0.0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lastRenderedPageBreak/>
              <w:t>Subjective improvement: OR 2.1, 95%CI 1.0 to 4.4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New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>Adverse events: were mild (mostly transient increased knee pain) and reported by approximately one-third of participants during the intervention, but were infrequent during follow-up.</w:t>
            </w:r>
          </w:p>
        </w:tc>
      </w:tr>
      <w:tr w:rsidR="00626E87" w:rsidRPr="002A6E3A" w:rsidTr="00394FCB">
        <w:trPr>
          <w:trHeight w:val="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 xml:space="preserve">Burks (2001)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Disability: no significant difference by treatment group (p=0.57)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 xml:space="preserve">Cuperus (2015) 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Self-efficacy: </w:t>
            </w:r>
            <w:r w:rsidRPr="00A42B33">
              <w:rPr>
                <w:rFonts w:ascii="Times New Roman" w:eastAsia="TimesNewRoman" w:hAnsi="Times New Roman" w:cs="Times New Roman"/>
              </w:rPr>
              <w:t xml:space="preserve">MD in change score between groups </w:t>
            </w:r>
            <w:r w:rsidRPr="00A42B33">
              <w:rPr>
                <w:rFonts w:ascii="Times New Roman" w:hAnsi="Times New Roman" w:cs="Times New Roman"/>
              </w:rPr>
              <w:t>0.84, 95%CI -0.44 to 2.12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Physical activity: OR 1.55, 95%CI 0.65 to 3.74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Treatment adherence: The mean number of sessions participants attended was 6.6 (out of 7) in the face-to-face group and 5.5 (out of 6) in the telephone based treatment group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Fear avoidance: </w:t>
            </w:r>
            <w:r w:rsidRPr="00A42B33">
              <w:rPr>
                <w:rFonts w:ascii="Times New Roman" w:eastAsia="TimesNewRoman" w:hAnsi="Times New Roman" w:cs="Times New Roman"/>
              </w:rPr>
              <w:t xml:space="preserve">MD in change score between groups </w:t>
            </w:r>
            <w:r w:rsidRPr="00A42B33">
              <w:rPr>
                <w:rFonts w:ascii="Times New Roman" w:hAnsi="Times New Roman" w:cs="Times New Roman"/>
              </w:rPr>
              <w:t>-0.48, 95%CI -2.52 to 1.56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42B33">
              <w:rPr>
                <w:rFonts w:ascii="Times New Roman" w:hAnsi="Times New Roman" w:cs="Times New Roman"/>
              </w:rPr>
              <w:t>Adverse events: No adverse events related to the treatment programs were reported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 xml:space="preserve">Damush (2003)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Average treatment effect between groups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Physical activity (minutes): 42.00, 95%CI 0.63 to 83.37, p=0.047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Fear avoidance: -2.35, 95%CI -3.96 to -0.74, p=0.005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 xml:space="preserve">Gialanella (2017) 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Treatment adherence (</w:t>
            </w:r>
            <w:r w:rsidRPr="00A42B33">
              <w:rPr>
                <w:rFonts w:ascii="Times New Roman" w:eastAsia="TimesNewRoman" w:hAnsi="Times New Roman" w:cs="Times New Roman"/>
              </w:rPr>
              <w:t>telephone plus comprehensive face-to-face intervention vs. face-to-face intervention alone</w:t>
            </w:r>
            <w:r w:rsidRPr="00A42B33">
              <w:rPr>
                <w:rFonts w:ascii="Times New Roman" w:hAnsi="Times New Roman" w:cs="Times New Roman"/>
              </w:rPr>
              <w:t xml:space="preserve">): home exercises, % patients per category: null/occasional sessions/2-4 sessions per week/≥5 sessions per week = 2.1/10.6/44.7/42.6 vs. 25.6/8.5/36.1/29.8, p=0.012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42B33">
              <w:rPr>
                <w:rFonts w:ascii="Times New Roman" w:hAnsi="Times New Roman" w:cs="Times New Roman"/>
              </w:rPr>
              <w:t>Adverse events: “We did not register any adverse effects during the study period”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 xml:space="preserve">Goode </w:t>
            </w:r>
          </w:p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>(2018)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 xml:space="preserve">Disability (between-group changes, mean (95%CI)): Physical activity vs. wait-list: -4.10 (-6.85 to -1.34), Physical activity + CBT-pain vs. wait-list: -1.99 (-4.85 to 0.86).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>Treatment adherence: Among all participants who initiated the physical activity-only or physical activity + CBT-pain program, the average numbers of intervention calls completed (out of a possible total of 13) were 10.0 (SD = 1.46) for the physical activity group and 8.8 (SD = 2.37) for the physical activity + CBT-pain group.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>Adverse events: “There were no study-related adverse events”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>Hughes (2010)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Negotiation vs. maintenance, coefficient (z score), p-value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Pain intensity: -0.618 (-1.161), p=0.123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Disability: -0.785 (-0.49), p=0.313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Psychological symptoms: 0.013 (0.06), p=0.952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loss</w:t>
            </w:r>
            <w:r w:rsidRPr="00A42B33">
              <w:rPr>
                <w:rFonts w:ascii="Times New Roman" w:hAnsi="Times New Roman" w:cs="Times New Roman"/>
              </w:rPr>
              <w:t>: -0.351 (-0.44), p=0.329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Physical activity: 0.109 (0.13), p=0.449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Adverse events: No adverse health outcomes were reported by participants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 xml:space="preserve">Iles (2011)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Recovery: MD 3.4, 95%CI 1.1 to 5.7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>Li (2017)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Physical activity (telephone plus face-to-face vs. waitlist control): mean (SD) 64.2 (70.5) vs. 56.0 (60.1)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Adverse events: “No adverse event associated with the intervention was reported by participants during the study”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 xml:space="preserve">Maisiak (1996) 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1. Telephone vs. usual care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Psychological symptoms: Treatment effect size 0.15, 95%CI -0.32 to 0.43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Healthcare utilisation (health service use): 2.71 vs. 4.28, p&lt;0.01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2. Telephone vs. attention control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Psychological symptoms: Treatment effect size -0.06, 95%CI -0.45 to 0.31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42B33">
              <w:rPr>
                <w:rFonts w:ascii="Times New Roman" w:hAnsi="Times New Roman" w:cs="Times New Roman"/>
              </w:rPr>
              <w:lastRenderedPageBreak/>
              <w:t>Healthcare utilisation (health service use): 2.71 vs. 3.88, p&gt;0.01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 xml:space="preserve">Mazzuca (1997) 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Telephone vs. attention control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Pain intensity: mean (SD) 5.84 (3.19) vs. 6.74 (2.78), p=0.100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Disability: mean (SD) 1.26 (0.65) vs. 1.29 (0.70), p=0.135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Health-related QoL: mean (SD) 0.56 (0.08) vs. 0.57 (0.08), p=0.569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>O’Brien (2018)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MD (95%CI)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Pain: -0.6 (-1.4 to 0.2)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Disability: -2.9 (-8.5, 2.7)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Psychological symptoms: 1.2 (-1.4, 3.9)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Weight loss</w:t>
            </w:r>
            <w:r w:rsidRPr="00A42B33">
              <w:rPr>
                <w:rFonts w:ascii="Times New Roman" w:hAnsi="Times New Roman" w:cs="Times New Roman"/>
                <w:highlight w:val="yellow"/>
              </w:rPr>
              <w:t>: -0.2 (-1.0, 0.6)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Physical activity: 5.3 (-142.8, 153.4)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Healthcare utilisation, OR (95%CI)</w:t>
            </w:r>
          </w:p>
          <w:p w:rsidR="00626E87" w:rsidRPr="00A42B33" w:rsidRDefault="00626E87" w:rsidP="00626E8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77" w:hanging="177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Health service use: 0.54 (0.19, 1.52)</w:t>
            </w:r>
          </w:p>
          <w:p w:rsidR="00626E87" w:rsidRPr="00A42B33" w:rsidRDefault="00626E87" w:rsidP="00626E8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77" w:hanging="177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Pain medication use: 0.63 (0.24, 1.64)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Subjective improvement: 0.3 (-0.7, 1.2)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Fear avoidance: -3.7 (-6.4, -1.1)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Treatment adherence: 95% of participants in the intervention group commenced GHS coaching calls, 51% received at least two calls [median calls two; interquartile range (IQR): 1-8.5]. Twenty participants (34%) in the intervention group received six or more coaching calls.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Adverse events: There were 35 adverse events reported in each group. The proportion of participants reporting an adverse event was not different between groups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 xml:space="preserve">Odole (2013)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Telephone vs. face-to-face intervention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Mean (SD), t-value, p-value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Pain intensity: 22.40 (13.76) vs. 18.84 (15.955), t=0.844, p=0.40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Disability: -83.70 (10.26) vs. -84.87 (10.79), t=0.391, p=0.70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Psychological symptoms: -71.96 (7.55) vs. -71.40 (8.23), t=0.025, p=0.80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911A11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de </w:t>
            </w:r>
            <w:bookmarkStart w:id="0" w:name="_GoBack"/>
            <w:bookmarkEnd w:id="0"/>
            <w:r w:rsidR="00626E87" w:rsidRPr="00A42B33">
              <w:rPr>
                <w:rFonts w:ascii="Times New Roman" w:eastAsia="Times New Roman" w:hAnsi="Times New Roman" w:cs="Times New Roman"/>
                <w:lang w:eastAsia="en-AU"/>
              </w:rPr>
              <w:t>Rezende (2016)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eastAsia="TimesNewRoman" w:hAnsi="Times New Roman" w:cs="Times New Roman"/>
              </w:rPr>
              <w:t>Telephone plus comprehensive face-to-face intervention vs. face-to-face intervention alone</w:t>
            </w:r>
            <w:r w:rsidRPr="00A42B33">
              <w:rPr>
                <w:rFonts w:ascii="Times New Roman" w:hAnsi="Times New Roman" w:cs="Times New Roman"/>
              </w:rPr>
              <w:t xml:space="preserve">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Group 1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loss</w:t>
            </w:r>
            <w:r w:rsidRPr="00A42B33">
              <w:rPr>
                <w:rFonts w:ascii="Times New Roman" w:hAnsi="Times New Roman" w:cs="Times New Roman"/>
              </w:rPr>
              <w:t>: mean (SD) 30.1 (5.4) vs. 31.8 (13.1)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Treatment adherence (attended lectures and/or retrieved material): 86% vs. 100%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Group 2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loss</w:t>
            </w:r>
            <w:r w:rsidRPr="00A42B33">
              <w:rPr>
                <w:rFonts w:ascii="Times New Roman" w:hAnsi="Times New Roman" w:cs="Times New Roman"/>
              </w:rPr>
              <w:t>: mean (SD) 32.8 (6.8) vs. 32.4 (5.3)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Treatment adherence: 93% vs. 89%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Group 3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loss</w:t>
            </w:r>
            <w:r w:rsidRPr="00A42B33">
              <w:rPr>
                <w:rFonts w:ascii="Times New Roman" w:hAnsi="Times New Roman" w:cs="Times New Roman"/>
              </w:rPr>
              <w:t xml:space="preserve"> mean (SD) 29.7 (4.3) vs. 32 (5.8)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Treatment adherence: 93% vs. 93%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Group 4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loss</w:t>
            </w:r>
            <w:r w:rsidRPr="00A42B33">
              <w:rPr>
                <w:rFonts w:ascii="Times New Roman" w:hAnsi="Times New Roman" w:cs="Times New Roman"/>
              </w:rPr>
              <w:t>: mean (SD) 30.5 (6.2) vs. 31.9 (5.5)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Treatment adherence: 90% vs. 100%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Adverse events: There were no adverse events in any group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>Rutledge (2018)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 xml:space="preserve">Subjective improvement (n, %): telephone 30.4 (31) vs. attention control 22.7 (18.5) </w:t>
            </w:r>
          </w:p>
          <w:p w:rsidR="00626E87" w:rsidRPr="00A42B33" w:rsidRDefault="00626E87" w:rsidP="00626E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 xml:space="preserve">Treatment adherence: Participants completed &gt;90% of planned telephone treatment sessions in both conditions. Supportive care participants completed an </w:t>
            </w:r>
            <w:r w:rsidRPr="00A42B33">
              <w:rPr>
                <w:rFonts w:ascii="Times New Roman" w:hAnsi="Times New Roman" w:cs="Times New Roman"/>
                <w:highlight w:val="yellow"/>
              </w:rPr>
              <w:lastRenderedPageBreak/>
              <w:t>average of 10.8 (0.76) out of a maximum of 11 telephone sessions, whereas CBT participants completed an average of 10.0 (2.2) of 11 sessions</w:t>
            </w:r>
          </w:p>
          <w:p w:rsidR="00626E87" w:rsidRPr="00A42B33" w:rsidRDefault="00626E87" w:rsidP="00626E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42B33">
              <w:rPr>
                <w:rFonts w:ascii="Times New Roman" w:hAnsi="Times New Roman" w:cs="Times New Roman"/>
                <w:highlight w:val="yellow"/>
              </w:rPr>
              <w:t>Adverse events: No adverse events were reported by participants during the trial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 xml:space="preserve">Thomas (2002) 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 xml:space="preserve">Pain intensity: MD -0.16, 95%CI -0.6 to 0.3 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42B33">
              <w:rPr>
                <w:rFonts w:ascii="Times New Roman" w:hAnsi="Times New Roman" w:cs="Times New Roman"/>
              </w:rPr>
              <w:t>Treatment adherence: Self-reported adherence to the exercise programme was crudely graded as high (n=128), medium (n=32), or low (n=307)</w:t>
            </w:r>
          </w:p>
        </w:tc>
      </w:tr>
      <w:tr w:rsidR="00626E87" w:rsidRPr="002A6E3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A42B33">
              <w:rPr>
                <w:rFonts w:ascii="Times New Roman" w:eastAsia="Times New Roman" w:hAnsi="Times New Roman" w:cs="Times New Roman"/>
                <w:lang w:eastAsia="en-AU"/>
              </w:rPr>
              <w:t>Weinberger (1989)</w:t>
            </w:r>
          </w:p>
          <w:p w:rsidR="00626E87" w:rsidRPr="00A42B33" w:rsidRDefault="00626E87" w:rsidP="00626E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Pain intensity (mean): telephone only 5.76, telephone plus clinic 6.04, clinic only 6.24, and usual care 6.58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Disability (mean): telephone only 2.47, telephone plus clinic 2.67, clinic only 2.97, and usual care 2.65</w:t>
            </w:r>
          </w:p>
          <w:p w:rsidR="00626E87" w:rsidRPr="00A42B33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42B33">
              <w:rPr>
                <w:rFonts w:ascii="Times New Roman" w:hAnsi="Times New Roman" w:cs="Times New Roman"/>
              </w:rPr>
              <w:t>Psychological symptoms (mean): telephone only 2.94, telephone plus clinic 2.88, clinic only 3.27, and usual care 3.04</w:t>
            </w:r>
          </w:p>
        </w:tc>
      </w:tr>
      <w:tr w:rsidR="00626E87" w:rsidRPr="00BB15EA" w:rsidTr="00394F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BB15EA" w:rsidRDefault="00626E87" w:rsidP="00626E87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</w:pPr>
            <w:r w:rsidRPr="00BB15EA">
              <w:rPr>
                <w:rFonts w:ascii="Times New Roman" w:eastAsia="Times New Roman" w:hAnsi="Times New Roman" w:cs="Times New Roman"/>
                <w:highlight w:val="yellow"/>
                <w:lang w:eastAsia="en-AU"/>
              </w:rPr>
              <w:t>Williams 2018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E87" w:rsidRPr="00AD4E10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D4E10">
              <w:rPr>
                <w:rFonts w:ascii="Times New Roman" w:hAnsi="Times New Roman" w:cs="Times New Roman"/>
                <w:highlight w:val="yellow"/>
              </w:rPr>
              <w:t>MD (95%CI)</w:t>
            </w:r>
          </w:p>
          <w:p w:rsidR="00626E87" w:rsidRPr="00AD4E10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D4E10">
              <w:rPr>
                <w:rFonts w:ascii="Times New Roman" w:hAnsi="Times New Roman" w:cs="Times New Roman"/>
                <w:highlight w:val="yellow"/>
              </w:rPr>
              <w:t>Weight loss: 0.6 (0.0, 1.2)</w:t>
            </w:r>
          </w:p>
          <w:p w:rsidR="00626E87" w:rsidRPr="00BB15EA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Physical activity: -99.3 (-260.2, 61.5)</w:t>
            </w:r>
          </w:p>
          <w:p w:rsidR="00626E87" w:rsidRPr="00BB15EA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Healthcare utilisation, OR (95%CI)</w:t>
            </w:r>
          </w:p>
          <w:p w:rsidR="00626E87" w:rsidRPr="00BB15EA" w:rsidRDefault="00626E87" w:rsidP="00626E8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77" w:hanging="177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Health service use: 0.73 (0.33, 1.65)</w:t>
            </w:r>
          </w:p>
          <w:p w:rsidR="00626E87" w:rsidRPr="00BB15EA" w:rsidRDefault="00626E87" w:rsidP="00626E8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77" w:hanging="177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Pain medication use: 0.54 (0.20, 1.44)</w:t>
            </w:r>
          </w:p>
          <w:p w:rsidR="00626E87" w:rsidRPr="00BB15EA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Subjective improvement: -0.6 (-1.3, 0.2)</w:t>
            </w:r>
          </w:p>
          <w:p w:rsidR="00626E87" w:rsidRPr="00BB15EA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Fear avoidance: 1.0 (-1.4, 3.5)</w:t>
            </w:r>
          </w:p>
          <w:p w:rsidR="00626E87" w:rsidRPr="00BB15EA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Treatment adherence: 37 participants attended the single consultation with the study physiotherapist. 76 participants commenced GHS coaching calls (received at least one call), 38 (48.1%) participants received at least 3 calls (median 3; 14 interquartile range: 1 to 9), and 33 (41.8%) participants receiving 6 or more calls. The mean number calls conducted with participants was 5.1 (SD 4.5). Twenty-three participants (29.1%) attended the clinical consult and received 6 or more calls.</w:t>
            </w:r>
          </w:p>
          <w:p w:rsidR="00626E87" w:rsidRPr="00BB15EA" w:rsidRDefault="00626E87" w:rsidP="00626E8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B15EA">
              <w:rPr>
                <w:rFonts w:ascii="Times New Roman" w:hAnsi="Times New Roman" w:cs="Times New Roman"/>
                <w:highlight w:val="yellow"/>
              </w:rPr>
              <w:t>Adverse events: The proportion of participants reporting an adverse event was not different between groups; 41% (n=32) and 56% (n=45) for the intervention and control group respectively</w:t>
            </w:r>
          </w:p>
        </w:tc>
      </w:tr>
    </w:tbl>
    <w:p w:rsidR="00626E87" w:rsidRDefault="00626E87" w:rsidP="00626E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5EA">
        <w:rPr>
          <w:rFonts w:ascii="Times New Roman" w:hAnsi="Times New Roman" w:cs="Times New Roman"/>
          <w:sz w:val="20"/>
          <w:highlight w:val="yellow"/>
        </w:rPr>
        <w:t>CBT=cognitive behaviour therapy, GHS=Get Healthy Service, QoL=quality of life</w:t>
      </w:r>
    </w:p>
    <w:p w:rsidR="00626E87" w:rsidRDefault="00626E87" w:rsidP="00626E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8B4" w:rsidRPr="0089632D" w:rsidRDefault="00E368B4" w:rsidP="00626E87">
      <w:pPr>
        <w:tabs>
          <w:tab w:val="left" w:pos="2271"/>
        </w:tabs>
        <w:spacing w:after="0"/>
      </w:pPr>
    </w:p>
    <w:sectPr w:rsidR="00E368B4" w:rsidRPr="0089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87" w:rsidRDefault="00626E87" w:rsidP="005E1397">
      <w:pPr>
        <w:spacing w:after="0" w:line="240" w:lineRule="auto"/>
      </w:pPr>
      <w:r>
        <w:separator/>
      </w:r>
    </w:p>
  </w:endnote>
  <w:endnote w:type="continuationSeparator" w:id="0">
    <w:p w:rsidR="00626E87" w:rsidRDefault="00626E87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87" w:rsidRDefault="00626E87" w:rsidP="005E1397">
      <w:pPr>
        <w:spacing w:after="0" w:line="240" w:lineRule="auto"/>
      </w:pPr>
      <w:r>
        <w:separator/>
      </w:r>
    </w:p>
  </w:footnote>
  <w:footnote w:type="continuationSeparator" w:id="0">
    <w:p w:rsidR="00626E87" w:rsidRDefault="00626E87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4A3B"/>
    <w:multiLevelType w:val="hybridMultilevel"/>
    <w:tmpl w:val="B290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767E0"/>
    <w:multiLevelType w:val="hybridMultilevel"/>
    <w:tmpl w:val="9FA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7"/>
    <w:rsid w:val="00505344"/>
    <w:rsid w:val="005E1397"/>
    <w:rsid w:val="00626E87"/>
    <w:rsid w:val="0087667F"/>
    <w:rsid w:val="0089632D"/>
    <w:rsid w:val="00911A11"/>
    <w:rsid w:val="009F09D1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9EC39-7C1C-4B6E-B984-FC5C1F5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paragraph" w:customStyle="1" w:styleId="Default">
    <w:name w:val="Default"/>
    <w:rsid w:val="00626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626E87"/>
    <w:pPr>
      <w:ind w:left="720"/>
      <w:contextualSpacing/>
    </w:pPr>
  </w:style>
  <w:style w:type="table" w:styleId="TableGrid">
    <w:name w:val="Table Grid"/>
    <w:basedOn w:val="TableNormal"/>
    <w:uiPriority w:val="59"/>
    <w:rsid w:val="0062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72"/>
    <w:locked/>
    <w:rsid w:val="0062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3</cp:revision>
  <dcterms:created xsi:type="dcterms:W3CDTF">2018-08-31T01:45:00Z</dcterms:created>
  <dcterms:modified xsi:type="dcterms:W3CDTF">2018-08-31T06:34:00Z</dcterms:modified>
</cp:coreProperties>
</file>