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D153F8" w14:textId="3E0B4463" w:rsidR="00475282" w:rsidRDefault="00475282" w:rsidP="00126F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NoneA"/>
          <w:sz w:val="22"/>
          <w:szCs w:val="22"/>
        </w:rPr>
      </w:pPr>
      <w:r w:rsidRPr="00126F96">
        <w:rPr>
          <w:rStyle w:val="NoneA"/>
          <w:sz w:val="22"/>
          <w:szCs w:val="22"/>
        </w:rPr>
        <w:t xml:space="preserve">Table S1. t test for unequal variances comparing food mass change between grazed and </w:t>
      </w:r>
      <w:proofErr w:type="spellStart"/>
      <w:r w:rsidRPr="00126F96">
        <w:rPr>
          <w:rStyle w:val="NoneA"/>
          <w:sz w:val="22"/>
          <w:szCs w:val="22"/>
        </w:rPr>
        <w:t>ungrazed</w:t>
      </w:r>
      <w:proofErr w:type="spellEnd"/>
      <w:r w:rsidRPr="00126F96">
        <w:rPr>
          <w:rStyle w:val="NoneA"/>
          <w:sz w:val="22"/>
          <w:szCs w:val="22"/>
        </w:rPr>
        <w:t xml:space="preserve"> cups by trial in no-choice feeding experiment.</w:t>
      </w:r>
    </w:p>
    <w:p w14:paraId="514B6BD2" w14:textId="77777777" w:rsidR="00126F96" w:rsidRPr="00126F96" w:rsidRDefault="00126F96" w:rsidP="00126F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NoneA"/>
          <w:rFonts w:cs="Arial Unicode MS"/>
          <w:color w:val="000000"/>
          <w:sz w:val="22"/>
          <w:szCs w:val="22"/>
          <w:u w:color="000000"/>
        </w:rPr>
      </w:pPr>
      <w:bookmarkStart w:id="0" w:name="_GoBack"/>
      <w:bookmarkEnd w:id="0"/>
    </w:p>
    <w:tbl>
      <w:tblPr>
        <w:tblW w:w="3933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99BC9"/>
        <w:tblLayout w:type="fixed"/>
        <w:tblLook w:val="04A0" w:firstRow="1" w:lastRow="0" w:firstColumn="1" w:lastColumn="0" w:noHBand="0" w:noVBand="1"/>
      </w:tblPr>
      <w:tblGrid>
        <w:gridCol w:w="1446"/>
        <w:gridCol w:w="1187"/>
        <w:gridCol w:w="1300"/>
      </w:tblGrid>
      <w:tr w:rsidR="00475282" w14:paraId="3283E8FA" w14:textId="77777777" w:rsidTr="005A1303">
        <w:trPr>
          <w:trHeight w:val="309"/>
          <w:tblHeader/>
        </w:trPr>
        <w:tc>
          <w:tcPr>
            <w:tcW w:w="144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8F12CF" w14:textId="77777777" w:rsidR="00475282" w:rsidRDefault="00475282" w:rsidP="005A1303">
            <w:pPr>
              <w:pStyle w:val="BodyB"/>
            </w:pPr>
            <w:r>
              <w:rPr>
                <w:rStyle w:val="NoneA"/>
                <w:rFonts w:ascii="Times New Roman" w:hAnsi="Times New Roman"/>
              </w:rPr>
              <w:t>Diet</w:t>
            </w:r>
          </w:p>
        </w:tc>
        <w:tc>
          <w:tcPr>
            <w:tcW w:w="118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D14E24" w14:textId="77777777" w:rsidR="00475282" w:rsidRDefault="00475282" w:rsidP="005A1303">
            <w:pPr>
              <w:pStyle w:val="BodyB"/>
              <w:jc w:val="center"/>
            </w:pPr>
            <w:r>
              <w:rPr>
                <w:rStyle w:val="NoneA"/>
                <w:rFonts w:ascii="Times New Roman" w:hAnsi="Times New Roman"/>
              </w:rPr>
              <w:t>t</w:t>
            </w:r>
          </w:p>
        </w:tc>
        <w:tc>
          <w:tcPr>
            <w:tcW w:w="130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AF84BB" w14:textId="5D1AB649" w:rsidR="00475282" w:rsidRPr="00D9682E" w:rsidRDefault="00D9682E" w:rsidP="005A1303">
            <w:pPr>
              <w:pStyle w:val="BodyB"/>
              <w:jc w:val="center"/>
              <w:rPr>
                <w:i/>
              </w:rPr>
            </w:pPr>
            <w:r w:rsidRPr="00D9682E">
              <w:rPr>
                <w:rStyle w:val="NoneA"/>
                <w:rFonts w:ascii="Times New Roman" w:hAnsi="Times New Roman"/>
                <w:i/>
              </w:rPr>
              <w:t>P</w:t>
            </w:r>
          </w:p>
        </w:tc>
      </w:tr>
      <w:tr w:rsidR="00475282" w14:paraId="27B6F2C6" w14:textId="77777777" w:rsidTr="005A1303">
        <w:tblPrEx>
          <w:shd w:val="clear" w:color="auto" w:fill="CEDDEB"/>
        </w:tblPrEx>
        <w:trPr>
          <w:trHeight w:val="322"/>
        </w:trPr>
        <w:tc>
          <w:tcPr>
            <w:tcW w:w="1446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8DA002" w14:textId="77777777" w:rsidR="00475282" w:rsidRDefault="00475282" w:rsidP="005A1303">
            <w:pPr>
              <w:pStyle w:val="BodyB"/>
            </w:pPr>
            <w:r>
              <w:rPr>
                <w:rStyle w:val="NoneA"/>
                <w:rFonts w:ascii="Times New Roman" w:hAnsi="Times New Roman"/>
              </w:rPr>
              <w:t>First trial</w:t>
            </w:r>
          </w:p>
        </w:tc>
        <w:tc>
          <w:tcPr>
            <w:tcW w:w="1187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401065" w14:textId="77777777" w:rsidR="00475282" w:rsidRDefault="00475282" w:rsidP="005A1303"/>
        </w:tc>
        <w:tc>
          <w:tcPr>
            <w:tcW w:w="130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C1B7DA" w14:textId="77777777" w:rsidR="00475282" w:rsidRDefault="00475282" w:rsidP="005A1303"/>
        </w:tc>
      </w:tr>
      <w:tr w:rsidR="00475282" w14:paraId="762A0CBB" w14:textId="77777777" w:rsidTr="005A1303">
        <w:tblPrEx>
          <w:shd w:val="clear" w:color="auto" w:fill="CEDDEB"/>
        </w:tblPrEx>
        <w:trPr>
          <w:trHeight w:val="279"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8C61D5" w14:textId="77777777" w:rsidR="00475282" w:rsidRDefault="00475282" w:rsidP="005A1303">
            <w:pPr>
              <w:pStyle w:val="BodyB"/>
            </w:pPr>
            <w:r>
              <w:rPr>
                <w:rStyle w:val="NoneA"/>
                <w:rFonts w:ascii="Times New Roman" w:hAnsi="Times New Roman"/>
                <w:i/>
                <w:iCs/>
              </w:rPr>
              <w:t>Egregia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92024C" w14:textId="77777777" w:rsidR="00475282" w:rsidRDefault="00475282" w:rsidP="005A1303">
            <w:pPr>
              <w:pStyle w:val="BodyB"/>
              <w:jc w:val="center"/>
            </w:pPr>
            <w:r>
              <w:rPr>
                <w:rStyle w:val="NoneA"/>
                <w:rFonts w:ascii="Times New Roman" w:hAnsi="Times New Roman"/>
              </w:rPr>
              <w:t>8.368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ECFE3" w14:textId="77777777" w:rsidR="00475282" w:rsidRDefault="00475282" w:rsidP="005A1303">
            <w:pPr>
              <w:pStyle w:val="BodyB"/>
              <w:jc w:val="center"/>
            </w:pPr>
            <w:r>
              <w:rPr>
                <w:rStyle w:val="NoneA"/>
                <w:rFonts w:ascii="Times New Roman" w:hAnsi="Times New Roman"/>
              </w:rPr>
              <w:t>&lt; 0.001</w:t>
            </w:r>
          </w:p>
        </w:tc>
      </w:tr>
      <w:tr w:rsidR="00475282" w14:paraId="0055E9C3" w14:textId="77777777" w:rsidTr="005A1303">
        <w:tblPrEx>
          <w:shd w:val="clear" w:color="auto" w:fill="CEDDEB"/>
        </w:tblPrEx>
        <w:trPr>
          <w:trHeight w:val="279"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3756E6" w14:textId="77777777" w:rsidR="00475282" w:rsidRDefault="00475282" w:rsidP="005A1303">
            <w:pPr>
              <w:pStyle w:val="BodyB"/>
            </w:pPr>
            <w:r>
              <w:rPr>
                <w:rStyle w:val="NoneA"/>
                <w:rFonts w:ascii="Times New Roman" w:hAnsi="Times New Roman"/>
                <w:i/>
                <w:iCs/>
              </w:rPr>
              <w:t>Endarachne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0D7DDC" w14:textId="77777777" w:rsidR="00475282" w:rsidRDefault="00475282" w:rsidP="005A1303">
            <w:pPr>
              <w:pStyle w:val="BodyB"/>
              <w:jc w:val="center"/>
            </w:pPr>
            <w:r>
              <w:rPr>
                <w:rStyle w:val="NoneA"/>
                <w:rFonts w:ascii="Times New Roman" w:hAnsi="Times New Roman"/>
              </w:rPr>
              <w:t>5.075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A245A1" w14:textId="77777777" w:rsidR="00475282" w:rsidRDefault="00475282" w:rsidP="005A1303">
            <w:pPr>
              <w:pStyle w:val="BodyB"/>
              <w:jc w:val="center"/>
            </w:pPr>
            <w:r>
              <w:rPr>
                <w:rStyle w:val="NoneA"/>
                <w:rFonts w:ascii="Times New Roman" w:hAnsi="Times New Roman"/>
              </w:rPr>
              <w:t>0.002</w:t>
            </w:r>
          </w:p>
        </w:tc>
      </w:tr>
      <w:tr w:rsidR="00475282" w14:paraId="62543C01" w14:textId="77777777" w:rsidTr="005A1303">
        <w:tblPrEx>
          <w:shd w:val="clear" w:color="auto" w:fill="CEDDEB"/>
        </w:tblPrEx>
        <w:trPr>
          <w:trHeight w:val="279"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F5A11F" w14:textId="77777777" w:rsidR="00475282" w:rsidRDefault="00475282" w:rsidP="005A1303">
            <w:pPr>
              <w:pStyle w:val="BodyB"/>
            </w:pPr>
            <w:r>
              <w:rPr>
                <w:rStyle w:val="NoneA"/>
                <w:rFonts w:ascii="Times New Roman" w:hAnsi="Times New Roman"/>
                <w:i/>
                <w:iCs/>
              </w:rPr>
              <w:t>Hormophysa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3326D0" w14:textId="77777777" w:rsidR="00475282" w:rsidRDefault="00475282" w:rsidP="005A1303">
            <w:pPr>
              <w:pStyle w:val="BodyB"/>
              <w:jc w:val="center"/>
            </w:pPr>
            <w:r>
              <w:rPr>
                <w:rStyle w:val="NoneA"/>
                <w:rFonts w:ascii="Times New Roman" w:hAnsi="Times New Roman"/>
              </w:rPr>
              <w:t>3.785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64C7DE" w14:textId="77777777" w:rsidR="00475282" w:rsidRDefault="00475282" w:rsidP="005A1303">
            <w:pPr>
              <w:pStyle w:val="BodyB"/>
              <w:jc w:val="center"/>
            </w:pPr>
            <w:r>
              <w:rPr>
                <w:rStyle w:val="NoneA"/>
                <w:rFonts w:ascii="Times New Roman" w:hAnsi="Times New Roman"/>
              </w:rPr>
              <w:t>0.009</w:t>
            </w:r>
          </w:p>
        </w:tc>
      </w:tr>
      <w:tr w:rsidR="00475282" w14:paraId="4C710FC5" w14:textId="77777777" w:rsidTr="005A1303">
        <w:tblPrEx>
          <w:shd w:val="clear" w:color="auto" w:fill="CEDDEB"/>
        </w:tblPrEx>
        <w:trPr>
          <w:trHeight w:val="279"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8EE095" w14:textId="77777777" w:rsidR="00475282" w:rsidRDefault="00475282" w:rsidP="005A1303">
            <w:pPr>
              <w:pStyle w:val="BodyB"/>
            </w:pPr>
            <w:r>
              <w:rPr>
                <w:rStyle w:val="NoneA"/>
                <w:rFonts w:ascii="Times New Roman" w:hAnsi="Times New Roman"/>
                <w:i/>
                <w:iCs/>
              </w:rPr>
              <w:t>Padina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4A9564" w14:textId="77777777" w:rsidR="00475282" w:rsidRDefault="00475282" w:rsidP="005A1303">
            <w:pPr>
              <w:pStyle w:val="BodyB"/>
              <w:jc w:val="center"/>
            </w:pPr>
            <w:r>
              <w:rPr>
                <w:rStyle w:val="NoneA"/>
                <w:rFonts w:ascii="Times New Roman" w:hAnsi="Times New Roman"/>
              </w:rPr>
              <w:t>4.212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51C7F7" w14:textId="77777777" w:rsidR="00475282" w:rsidRDefault="00475282" w:rsidP="005A1303">
            <w:pPr>
              <w:pStyle w:val="BodyB"/>
              <w:jc w:val="center"/>
            </w:pPr>
            <w:r>
              <w:rPr>
                <w:rStyle w:val="NoneA"/>
                <w:rFonts w:ascii="Times New Roman" w:hAnsi="Times New Roman"/>
              </w:rPr>
              <w:t>0.004</w:t>
            </w:r>
          </w:p>
        </w:tc>
      </w:tr>
      <w:tr w:rsidR="00475282" w14:paraId="0952B4D6" w14:textId="77777777" w:rsidTr="005A1303">
        <w:tblPrEx>
          <w:shd w:val="clear" w:color="auto" w:fill="CEDDEB"/>
        </w:tblPrEx>
        <w:trPr>
          <w:trHeight w:val="279"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76C585" w14:textId="77777777" w:rsidR="00475282" w:rsidRDefault="00475282" w:rsidP="005A1303">
            <w:pPr>
              <w:pStyle w:val="BodyB"/>
            </w:pPr>
            <w:r>
              <w:rPr>
                <w:rStyle w:val="NoneA"/>
                <w:rFonts w:ascii="Times New Roman" w:hAnsi="Times New Roman"/>
                <w:i/>
                <w:iCs/>
              </w:rPr>
              <w:t>Sargassum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447B2" w14:textId="77777777" w:rsidR="00475282" w:rsidRDefault="00475282" w:rsidP="005A1303">
            <w:pPr>
              <w:pStyle w:val="BodyB"/>
              <w:jc w:val="center"/>
            </w:pPr>
            <w:r>
              <w:rPr>
                <w:rStyle w:val="NoneA"/>
                <w:rFonts w:ascii="Times New Roman" w:hAnsi="Times New Roman"/>
              </w:rPr>
              <w:t>3.013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BF6356" w14:textId="77777777" w:rsidR="00475282" w:rsidRDefault="00475282" w:rsidP="005A1303">
            <w:pPr>
              <w:pStyle w:val="BodyB"/>
              <w:jc w:val="center"/>
            </w:pPr>
            <w:r>
              <w:rPr>
                <w:rStyle w:val="NoneA"/>
                <w:rFonts w:ascii="Times New Roman" w:hAnsi="Times New Roman"/>
              </w:rPr>
              <w:t>0.030</w:t>
            </w:r>
          </w:p>
        </w:tc>
      </w:tr>
      <w:tr w:rsidR="00475282" w14:paraId="4AB63088" w14:textId="77777777" w:rsidTr="005A1303">
        <w:tblPrEx>
          <w:shd w:val="clear" w:color="auto" w:fill="CEDDEB"/>
        </w:tblPrEx>
        <w:trPr>
          <w:trHeight w:val="279"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F01A02" w14:textId="77777777" w:rsidR="00475282" w:rsidRDefault="00475282" w:rsidP="005A1303">
            <w:pPr>
              <w:pStyle w:val="BodyB"/>
            </w:pPr>
            <w:r>
              <w:rPr>
                <w:rStyle w:val="NoneA"/>
                <w:rFonts w:ascii="Times New Roman" w:hAnsi="Times New Roman"/>
                <w:i/>
                <w:iCs/>
              </w:rPr>
              <w:t>Turbinaria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229545" w14:textId="77777777" w:rsidR="00475282" w:rsidRDefault="00475282" w:rsidP="005A1303">
            <w:pPr>
              <w:pStyle w:val="BodyB"/>
              <w:jc w:val="center"/>
            </w:pPr>
            <w:r>
              <w:rPr>
                <w:rStyle w:val="NoneA"/>
                <w:rFonts w:ascii="Times New Roman" w:hAnsi="Times New Roman"/>
              </w:rPr>
              <w:t>2.831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C54A0A" w14:textId="77777777" w:rsidR="00475282" w:rsidRDefault="00475282" w:rsidP="005A1303">
            <w:pPr>
              <w:pStyle w:val="BodyB"/>
              <w:jc w:val="center"/>
            </w:pPr>
            <w:r>
              <w:rPr>
                <w:rStyle w:val="NoneA"/>
                <w:rFonts w:ascii="Times New Roman" w:hAnsi="Times New Roman"/>
              </w:rPr>
              <w:t>0.024</w:t>
            </w:r>
          </w:p>
        </w:tc>
      </w:tr>
      <w:tr w:rsidR="00475282" w14:paraId="2CEDB79C" w14:textId="77777777" w:rsidTr="005A1303">
        <w:tblPrEx>
          <w:shd w:val="clear" w:color="auto" w:fill="CEDDEB"/>
        </w:tblPrEx>
        <w:trPr>
          <w:trHeight w:val="279"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70B583" w14:textId="77777777" w:rsidR="00475282" w:rsidRDefault="00475282" w:rsidP="005A1303">
            <w:pPr>
              <w:pStyle w:val="BodyB"/>
            </w:pPr>
            <w:r>
              <w:rPr>
                <w:rStyle w:val="NoneA"/>
                <w:rFonts w:ascii="Times New Roman" w:hAnsi="Times New Roman"/>
                <w:i/>
                <w:iCs/>
              </w:rPr>
              <w:t>Ulva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F02FD7" w14:textId="77777777" w:rsidR="00475282" w:rsidRDefault="00475282" w:rsidP="005A1303">
            <w:pPr>
              <w:pStyle w:val="BodyB"/>
              <w:jc w:val="center"/>
            </w:pPr>
            <w:r>
              <w:rPr>
                <w:rStyle w:val="NoneA"/>
                <w:rFonts w:ascii="Times New Roman" w:hAnsi="Times New Roman"/>
              </w:rPr>
              <w:t>3.268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682F5B" w14:textId="77777777" w:rsidR="00475282" w:rsidRDefault="00475282" w:rsidP="005A1303">
            <w:pPr>
              <w:pStyle w:val="BodyB"/>
              <w:jc w:val="center"/>
            </w:pPr>
            <w:r>
              <w:rPr>
                <w:rStyle w:val="NoneA"/>
                <w:rFonts w:ascii="Times New Roman" w:hAnsi="Times New Roman"/>
              </w:rPr>
              <w:t>0.022</w:t>
            </w:r>
          </w:p>
        </w:tc>
      </w:tr>
      <w:tr w:rsidR="00475282" w14:paraId="1F36853E" w14:textId="77777777" w:rsidTr="005A1303">
        <w:tblPrEx>
          <w:shd w:val="clear" w:color="auto" w:fill="CEDDEB"/>
        </w:tblPrEx>
        <w:trPr>
          <w:trHeight w:val="310"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A9B7C2" w14:textId="77777777" w:rsidR="00475282" w:rsidRDefault="00475282" w:rsidP="005A1303">
            <w:pPr>
              <w:pStyle w:val="BodyB"/>
            </w:pPr>
            <w:r>
              <w:rPr>
                <w:rStyle w:val="NoneA"/>
                <w:rFonts w:ascii="Times New Roman" w:hAnsi="Times New Roman"/>
              </w:rPr>
              <w:t>Second trial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FB7062" w14:textId="77777777" w:rsidR="00475282" w:rsidRDefault="00475282" w:rsidP="005A1303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133072" w14:textId="77777777" w:rsidR="00475282" w:rsidRDefault="00475282" w:rsidP="005A1303"/>
        </w:tc>
      </w:tr>
      <w:tr w:rsidR="00475282" w14:paraId="43CE6240" w14:textId="77777777" w:rsidTr="005A1303">
        <w:tblPrEx>
          <w:shd w:val="clear" w:color="auto" w:fill="CEDDEB"/>
        </w:tblPrEx>
        <w:trPr>
          <w:trHeight w:val="279"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A270DF" w14:textId="77777777" w:rsidR="00475282" w:rsidRDefault="00475282" w:rsidP="005A1303">
            <w:pPr>
              <w:pStyle w:val="BodyB"/>
            </w:pPr>
            <w:r>
              <w:rPr>
                <w:rStyle w:val="NoneA"/>
                <w:rFonts w:ascii="Times New Roman" w:hAnsi="Times New Roman"/>
                <w:i/>
                <w:iCs/>
              </w:rPr>
              <w:t>Egregia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D0CA38" w14:textId="77777777" w:rsidR="00475282" w:rsidRDefault="00475282" w:rsidP="005A1303">
            <w:pPr>
              <w:pStyle w:val="BodyB"/>
              <w:jc w:val="center"/>
            </w:pPr>
            <w:r>
              <w:rPr>
                <w:rStyle w:val="NoneA"/>
                <w:rFonts w:ascii="Times New Roman" w:hAnsi="Times New Roman"/>
              </w:rPr>
              <w:t>3.770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EA8A74" w14:textId="77777777" w:rsidR="00475282" w:rsidRDefault="00475282" w:rsidP="005A1303">
            <w:pPr>
              <w:pStyle w:val="BodyB"/>
              <w:jc w:val="center"/>
            </w:pPr>
            <w:r>
              <w:rPr>
                <w:rStyle w:val="NoneA"/>
                <w:rFonts w:ascii="Times New Roman" w:hAnsi="Times New Roman"/>
              </w:rPr>
              <w:t>0.004</w:t>
            </w:r>
          </w:p>
        </w:tc>
      </w:tr>
      <w:tr w:rsidR="00475282" w14:paraId="424EF9A6" w14:textId="77777777" w:rsidTr="005A1303">
        <w:tblPrEx>
          <w:shd w:val="clear" w:color="auto" w:fill="CEDDEB"/>
        </w:tblPrEx>
        <w:trPr>
          <w:trHeight w:val="279"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9C107B" w14:textId="77777777" w:rsidR="00475282" w:rsidRDefault="00475282" w:rsidP="005A1303">
            <w:pPr>
              <w:pStyle w:val="BodyB"/>
            </w:pPr>
            <w:r>
              <w:rPr>
                <w:rStyle w:val="NoneA"/>
                <w:rFonts w:ascii="Times New Roman" w:hAnsi="Times New Roman"/>
                <w:i/>
                <w:iCs/>
              </w:rPr>
              <w:t>Endarachne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3139B8" w14:textId="77777777" w:rsidR="00475282" w:rsidRDefault="00475282" w:rsidP="005A1303">
            <w:pPr>
              <w:pStyle w:val="BodyB"/>
              <w:jc w:val="center"/>
            </w:pPr>
            <w:r>
              <w:rPr>
                <w:rStyle w:val="NoneA"/>
                <w:rFonts w:ascii="Times New Roman" w:hAnsi="Times New Roman"/>
              </w:rPr>
              <w:t>3.283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80050F" w14:textId="77777777" w:rsidR="00475282" w:rsidRDefault="00475282" w:rsidP="005A1303">
            <w:pPr>
              <w:pStyle w:val="BodyB"/>
              <w:jc w:val="center"/>
            </w:pPr>
            <w:r>
              <w:rPr>
                <w:rStyle w:val="NoneA"/>
                <w:rFonts w:ascii="Times New Roman" w:hAnsi="Times New Roman"/>
              </w:rPr>
              <w:t>0.009</w:t>
            </w:r>
          </w:p>
        </w:tc>
      </w:tr>
      <w:tr w:rsidR="00475282" w14:paraId="28B0A0A7" w14:textId="77777777" w:rsidTr="005A1303">
        <w:tblPrEx>
          <w:shd w:val="clear" w:color="auto" w:fill="CEDDEB"/>
        </w:tblPrEx>
        <w:trPr>
          <w:trHeight w:val="279"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CC3B81" w14:textId="77777777" w:rsidR="00475282" w:rsidRDefault="00475282" w:rsidP="005A1303">
            <w:pPr>
              <w:pStyle w:val="BodyB"/>
            </w:pPr>
            <w:r>
              <w:rPr>
                <w:rStyle w:val="NoneA"/>
                <w:rFonts w:ascii="Times New Roman" w:hAnsi="Times New Roman"/>
                <w:i/>
                <w:iCs/>
              </w:rPr>
              <w:t>Hormophysa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13BAC6" w14:textId="77777777" w:rsidR="00475282" w:rsidRDefault="00475282" w:rsidP="005A1303">
            <w:pPr>
              <w:pStyle w:val="BodyB"/>
              <w:jc w:val="center"/>
            </w:pPr>
            <w:r>
              <w:rPr>
                <w:rStyle w:val="NoneA"/>
                <w:rFonts w:ascii="Times New Roman" w:hAnsi="Times New Roman"/>
              </w:rPr>
              <w:t>0.970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F121F5" w14:textId="77777777" w:rsidR="00475282" w:rsidRDefault="00475282" w:rsidP="005A1303">
            <w:pPr>
              <w:pStyle w:val="BodyB"/>
              <w:jc w:val="center"/>
            </w:pPr>
            <w:r>
              <w:rPr>
                <w:rStyle w:val="NoneA"/>
                <w:rFonts w:ascii="Times New Roman" w:hAnsi="Times New Roman"/>
              </w:rPr>
              <w:t>0.347</w:t>
            </w:r>
          </w:p>
        </w:tc>
      </w:tr>
      <w:tr w:rsidR="00475282" w14:paraId="483D2DA9" w14:textId="77777777" w:rsidTr="005A1303">
        <w:tblPrEx>
          <w:shd w:val="clear" w:color="auto" w:fill="CEDDEB"/>
        </w:tblPrEx>
        <w:trPr>
          <w:trHeight w:val="279"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0FE8AF" w14:textId="77777777" w:rsidR="00475282" w:rsidRDefault="00475282" w:rsidP="005A1303">
            <w:pPr>
              <w:pStyle w:val="BodyB"/>
            </w:pPr>
            <w:r>
              <w:rPr>
                <w:rStyle w:val="NoneA"/>
                <w:rFonts w:ascii="Times New Roman" w:hAnsi="Times New Roman"/>
                <w:i/>
                <w:iCs/>
              </w:rPr>
              <w:t>Padina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5E3606" w14:textId="77777777" w:rsidR="00475282" w:rsidRDefault="00475282" w:rsidP="005A1303">
            <w:pPr>
              <w:pStyle w:val="BodyB"/>
              <w:jc w:val="center"/>
            </w:pPr>
            <w:r>
              <w:rPr>
                <w:rStyle w:val="NoneA"/>
                <w:rFonts w:ascii="Times New Roman" w:hAnsi="Times New Roman"/>
              </w:rPr>
              <w:t>2.795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4B63B6" w14:textId="77777777" w:rsidR="00475282" w:rsidRDefault="00475282" w:rsidP="005A1303">
            <w:pPr>
              <w:pStyle w:val="BodyB"/>
              <w:jc w:val="center"/>
            </w:pPr>
            <w:r>
              <w:rPr>
                <w:rStyle w:val="NoneA"/>
                <w:rFonts w:ascii="Times New Roman" w:hAnsi="Times New Roman"/>
              </w:rPr>
              <w:t>0.021</w:t>
            </w:r>
          </w:p>
        </w:tc>
      </w:tr>
      <w:tr w:rsidR="00475282" w14:paraId="57EF8886" w14:textId="77777777" w:rsidTr="005A1303">
        <w:tblPrEx>
          <w:shd w:val="clear" w:color="auto" w:fill="CEDDEB"/>
        </w:tblPrEx>
        <w:trPr>
          <w:trHeight w:val="279"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0D7F7D" w14:textId="77777777" w:rsidR="00475282" w:rsidRDefault="00475282" w:rsidP="005A1303">
            <w:pPr>
              <w:pStyle w:val="BodyB"/>
            </w:pPr>
            <w:r>
              <w:rPr>
                <w:rStyle w:val="NoneA"/>
                <w:rFonts w:ascii="Times New Roman" w:hAnsi="Times New Roman"/>
                <w:i/>
                <w:iCs/>
              </w:rPr>
              <w:t>Sargassum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E0C91C" w14:textId="77777777" w:rsidR="00475282" w:rsidRDefault="00475282" w:rsidP="005A1303">
            <w:pPr>
              <w:pStyle w:val="BodyB"/>
              <w:jc w:val="center"/>
            </w:pPr>
            <w:r>
              <w:rPr>
                <w:rStyle w:val="NoneA"/>
                <w:rFonts w:ascii="Times New Roman" w:hAnsi="Times New Roman"/>
              </w:rPr>
              <w:t>2.956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9003D3" w14:textId="77777777" w:rsidR="00475282" w:rsidRDefault="00475282" w:rsidP="005A1303">
            <w:pPr>
              <w:pStyle w:val="BodyB"/>
              <w:jc w:val="center"/>
            </w:pPr>
            <w:r>
              <w:rPr>
                <w:rStyle w:val="NoneA"/>
                <w:rFonts w:ascii="Times New Roman" w:hAnsi="Times New Roman"/>
              </w:rPr>
              <w:t>0.016</w:t>
            </w:r>
          </w:p>
        </w:tc>
      </w:tr>
      <w:tr w:rsidR="00475282" w14:paraId="63F5E93F" w14:textId="77777777" w:rsidTr="005A1303">
        <w:tblPrEx>
          <w:shd w:val="clear" w:color="auto" w:fill="CEDDEB"/>
        </w:tblPrEx>
        <w:trPr>
          <w:trHeight w:val="279"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55527A" w14:textId="77777777" w:rsidR="00475282" w:rsidRDefault="00475282" w:rsidP="005A1303">
            <w:pPr>
              <w:pStyle w:val="BodyB"/>
            </w:pPr>
            <w:r>
              <w:rPr>
                <w:rStyle w:val="NoneA"/>
                <w:rFonts w:ascii="Times New Roman" w:hAnsi="Times New Roman"/>
                <w:i/>
                <w:iCs/>
              </w:rPr>
              <w:t>Turbinaria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49C4F9" w14:textId="77777777" w:rsidR="00475282" w:rsidRDefault="00475282" w:rsidP="005A1303">
            <w:pPr>
              <w:pStyle w:val="BodyB"/>
              <w:jc w:val="center"/>
            </w:pPr>
            <w:r>
              <w:rPr>
                <w:rStyle w:val="NoneA"/>
                <w:rFonts w:ascii="Times New Roman" w:hAnsi="Times New Roman"/>
              </w:rPr>
              <w:t>1.024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165635" w14:textId="77777777" w:rsidR="00475282" w:rsidRDefault="00475282" w:rsidP="005A1303">
            <w:pPr>
              <w:pStyle w:val="BodyB"/>
              <w:jc w:val="center"/>
            </w:pPr>
            <w:r>
              <w:rPr>
                <w:rStyle w:val="NoneA"/>
                <w:rFonts w:ascii="Times New Roman" w:hAnsi="Times New Roman"/>
              </w:rPr>
              <w:t>0.332</w:t>
            </w:r>
          </w:p>
        </w:tc>
      </w:tr>
      <w:tr w:rsidR="00475282" w14:paraId="27D4D778" w14:textId="77777777" w:rsidTr="005A1303">
        <w:tblPrEx>
          <w:shd w:val="clear" w:color="auto" w:fill="CEDDEB"/>
        </w:tblPrEx>
        <w:trPr>
          <w:trHeight w:val="279"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02065A" w14:textId="77777777" w:rsidR="00475282" w:rsidRDefault="00475282" w:rsidP="005A1303">
            <w:pPr>
              <w:pStyle w:val="BodyB"/>
            </w:pPr>
            <w:r>
              <w:rPr>
                <w:rStyle w:val="NoneA"/>
                <w:rFonts w:ascii="Times New Roman" w:hAnsi="Times New Roman"/>
                <w:i/>
                <w:iCs/>
              </w:rPr>
              <w:t>Ulva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BA9D30" w14:textId="77777777" w:rsidR="00475282" w:rsidRDefault="00475282" w:rsidP="005A1303">
            <w:pPr>
              <w:pStyle w:val="BodyB"/>
              <w:jc w:val="center"/>
            </w:pPr>
            <w:r>
              <w:rPr>
                <w:rStyle w:val="NoneA"/>
                <w:rFonts w:ascii="Times New Roman" w:hAnsi="Times New Roman"/>
              </w:rPr>
              <w:t>3.345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2D02E5" w14:textId="77777777" w:rsidR="00475282" w:rsidRDefault="00475282" w:rsidP="005A1303">
            <w:pPr>
              <w:pStyle w:val="BodyB"/>
              <w:jc w:val="center"/>
            </w:pPr>
            <w:r>
              <w:rPr>
                <w:rStyle w:val="NoneA"/>
                <w:rFonts w:ascii="Times New Roman" w:hAnsi="Times New Roman"/>
              </w:rPr>
              <w:t>0.009</w:t>
            </w:r>
          </w:p>
        </w:tc>
      </w:tr>
      <w:tr w:rsidR="00475282" w14:paraId="02913C72" w14:textId="77777777" w:rsidTr="005A1303">
        <w:tblPrEx>
          <w:shd w:val="clear" w:color="auto" w:fill="CEDDEB"/>
        </w:tblPrEx>
        <w:trPr>
          <w:trHeight w:val="310"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AECFD" w14:textId="77777777" w:rsidR="00475282" w:rsidRDefault="00475282" w:rsidP="005A1303">
            <w:pPr>
              <w:pStyle w:val="BodyB"/>
            </w:pPr>
            <w:r>
              <w:rPr>
                <w:rStyle w:val="NoneA"/>
                <w:rFonts w:ascii="Times New Roman" w:hAnsi="Times New Roman"/>
              </w:rPr>
              <w:t>Third trial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4269F2" w14:textId="77777777" w:rsidR="00475282" w:rsidRDefault="00475282" w:rsidP="005A1303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E7400E" w14:textId="77777777" w:rsidR="00475282" w:rsidRDefault="00475282" w:rsidP="005A1303"/>
        </w:tc>
      </w:tr>
      <w:tr w:rsidR="00475282" w14:paraId="7DB98D58" w14:textId="77777777" w:rsidTr="005A1303">
        <w:tblPrEx>
          <w:shd w:val="clear" w:color="auto" w:fill="CEDDEB"/>
        </w:tblPrEx>
        <w:trPr>
          <w:trHeight w:val="279"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C88F59" w14:textId="77777777" w:rsidR="00475282" w:rsidRDefault="00475282" w:rsidP="005A1303">
            <w:pPr>
              <w:pStyle w:val="BodyB"/>
            </w:pPr>
            <w:r>
              <w:rPr>
                <w:rStyle w:val="NoneA"/>
                <w:rFonts w:ascii="Times New Roman" w:hAnsi="Times New Roman"/>
                <w:i/>
                <w:iCs/>
              </w:rPr>
              <w:t>Egregia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300A12" w14:textId="77777777" w:rsidR="00475282" w:rsidRDefault="00475282" w:rsidP="005A1303">
            <w:pPr>
              <w:pStyle w:val="BodyB"/>
              <w:jc w:val="center"/>
            </w:pPr>
            <w:r>
              <w:rPr>
                <w:rStyle w:val="NoneA"/>
                <w:rFonts w:ascii="Times New Roman" w:hAnsi="Times New Roman"/>
              </w:rPr>
              <w:t>3.359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FF42FD" w14:textId="77777777" w:rsidR="00475282" w:rsidRDefault="00475282" w:rsidP="005A1303">
            <w:pPr>
              <w:pStyle w:val="BodyB"/>
              <w:jc w:val="center"/>
            </w:pPr>
            <w:r>
              <w:rPr>
                <w:rStyle w:val="NoneA"/>
                <w:rFonts w:ascii="Times New Roman" w:hAnsi="Times New Roman"/>
              </w:rPr>
              <w:t>0.010</w:t>
            </w:r>
          </w:p>
        </w:tc>
      </w:tr>
      <w:tr w:rsidR="00475282" w14:paraId="5E710013" w14:textId="77777777" w:rsidTr="005A1303">
        <w:tblPrEx>
          <w:shd w:val="clear" w:color="auto" w:fill="CEDDEB"/>
        </w:tblPrEx>
        <w:trPr>
          <w:trHeight w:val="279"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7053F7" w14:textId="77777777" w:rsidR="00475282" w:rsidRDefault="00475282" w:rsidP="005A1303">
            <w:pPr>
              <w:pStyle w:val="BodyB"/>
            </w:pPr>
            <w:r>
              <w:rPr>
                <w:rStyle w:val="NoneA"/>
                <w:rFonts w:ascii="Times New Roman" w:hAnsi="Times New Roman"/>
                <w:i/>
                <w:iCs/>
              </w:rPr>
              <w:t>Endarachne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521342" w14:textId="77777777" w:rsidR="00475282" w:rsidRDefault="00475282" w:rsidP="005A1303">
            <w:pPr>
              <w:pStyle w:val="BodyB"/>
              <w:jc w:val="center"/>
            </w:pPr>
            <w:r>
              <w:rPr>
                <w:rStyle w:val="NoneA"/>
                <w:rFonts w:ascii="Times New Roman" w:hAnsi="Times New Roman"/>
              </w:rPr>
              <w:t>1.404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B98D5C" w14:textId="77777777" w:rsidR="00475282" w:rsidRDefault="00475282" w:rsidP="005A1303">
            <w:pPr>
              <w:pStyle w:val="BodyB"/>
              <w:jc w:val="center"/>
            </w:pPr>
            <w:r>
              <w:rPr>
                <w:rStyle w:val="NoneA"/>
                <w:rFonts w:ascii="Times New Roman" w:hAnsi="Times New Roman"/>
              </w:rPr>
              <w:t>0.197</w:t>
            </w:r>
          </w:p>
        </w:tc>
      </w:tr>
      <w:tr w:rsidR="00475282" w14:paraId="789588FA" w14:textId="77777777" w:rsidTr="005A1303">
        <w:tblPrEx>
          <w:shd w:val="clear" w:color="auto" w:fill="CEDDEB"/>
        </w:tblPrEx>
        <w:trPr>
          <w:trHeight w:val="279"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1CCA45" w14:textId="77777777" w:rsidR="00475282" w:rsidRDefault="00475282" w:rsidP="005A1303">
            <w:pPr>
              <w:pStyle w:val="BodyB"/>
            </w:pPr>
            <w:r>
              <w:rPr>
                <w:rStyle w:val="NoneA"/>
                <w:rFonts w:ascii="Times New Roman" w:hAnsi="Times New Roman"/>
                <w:i/>
                <w:iCs/>
              </w:rPr>
              <w:t>Hormophysa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888C16" w14:textId="77777777" w:rsidR="00475282" w:rsidRDefault="00475282" w:rsidP="005A1303">
            <w:pPr>
              <w:pStyle w:val="BodyB"/>
              <w:jc w:val="center"/>
            </w:pPr>
            <w:r>
              <w:rPr>
                <w:rStyle w:val="NoneA"/>
                <w:rFonts w:ascii="Times New Roman" w:hAnsi="Times New Roman"/>
              </w:rPr>
              <w:t>3.12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730BB9" w14:textId="77777777" w:rsidR="00475282" w:rsidRDefault="00475282" w:rsidP="005A1303">
            <w:pPr>
              <w:pStyle w:val="BodyB"/>
              <w:jc w:val="center"/>
            </w:pPr>
            <w:r>
              <w:rPr>
                <w:rStyle w:val="NoneA"/>
                <w:rFonts w:ascii="Times New Roman" w:hAnsi="Times New Roman"/>
              </w:rPr>
              <w:t>0.012</w:t>
            </w:r>
          </w:p>
        </w:tc>
      </w:tr>
      <w:tr w:rsidR="00475282" w14:paraId="73F3FCBC" w14:textId="77777777" w:rsidTr="005A1303">
        <w:tblPrEx>
          <w:shd w:val="clear" w:color="auto" w:fill="CEDDEB"/>
        </w:tblPrEx>
        <w:trPr>
          <w:trHeight w:val="279"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B4D7AF" w14:textId="77777777" w:rsidR="00475282" w:rsidRDefault="00475282" w:rsidP="005A1303">
            <w:pPr>
              <w:pStyle w:val="BodyB"/>
            </w:pPr>
            <w:r>
              <w:rPr>
                <w:rStyle w:val="NoneA"/>
                <w:rFonts w:ascii="Times New Roman" w:hAnsi="Times New Roman"/>
                <w:i/>
                <w:iCs/>
              </w:rPr>
              <w:t>Padina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C3079B" w14:textId="77777777" w:rsidR="00475282" w:rsidRDefault="00475282" w:rsidP="005A1303">
            <w:pPr>
              <w:pStyle w:val="BodyB"/>
              <w:jc w:val="center"/>
            </w:pPr>
            <w:r>
              <w:rPr>
                <w:rStyle w:val="NoneA"/>
                <w:rFonts w:ascii="Times New Roman" w:hAnsi="Times New Roman"/>
              </w:rPr>
              <w:t>1.581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076D2B" w14:textId="77777777" w:rsidR="00475282" w:rsidRDefault="00475282" w:rsidP="005A1303">
            <w:pPr>
              <w:pStyle w:val="BodyB"/>
              <w:jc w:val="center"/>
            </w:pPr>
            <w:r>
              <w:rPr>
                <w:rStyle w:val="NoneA"/>
                <w:rFonts w:ascii="Times New Roman" w:hAnsi="Times New Roman"/>
              </w:rPr>
              <w:t>0.158</w:t>
            </w:r>
          </w:p>
        </w:tc>
      </w:tr>
      <w:tr w:rsidR="00475282" w14:paraId="1A437A8E" w14:textId="77777777" w:rsidTr="005A1303">
        <w:tblPrEx>
          <w:shd w:val="clear" w:color="auto" w:fill="CEDDEB"/>
        </w:tblPrEx>
        <w:trPr>
          <w:trHeight w:val="279"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33AAB6" w14:textId="77777777" w:rsidR="00475282" w:rsidRDefault="00475282" w:rsidP="005A1303">
            <w:pPr>
              <w:pStyle w:val="BodyB"/>
            </w:pPr>
            <w:r>
              <w:rPr>
                <w:rStyle w:val="NoneA"/>
                <w:rFonts w:ascii="Times New Roman" w:hAnsi="Times New Roman"/>
                <w:i/>
                <w:iCs/>
              </w:rPr>
              <w:t>Sargassum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28F00B" w14:textId="77777777" w:rsidR="00475282" w:rsidRDefault="00475282" w:rsidP="005A1303">
            <w:pPr>
              <w:pStyle w:val="BodyB"/>
              <w:jc w:val="center"/>
            </w:pPr>
            <w:r>
              <w:rPr>
                <w:rStyle w:val="NoneA"/>
                <w:rFonts w:ascii="Times New Roman" w:hAnsi="Times New Roman"/>
              </w:rPr>
              <w:t>2.759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8DAD71" w14:textId="77777777" w:rsidR="00475282" w:rsidRDefault="00475282" w:rsidP="005A1303">
            <w:pPr>
              <w:pStyle w:val="BodyB"/>
              <w:jc w:val="center"/>
            </w:pPr>
            <w:r>
              <w:rPr>
                <w:rStyle w:val="NoneA"/>
                <w:rFonts w:ascii="Times New Roman" w:hAnsi="Times New Roman"/>
              </w:rPr>
              <w:t>0.025</w:t>
            </w:r>
          </w:p>
        </w:tc>
      </w:tr>
      <w:tr w:rsidR="00475282" w14:paraId="3E548931" w14:textId="77777777" w:rsidTr="005A1303">
        <w:tblPrEx>
          <w:shd w:val="clear" w:color="auto" w:fill="CEDDEB"/>
        </w:tblPrEx>
        <w:trPr>
          <w:trHeight w:val="279"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C15D66" w14:textId="77777777" w:rsidR="00475282" w:rsidRDefault="00475282" w:rsidP="005A1303">
            <w:pPr>
              <w:pStyle w:val="BodyB"/>
            </w:pPr>
            <w:r>
              <w:rPr>
                <w:rStyle w:val="NoneA"/>
                <w:rFonts w:ascii="Times New Roman" w:hAnsi="Times New Roman"/>
                <w:i/>
                <w:iCs/>
              </w:rPr>
              <w:t>Turbinaria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28D44A" w14:textId="77777777" w:rsidR="00475282" w:rsidRDefault="00475282" w:rsidP="005A1303">
            <w:pPr>
              <w:pStyle w:val="BodyB"/>
              <w:jc w:val="center"/>
            </w:pPr>
            <w:r>
              <w:rPr>
                <w:rStyle w:val="NoneA"/>
                <w:rFonts w:ascii="Times New Roman" w:hAnsi="Times New Roman"/>
              </w:rPr>
              <w:t>0.267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650A9B" w14:textId="77777777" w:rsidR="00475282" w:rsidRDefault="00475282" w:rsidP="005A1303">
            <w:pPr>
              <w:pStyle w:val="BodyB"/>
              <w:jc w:val="center"/>
            </w:pPr>
            <w:r>
              <w:rPr>
                <w:rStyle w:val="NoneA"/>
                <w:rFonts w:ascii="Times New Roman" w:hAnsi="Times New Roman"/>
              </w:rPr>
              <w:t>0.795</w:t>
            </w:r>
          </w:p>
        </w:tc>
      </w:tr>
      <w:tr w:rsidR="00475282" w14:paraId="778D8852" w14:textId="77777777" w:rsidTr="005A1303">
        <w:tblPrEx>
          <w:shd w:val="clear" w:color="auto" w:fill="CEDDEB"/>
        </w:tblPrEx>
        <w:trPr>
          <w:trHeight w:val="279"/>
        </w:trPr>
        <w:tc>
          <w:tcPr>
            <w:tcW w:w="144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1FEF12" w14:textId="77777777" w:rsidR="00475282" w:rsidRDefault="00475282" w:rsidP="005A1303">
            <w:pPr>
              <w:pStyle w:val="BodyB"/>
            </w:pPr>
            <w:r>
              <w:rPr>
                <w:rStyle w:val="NoneA"/>
                <w:rFonts w:ascii="Times New Roman" w:hAnsi="Times New Roman"/>
                <w:i/>
                <w:iCs/>
              </w:rPr>
              <w:t>Ulva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237051" w14:textId="77777777" w:rsidR="00475282" w:rsidRDefault="00475282" w:rsidP="005A1303">
            <w:pPr>
              <w:pStyle w:val="BodyB"/>
              <w:jc w:val="center"/>
            </w:pPr>
            <w:r>
              <w:rPr>
                <w:rStyle w:val="NoneA"/>
                <w:rFonts w:ascii="Times New Roman" w:hAnsi="Times New Roman"/>
              </w:rPr>
              <w:t>2.499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9880AE" w14:textId="77777777" w:rsidR="00475282" w:rsidRDefault="00475282" w:rsidP="005A1303">
            <w:pPr>
              <w:pStyle w:val="BodyB"/>
              <w:jc w:val="center"/>
            </w:pPr>
            <w:r>
              <w:rPr>
                <w:rStyle w:val="NoneA"/>
                <w:rFonts w:ascii="Times New Roman" w:hAnsi="Times New Roman"/>
              </w:rPr>
              <w:t>0.037</w:t>
            </w:r>
          </w:p>
        </w:tc>
      </w:tr>
    </w:tbl>
    <w:p w14:paraId="0BB3BCB6" w14:textId="77777777" w:rsidR="00475282" w:rsidRDefault="00475282" w:rsidP="00475282">
      <w:pPr>
        <w:pStyle w:val="BodyA"/>
        <w:widowControl w:val="0"/>
        <w:ind w:left="216" w:hanging="216"/>
        <w:rPr>
          <w:rStyle w:val="NoneA"/>
          <w:rFonts w:ascii="Times New Roman" w:eastAsia="Times New Roman" w:hAnsi="Times New Roman" w:cs="Times New Roman"/>
          <w:sz w:val="24"/>
          <w:szCs w:val="24"/>
        </w:rPr>
      </w:pPr>
    </w:p>
    <w:p w14:paraId="095B3C9B" w14:textId="77777777" w:rsidR="00475282" w:rsidRDefault="00475282" w:rsidP="00475282">
      <w:pPr>
        <w:pStyle w:val="BodyA"/>
        <w:widowControl w:val="0"/>
        <w:ind w:left="108" w:hanging="108"/>
        <w:rPr>
          <w:rFonts w:ascii="Times New Roman" w:eastAsia="Times New Roman" w:hAnsi="Times New Roman" w:cs="Times New Roman"/>
          <w:sz w:val="24"/>
          <w:szCs w:val="24"/>
        </w:rPr>
      </w:pPr>
    </w:p>
    <w:p w14:paraId="06EBDA2C" w14:textId="41AEB853" w:rsidR="005A1303" w:rsidRDefault="005A1303"/>
    <w:sectPr w:rsidR="005A1303">
      <w:pgSz w:w="12240" w:h="15840"/>
      <w:pgMar w:top="1440" w:right="1440" w:bottom="1440" w:left="1440" w:header="720" w:footer="86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282"/>
    <w:rsid w:val="00122DE5"/>
    <w:rsid w:val="00126F96"/>
    <w:rsid w:val="0039715E"/>
    <w:rsid w:val="00475282"/>
    <w:rsid w:val="004F522B"/>
    <w:rsid w:val="00562284"/>
    <w:rsid w:val="005A1303"/>
    <w:rsid w:val="00664D96"/>
    <w:rsid w:val="007600D3"/>
    <w:rsid w:val="009E23AE"/>
    <w:rsid w:val="00D9682E"/>
    <w:rsid w:val="00F6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E3D51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47528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47528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</w:rPr>
  </w:style>
  <w:style w:type="character" w:customStyle="1" w:styleId="NoneA">
    <w:name w:val="None A"/>
    <w:rsid w:val="00475282"/>
    <w:rPr>
      <w:lang w:val="en-US"/>
    </w:rPr>
  </w:style>
  <w:style w:type="paragraph" w:customStyle="1" w:styleId="BodyB">
    <w:name w:val="Body B"/>
    <w:rsid w:val="0047528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/>
      <vt:lpstr>Glauco B. O. Machado*, Fosca P. P. Leite, Erik E. Sotka</vt:lpstr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Glauco Machado</dc:creator>
  <cp:keywords/>
  <dc:description/>
  <cp:lastModifiedBy>Glauco Machado</cp:lastModifiedBy>
  <cp:revision>2</cp:revision>
  <dcterms:created xsi:type="dcterms:W3CDTF">2018-08-01T01:31:00Z</dcterms:created>
  <dcterms:modified xsi:type="dcterms:W3CDTF">2018-08-01T01:31:00Z</dcterms:modified>
</cp:coreProperties>
</file>