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C1" w:rsidRDefault="007269C1" w:rsidP="00726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 3,</w:t>
      </w:r>
      <w:r w:rsidRPr="007073DB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Pr="00CC124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C1248">
        <w:rPr>
          <w:rFonts w:ascii="Times New Roman" w:hAnsi="Times New Roman" w:cs="Times New Roman"/>
          <w:b/>
          <w:sz w:val="24"/>
          <w:szCs w:val="24"/>
        </w:rPr>
        <w:t xml:space="preserve"> Genetic variation in the 13 microsatellite loci studied.</w:t>
      </w:r>
    </w:p>
    <w:tbl>
      <w:tblPr>
        <w:tblStyle w:val="TableGrid"/>
        <w:tblW w:w="7946" w:type="dxa"/>
        <w:tblLook w:val="04A0" w:firstRow="1" w:lastRow="0" w:firstColumn="1" w:lastColumn="0" w:noHBand="0" w:noVBand="1"/>
      </w:tblPr>
      <w:tblGrid>
        <w:gridCol w:w="1136"/>
        <w:gridCol w:w="461"/>
        <w:gridCol w:w="522"/>
        <w:gridCol w:w="747"/>
        <w:gridCol w:w="768"/>
        <w:gridCol w:w="768"/>
        <w:gridCol w:w="278"/>
        <w:gridCol w:w="461"/>
        <w:gridCol w:w="522"/>
        <w:gridCol w:w="747"/>
        <w:gridCol w:w="768"/>
        <w:gridCol w:w="768"/>
      </w:tblGrid>
      <w:tr w:rsidR="007269C1" w:rsidRPr="00F35134" w:rsidTr="00695B63">
        <w:trPr>
          <w:trHeight w:val="420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bookmarkStart w:id="0" w:name="_GoBack"/>
            <w:bookmarkEnd w:id="0"/>
            <w:r w:rsidRPr="00F35134">
              <w:t> </w:t>
            </w:r>
          </w:p>
        </w:tc>
        <w:tc>
          <w:tcPr>
            <w:tcW w:w="3266" w:type="dxa"/>
            <w:gridSpan w:val="5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  <w:i/>
                <w:iCs/>
              </w:rPr>
              <w:t>F. exsecta</w:t>
            </w:r>
            <w:r w:rsidRPr="00F35134">
              <w:rPr>
                <w:b/>
                <w:bCs/>
              </w:rPr>
              <w:t xml:space="preserve"> (n=69)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 </w:t>
            </w:r>
          </w:p>
        </w:tc>
        <w:tc>
          <w:tcPr>
            <w:tcW w:w="3266" w:type="dxa"/>
            <w:gridSpan w:val="5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  <w:i/>
                <w:iCs/>
              </w:rPr>
              <w:t>F. fennica</w:t>
            </w:r>
            <w:r w:rsidRPr="00F35134">
              <w:rPr>
                <w:b/>
                <w:bCs/>
              </w:rPr>
              <w:t xml:space="preserve"> (n=63)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Locus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N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Na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proofErr w:type="spellStart"/>
            <w:r w:rsidRPr="00F35134">
              <w:rPr>
                <w:b/>
                <w:bCs/>
              </w:rPr>
              <w:t>Npa</w:t>
            </w:r>
            <w:proofErr w:type="spellEnd"/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  <w:i/>
                <w:iCs/>
              </w:rPr>
              <w:t>H</w:t>
            </w:r>
            <w:r w:rsidRPr="00F35134">
              <w:rPr>
                <w:b/>
                <w:bCs/>
                <w:vertAlign w:val="subscript"/>
              </w:rPr>
              <w:t>E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A</w:t>
            </w:r>
            <w:r w:rsidRPr="00F35134">
              <w:rPr>
                <w:b/>
                <w:bCs/>
                <w:vertAlign w:val="subscript"/>
              </w:rPr>
              <w:t>R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N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Na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proofErr w:type="spellStart"/>
            <w:r w:rsidRPr="00F35134">
              <w:rPr>
                <w:b/>
                <w:bCs/>
              </w:rPr>
              <w:t>Npa</w:t>
            </w:r>
            <w:proofErr w:type="spellEnd"/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  <w:i/>
                <w:iCs/>
              </w:rPr>
              <w:t>H</w:t>
            </w:r>
            <w:r w:rsidRPr="00F35134">
              <w:rPr>
                <w:b/>
                <w:bCs/>
                <w:vertAlign w:val="subscript"/>
              </w:rPr>
              <w:t>E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A</w:t>
            </w:r>
            <w:r w:rsidRPr="00F35134">
              <w:rPr>
                <w:b/>
                <w:bCs/>
                <w:vertAlign w:val="subscript"/>
              </w:rPr>
              <w:t>R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Fe11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68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0.64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5.2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63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0.66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4.8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Fe13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68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13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0.89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12.4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62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13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0.88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12.7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Fe16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69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24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3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0.93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18.6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63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24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3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0.93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18.8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Fe19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69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0.38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3.5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63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0.70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5.0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Fe21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69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0.62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4.5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63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0.54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4.1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Fe37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69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9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0.80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8.2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63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10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0.77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8.7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Fe38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68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37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14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0.95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25.0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63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35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14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0.95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24.1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Fe42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68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0.77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6.4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60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0.78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6.7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Fe51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68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9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0.60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8.8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63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8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0.63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6.5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Fl21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68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24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0.91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19.0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57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21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0.92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18.2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Fy4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69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0.65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3.4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57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0.67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4.4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Fy7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69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8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0.70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6.9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61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10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0.78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8.6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P22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68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10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0.80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8.8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63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10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0.78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8.5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3266" w:type="dxa"/>
            <w:gridSpan w:val="5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  <w:i/>
                <w:iCs/>
              </w:rPr>
              <w:t>F. forsslundi</w:t>
            </w:r>
            <w:r w:rsidRPr="00F35134">
              <w:rPr>
                <w:b/>
                <w:bCs/>
              </w:rPr>
              <w:t xml:space="preserve"> (n=26)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3266" w:type="dxa"/>
            <w:gridSpan w:val="5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  <w:i/>
                <w:iCs/>
              </w:rPr>
              <w:t>F. pressilabris</w:t>
            </w:r>
            <w:r w:rsidRPr="00F35134">
              <w:rPr>
                <w:b/>
                <w:bCs/>
              </w:rPr>
              <w:t xml:space="preserve"> (n=79)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Locus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N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Na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proofErr w:type="spellStart"/>
            <w:r w:rsidRPr="00F35134">
              <w:rPr>
                <w:b/>
                <w:bCs/>
              </w:rPr>
              <w:t>Npa</w:t>
            </w:r>
            <w:proofErr w:type="spellEnd"/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  <w:i/>
                <w:iCs/>
              </w:rPr>
              <w:t>H</w:t>
            </w:r>
            <w:r w:rsidRPr="00F35134">
              <w:rPr>
                <w:b/>
                <w:bCs/>
                <w:vertAlign w:val="subscript"/>
              </w:rPr>
              <w:t>E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A</w:t>
            </w:r>
            <w:r w:rsidRPr="00F35134">
              <w:rPr>
                <w:b/>
                <w:bCs/>
                <w:vertAlign w:val="subscript"/>
              </w:rPr>
              <w:t>R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N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Na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proofErr w:type="spellStart"/>
            <w:r w:rsidRPr="00F35134">
              <w:rPr>
                <w:b/>
                <w:bCs/>
              </w:rPr>
              <w:t>Npa</w:t>
            </w:r>
            <w:proofErr w:type="spellEnd"/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  <w:i/>
                <w:iCs/>
              </w:rPr>
              <w:t>H</w:t>
            </w:r>
            <w:r w:rsidRPr="00F35134">
              <w:rPr>
                <w:b/>
                <w:bCs/>
                <w:vertAlign w:val="subscript"/>
              </w:rPr>
              <w:t>E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A</w:t>
            </w:r>
            <w:r w:rsidRPr="00F35134">
              <w:rPr>
                <w:b/>
                <w:bCs/>
                <w:vertAlign w:val="subscript"/>
              </w:rPr>
              <w:t>R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Fe11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26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3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0.53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3.0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79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0.67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5.1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Fe13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25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0.75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78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13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0.86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11.1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Fe16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26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14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0.85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14.0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79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18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0.89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13.2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Fe19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26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0.71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79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3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0.60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5.4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Fe21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26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0.49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79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0.72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4.7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Fe37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26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0.52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78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11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3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0.78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9.0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Fe38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26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0.77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79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13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0.83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9.4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Fe42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25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0.00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79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0.53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3.6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Fe51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26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0.46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79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0.75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5.8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Fl21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26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9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0.80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9.0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78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0.70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5.3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Fy4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24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0.66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74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3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0.60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4.0</w:t>
            </w:r>
          </w:p>
        </w:tc>
      </w:tr>
      <w:tr w:rsidR="007269C1" w:rsidRPr="00F35134" w:rsidTr="00695B63">
        <w:trPr>
          <w:trHeight w:val="315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Fy7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24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0.55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76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13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0.81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10.7</w:t>
            </w:r>
          </w:p>
        </w:tc>
      </w:tr>
      <w:tr w:rsidR="007269C1" w:rsidRPr="00F35134" w:rsidTr="00695B63">
        <w:trPr>
          <w:trHeight w:val="330"/>
        </w:trPr>
        <w:tc>
          <w:tcPr>
            <w:tcW w:w="1136" w:type="dxa"/>
            <w:noWrap/>
            <w:hideMark/>
          </w:tcPr>
          <w:p w:rsidR="007269C1" w:rsidRPr="00F35134" w:rsidRDefault="007269C1" w:rsidP="007269C1">
            <w:pPr>
              <w:pStyle w:val="NoSpacing"/>
              <w:rPr>
                <w:b/>
                <w:bCs/>
              </w:rPr>
            </w:pPr>
            <w:r w:rsidRPr="00F35134">
              <w:rPr>
                <w:b/>
                <w:bCs/>
              </w:rPr>
              <w:t>P22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26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3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0.54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3.0</w:t>
            </w:r>
          </w:p>
        </w:tc>
        <w:tc>
          <w:tcPr>
            <w:tcW w:w="27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 </w:t>
            </w:r>
          </w:p>
        </w:tc>
        <w:tc>
          <w:tcPr>
            <w:tcW w:w="461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77</w:t>
            </w:r>
          </w:p>
        </w:tc>
        <w:tc>
          <w:tcPr>
            <w:tcW w:w="522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6</w:t>
            </w:r>
          </w:p>
        </w:tc>
        <w:tc>
          <w:tcPr>
            <w:tcW w:w="747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0.56</w:t>
            </w:r>
          </w:p>
        </w:tc>
        <w:tc>
          <w:tcPr>
            <w:tcW w:w="768" w:type="dxa"/>
            <w:noWrap/>
            <w:hideMark/>
          </w:tcPr>
          <w:p w:rsidR="007269C1" w:rsidRPr="00F35134" w:rsidRDefault="007269C1" w:rsidP="007269C1">
            <w:pPr>
              <w:pStyle w:val="NoSpacing"/>
            </w:pPr>
            <w:r w:rsidRPr="00F35134">
              <w:t>5.5</w:t>
            </w:r>
          </w:p>
        </w:tc>
      </w:tr>
    </w:tbl>
    <w:p w:rsidR="007269C1" w:rsidRPr="007269C1" w:rsidRDefault="007269C1" w:rsidP="007269C1">
      <w:pPr>
        <w:pStyle w:val="NoSpacing"/>
        <w:rPr>
          <w:rFonts w:ascii="Arial" w:hAnsi="Arial" w:cs="Arial"/>
        </w:rPr>
      </w:pPr>
      <w:r w:rsidRPr="007269C1">
        <w:rPr>
          <w:rFonts w:ascii="Arial" w:hAnsi="Arial" w:cs="Arial"/>
        </w:rPr>
        <w:t xml:space="preserve">n=sample size (number of individuals). N=sample size per locus (N &lt; n indicates missing data). Na=number of alleles. </w:t>
      </w:r>
      <w:proofErr w:type="spellStart"/>
      <w:r w:rsidRPr="007269C1">
        <w:rPr>
          <w:rFonts w:ascii="Arial" w:hAnsi="Arial" w:cs="Arial"/>
        </w:rPr>
        <w:t>Npa</w:t>
      </w:r>
      <w:proofErr w:type="spellEnd"/>
      <w:r w:rsidRPr="007269C1">
        <w:rPr>
          <w:rFonts w:ascii="Arial" w:hAnsi="Arial" w:cs="Arial"/>
        </w:rPr>
        <w:t xml:space="preserve">=number of private alleles. </w:t>
      </w:r>
      <w:r w:rsidRPr="007269C1">
        <w:rPr>
          <w:rFonts w:ascii="Arial" w:hAnsi="Arial" w:cs="Arial"/>
          <w:i/>
          <w:iCs/>
        </w:rPr>
        <w:t>H</w:t>
      </w:r>
      <w:r w:rsidRPr="007269C1">
        <w:rPr>
          <w:rFonts w:ascii="Arial" w:hAnsi="Arial" w:cs="Arial"/>
          <w:vertAlign w:val="subscript"/>
        </w:rPr>
        <w:t>E</w:t>
      </w:r>
      <w:r w:rsidRPr="007269C1">
        <w:rPr>
          <w:rFonts w:ascii="Arial" w:hAnsi="Arial" w:cs="Arial"/>
        </w:rPr>
        <w:t>=expected heterozygosity. A</w:t>
      </w:r>
      <w:r w:rsidRPr="007269C1">
        <w:rPr>
          <w:rFonts w:ascii="Arial" w:hAnsi="Arial" w:cs="Arial"/>
          <w:vertAlign w:val="subscript"/>
        </w:rPr>
        <w:t>R</w:t>
      </w:r>
      <w:r w:rsidRPr="007269C1">
        <w:rPr>
          <w:rFonts w:ascii="Arial" w:hAnsi="Arial" w:cs="Arial"/>
        </w:rPr>
        <w:t>=allelic richness</w:t>
      </w:r>
    </w:p>
    <w:p w:rsidR="00C934D1" w:rsidRPr="00844FE4" w:rsidRDefault="00C934D1" w:rsidP="00844FE4"/>
    <w:sectPr w:rsidR="00C934D1" w:rsidRPr="00844FE4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D1"/>
    <w:rsid w:val="000F501F"/>
    <w:rsid w:val="0026580D"/>
    <w:rsid w:val="002C215B"/>
    <w:rsid w:val="004435D3"/>
    <w:rsid w:val="005B080B"/>
    <w:rsid w:val="007269C1"/>
    <w:rsid w:val="007A371E"/>
    <w:rsid w:val="00844FE4"/>
    <w:rsid w:val="009168B1"/>
    <w:rsid w:val="009E3C62"/>
    <w:rsid w:val="00A02DE2"/>
    <w:rsid w:val="00A70A12"/>
    <w:rsid w:val="00A87403"/>
    <w:rsid w:val="00C934D1"/>
    <w:rsid w:val="00C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EBA10E-0DBB-406B-A96A-CA8CB024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5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0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5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ext-with-line-breaks">
    <w:name w:val="text-with-line-breaks"/>
    <w:basedOn w:val="DefaultParagraphFont"/>
    <w:rsid w:val="000F501F"/>
  </w:style>
  <w:style w:type="character" w:customStyle="1" w:styleId="hoch">
    <w:name w:val="hoch"/>
    <w:basedOn w:val="DefaultParagraphFont"/>
    <w:rsid w:val="000F501F"/>
  </w:style>
  <w:style w:type="character" w:customStyle="1" w:styleId="shorttext">
    <w:name w:val="short_text"/>
    <w:basedOn w:val="DefaultParagraphFont"/>
    <w:rsid w:val="000F501F"/>
  </w:style>
  <w:style w:type="character" w:customStyle="1" w:styleId="CommentTextChar">
    <w:name w:val="Comment Text Char"/>
    <w:basedOn w:val="DefaultParagraphFont"/>
    <w:link w:val="CommentText"/>
    <w:uiPriority w:val="99"/>
    <w:rsid w:val="000F501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F501F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1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1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1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gt-baf-word-clickable">
    <w:name w:val="gt-baf-word-clickable"/>
    <w:basedOn w:val="DefaultParagraphFont"/>
    <w:rsid w:val="000F501F"/>
  </w:style>
  <w:style w:type="character" w:customStyle="1" w:styleId="PlainTextChar">
    <w:name w:val="Plain Text Char"/>
    <w:basedOn w:val="DefaultParagraphFont"/>
    <w:link w:val="PlainText"/>
    <w:uiPriority w:val="99"/>
    <w:rsid w:val="000F501F"/>
    <w:rPr>
      <w:rFonts w:ascii="Calibri" w:hAnsi="Calibri"/>
      <w:szCs w:val="21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501F"/>
    <w:pPr>
      <w:spacing w:after="0" w:line="240" w:lineRule="auto"/>
    </w:pPr>
    <w:rPr>
      <w:rFonts w:ascii="Calibri" w:hAnsi="Calibri"/>
      <w:szCs w:val="21"/>
      <w:lang w:val="en-GB"/>
    </w:rPr>
  </w:style>
  <w:style w:type="paragraph" w:customStyle="1" w:styleId="paragraphstyle1">
    <w:name w:val="paragraph_style_1"/>
    <w:basedOn w:val="Normal"/>
    <w:rsid w:val="000F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">
    <w:name w:val="style"/>
    <w:basedOn w:val="DefaultParagraphFont"/>
    <w:rsid w:val="000F501F"/>
  </w:style>
  <w:style w:type="character" w:customStyle="1" w:styleId="style1">
    <w:name w:val="style_1"/>
    <w:basedOn w:val="DefaultParagraphFont"/>
    <w:rsid w:val="000F501F"/>
  </w:style>
  <w:style w:type="paragraph" w:customStyle="1" w:styleId="Default">
    <w:name w:val="Default"/>
    <w:rsid w:val="000F501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0F501F"/>
  </w:style>
  <w:style w:type="paragraph" w:styleId="Header">
    <w:name w:val="header"/>
    <w:basedOn w:val="Normal"/>
    <w:link w:val="HeaderChar"/>
    <w:uiPriority w:val="99"/>
    <w:unhideWhenUsed/>
    <w:rsid w:val="000F501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1F"/>
  </w:style>
  <w:style w:type="paragraph" w:styleId="Footer">
    <w:name w:val="footer"/>
    <w:basedOn w:val="Normal"/>
    <w:link w:val="FooterChar"/>
    <w:uiPriority w:val="99"/>
    <w:unhideWhenUsed/>
    <w:rsid w:val="000F501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501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odmdahbbpb">
    <w:name w:val="godmdahbbpb"/>
    <w:basedOn w:val="DefaultParagraphFont"/>
    <w:rsid w:val="000F501F"/>
  </w:style>
  <w:style w:type="character" w:customStyle="1" w:styleId="godmdahbbob">
    <w:name w:val="godmdahbbob"/>
    <w:basedOn w:val="DefaultParagraphFont"/>
    <w:rsid w:val="000F501F"/>
  </w:style>
  <w:style w:type="character" w:customStyle="1" w:styleId="reference-text">
    <w:name w:val="reference-text"/>
    <w:basedOn w:val="DefaultParagraphFont"/>
    <w:rsid w:val="000F501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01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01F"/>
    <w:pPr>
      <w:spacing w:after="0" w:line="240" w:lineRule="auto"/>
    </w:pPr>
    <w:rPr>
      <w:sz w:val="20"/>
      <w:szCs w:val="20"/>
    </w:rPr>
  </w:style>
  <w:style w:type="character" w:customStyle="1" w:styleId="st">
    <w:name w:val="st"/>
    <w:basedOn w:val="DefaultParagraphFont"/>
    <w:rsid w:val="000F501F"/>
  </w:style>
  <w:style w:type="character" w:styleId="Strong">
    <w:name w:val="Strong"/>
    <w:basedOn w:val="DefaultParagraphFont"/>
    <w:uiPriority w:val="22"/>
    <w:qFormat/>
    <w:rsid w:val="000F501F"/>
    <w:rPr>
      <w:b/>
      <w:bCs/>
    </w:rPr>
  </w:style>
  <w:style w:type="paragraph" w:styleId="NoSpacing">
    <w:name w:val="No Spacing"/>
    <w:uiPriority w:val="1"/>
    <w:qFormat/>
    <w:rsid w:val="00A8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74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8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740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8740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87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74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8740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A874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403"/>
    <w:rPr>
      <w:sz w:val="16"/>
      <w:szCs w:val="16"/>
    </w:rPr>
  </w:style>
  <w:style w:type="paragraph" w:styleId="Revision">
    <w:name w:val="Revision"/>
    <w:hidden/>
    <w:uiPriority w:val="99"/>
    <w:semiHidden/>
    <w:rsid w:val="00A87403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87403"/>
  </w:style>
  <w:style w:type="character" w:styleId="FootnoteReference">
    <w:name w:val="footnote reference"/>
    <w:basedOn w:val="DefaultParagraphFont"/>
    <w:uiPriority w:val="99"/>
    <w:semiHidden/>
    <w:unhideWhenUsed/>
    <w:rsid w:val="00A87403"/>
    <w:rPr>
      <w:vertAlign w:val="superscript"/>
    </w:rPr>
  </w:style>
  <w:style w:type="table" w:styleId="TableGrid">
    <w:name w:val="Table Grid"/>
    <w:basedOn w:val="TableNormal"/>
    <w:uiPriority w:val="59"/>
    <w:rsid w:val="00A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Hakala, Sanja M</dc:creator>
  <cp:keywords/>
  <dc:description/>
  <cp:lastModifiedBy>Hakala, Sanja M</cp:lastModifiedBy>
  <cp:revision>2</cp:revision>
  <dcterms:created xsi:type="dcterms:W3CDTF">2018-06-19T08:29:00Z</dcterms:created>
  <dcterms:modified xsi:type="dcterms:W3CDTF">2018-06-19T08:29:00Z</dcterms:modified>
</cp:coreProperties>
</file>