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F7EA" w14:textId="444BA52C" w:rsidR="00C53285" w:rsidRPr="00C53285" w:rsidRDefault="00C767B2" w:rsidP="00C767B2">
      <w:pPr>
        <w:spacing w:line="480" w:lineRule="auto"/>
        <w:rPr>
          <w:rFonts w:ascii="Times New Roman" w:eastAsia="AdvOT1ef757c0" w:hAnsi="Times New Roman"/>
          <w:color w:val="000000"/>
          <w:sz w:val="24"/>
          <w:szCs w:val="24"/>
        </w:rPr>
      </w:pPr>
      <w:bookmarkStart w:id="0" w:name="_Hlk512332293"/>
      <w:r w:rsidRPr="00C53285">
        <w:rPr>
          <w:rFonts w:ascii="Times New Roman" w:eastAsia="AdvOT1ef757c0" w:hAnsi="Times New Roman"/>
          <w:color w:val="000000"/>
          <w:sz w:val="24"/>
          <w:szCs w:val="24"/>
        </w:rPr>
        <w:t xml:space="preserve">The </w:t>
      </w:r>
      <w:bookmarkStart w:id="1" w:name="_Hlk508183644"/>
      <w:r w:rsidRPr="00C53285">
        <w:rPr>
          <w:rFonts w:ascii="Times New Roman" w:eastAsia="AdvOT1ef757c0" w:hAnsi="Times New Roman"/>
          <w:color w:val="000000"/>
          <w:sz w:val="24"/>
          <w:szCs w:val="24"/>
        </w:rPr>
        <w:t>relative</w:t>
      </w:r>
      <w:bookmarkEnd w:id="1"/>
      <w:r w:rsidRPr="00C53285">
        <w:rPr>
          <w:rFonts w:ascii="Times New Roman" w:eastAsia="AdvOT1ef757c0" w:hAnsi="Times New Roman"/>
          <w:color w:val="000000"/>
          <w:sz w:val="24"/>
          <w:szCs w:val="24"/>
        </w:rPr>
        <w:t xml:space="preserve"> </w:t>
      </w:r>
      <w:bookmarkStart w:id="2" w:name="_Hlk508183626"/>
      <w:r w:rsidRPr="00C53285">
        <w:rPr>
          <w:rFonts w:ascii="Times New Roman" w:eastAsia="AdvOT1ef757c0" w:hAnsi="Times New Roman"/>
          <w:color w:val="000000"/>
          <w:sz w:val="24"/>
          <w:szCs w:val="24"/>
        </w:rPr>
        <w:t>mRNA</w:t>
      </w:r>
      <w:r w:rsidRPr="00C53285">
        <w:rPr>
          <w:rFonts w:ascii="Times New Roman" w:eastAsia="AdvOT1ef757c0" w:hAnsi="Times New Roman"/>
          <w:b/>
          <w:sz w:val="24"/>
          <w:szCs w:val="24"/>
        </w:rPr>
        <w:t xml:space="preserve"> </w:t>
      </w:r>
      <w:r w:rsidRPr="00C53285">
        <w:rPr>
          <w:rFonts w:ascii="Times New Roman" w:eastAsia="AdvOT1ef757c0" w:hAnsi="Times New Roman"/>
          <w:sz w:val="24"/>
          <w:szCs w:val="24"/>
        </w:rPr>
        <w:t>expression</w:t>
      </w:r>
      <w:bookmarkEnd w:id="2"/>
      <w:r w:rsidRPr="00C53285">
        <w:rPr>
          <w:rFonts w:ascii="Times New Roman" w:eastAsia="AdvOT1ef757c0" w:hAnsi="Times New Roman"/>
          <w:sz w:val="24"/>
          <w:szCs w:val="24"/>
        </w:rPr>
        <w:t xml:space="preserve"> of NLR‐signaling-pathway‐related genes </w:t>
      </w:r>
      <w:r w:rsidRPr="00C53285">
        <w:rPr>
          <w:rFonts w:ascii="Times New Roman" w:eastAsia="AdvOT1ef757c0" w:hAnsi="Times New Roman"/>
          <w:color w:val="000000"/>
          <w:sz w:val="24"/>
          <w:szCs w:val="24"/>
        </w:rPr>
        <w:t>in the intestinal tissues of weaned piglets.</w:t>
      </w:r>
    </w:p>
    <w:tbl>
      <w:tblPr>
        <w:tblStyle w:val="1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19026EEB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0B7D44F2" w14:textId="62E4823A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9005356"/>
            <w:bookmarkEnd w:id="0"/>
            <w:r>
              <w:rPr>
                <w:rFonts w:ascii="Times New Roman" w:eastAsia="AdvOT1ef757c0" w:hAnsi="Times New Roman" w:cs="Times New Roman"/>
                <w:sz w:val="24"/>
                <w:szCs w:val="24"/>
              </w:rPr>
              <w:t>NOD1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FCA9D74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B07450D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60F102B9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73C83AD3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D65DC94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17CBDDE1" w14:textId="67951832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14:paraId="030BB87D" w14:textId="47CF717A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73B14C47" w14:textId="5E2897F0" w:rsidR="00C53285" w:rsidRPr="006D6303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6D6303" w:rsidRPr="006D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&lt;0.001</w:t>
            </w:r>
          </w:p>
        </w:tc>
      </w:tr>
      <w:tr w:rsidR="00C53285" w:rsidRPr="00C53285" w14:paraId="544FDD63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6385AB4F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1A09DCE1" w14:textId="6B6A8D2F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vAlign w:val="center"/>
          </w:tcPr>
          <w:p w14:paraId="076B5BCA" w14:textId="4F775207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36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3CAD02C4" w14:textId="26A42465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</w:tr>
    </w:tbl>
    <w:p w14:paraId="6357DC3B" w14:textId="7364C7AE" w:rsidR="0033214B" w:rsidRPr="005C6502" w:rsidRDefault="0033214B">
      <w:pPr>
        <w:rPr>
          <w:sz w:val="10"/>
          <w:szCs w:val="10"/>
        </w:rPr>
      </w:pPr>
      <w:bookmarkStart w:id="4" w:name="_GoBack"/>
      <w:bookmarkEnd w:id="3"/>
      <w:bookmarkEnd w:id="4"/>
    </w:p>
    <w:tbl>
      <w:tblPr>
        <w:tblStyle w:val="2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39E968F9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2DFB3A56" w14:textId="2726631C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 w:cs="Times New Roman"/>
                <w:sz w:val="24"/>
                <w:szCs w:val="24"/>
              </w:rPr>
              <w:t>RIPK2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F9C259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A1974B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5B35CC3F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6A487E64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4A6CFB5D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51F3EFA2" w14:textId="1D022A8B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163CF352" w14:textId="7D9BD35B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3B4F3F9F" w14:textId="6F0BB0D0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C53285" w:rsidRPr="00C53285" w14:paraId="12E23D18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7A25B50A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139F445C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30" w:type="dxa"/>
            <w:vAlign w:val="center"/>
          </w:tcPr>
          <w:p w14:paraId="600E3D7C" w14:textId="76A91744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1D59A381" w14:textId="29AF4036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</w:tr>
    </w:tbl>
    <w:p w14:paraId="7C4D4B87" w14:textId="06B4F4DA" w:rsidR="00C53285" w:rsidRPr="005C6502" w:rsidRDefault="00C53285">
      <w:pPr>
        <w:rPr>
          <w:sz w:val="10"/>
          <w:szCs w:val="10"/>
        </w:rPr>
      </w:pPr>
    </w:p>
    <w:tbl>
      <w:tblPr>
        <w:tblStyle w:val="3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4CE18999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3372F868" w14:textId="17091BC5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19005997"/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NF‐</w:t>
            </w:r>
            <w:proofErr w:type="spellStart"/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κB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CB08D77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2FE658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54A4AF2F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47797E8F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3687F2A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5AE313CC" w14:textId="66CFAFE9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14:paraId="547B5306" w14:textId="31EC6931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0.56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1A2CE5D3" w14:textId="5BFEB7F1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53285" w:rsidRPr="00C53285" w14:paraId="0636A544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1AF9028D" w14:textId="77777777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5DE3A374" w14:textId="04B959AF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14:paraId="010276E1" w14:textId="2A460E9B" w:rsidR="00C53285" w:rsidRPr="00C53285" w:rsidRDefault="006D6303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56975221" w14:textId="3FC3144A" w:rsidR="00C53285" w:rsidRPr="00C53285" w:rsidRDefault="00C53285" w:rsidP="00C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bookmarkEnd w:id="5"/>
    </w:tbl>
    <w:p w14:paraId="106469AB" w14:textId="0A2EAE3A" w:rsidR="00C53285" w:rsidRPr="005C6502" w:rsidRDefault="00C53285">
      <w:pPr>
        <w:rPr>
          <w:sz w:val="10"/>
          <w:szCs w:val="10"/>
        </w:rPr>
      </w:pPr>
    </w:p>
    <w:tbl>
      <w:tblPr>
        <w:tblStyle w:val="3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5EEFA37B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691D5906" w14:textId="2EB7A62A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NLRP3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5ED3517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1A7B24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4AF2C801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76EE6609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2A5F8CB6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2EA5F297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330" w:type="dxa"/>
            <w:vAlign w:val="center"/>
          </w:tcPr>
          <w:p w14:paraId="2F5867D8" w14:textId="339CC6BB" w:rsidR="00C53285" w:rsidRPr="00C53285" w:rsidRDefault="006D6303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0.70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14:paraId="6D948CE7" w14:textId="4122A6F2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53285" w:rsidRPr="00C53285" w14:paraId="38C2E45A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32CD6BAB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0DA85777" w14:textId="0460C4C6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0E3029A1" w14:textId="2B323CB4" w:rsidR="00C53285" w:rsidRPr="00C53285" w:rsidRDefault="006D6303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0.85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vAlign w:val="center"/>
          </w:tcPr>
          <w:p w14:paraId="68B9BE35" w14:textId="4B6DDD52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6303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14:paraId="3BDEB047" w14:textId="27BF1628" w:rsidR="00C53285" w:rsidRPr="005C6502" w:rsidRDefault="00C53285">
      <w:pPr>
        <w:rPr>
          <w:sz w:val="10"/>
          <w:szCs w:val="10"/>
        </w:rPr>
      </w:pPr>
    </w:p>
    <w:tbl>
      <w:tblPr>
        <w:tblStyle w:val="3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3A6143C7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603E532D" w14:textId="1F89BA5C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19006054"/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caspase‐1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09DB5C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F31357B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7DDDA072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4FA0E58A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407207A1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719B7943" w14:textId="59FFADA1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7487EE02" w14:textId="2D4DA343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0.78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30" w:type="dxa"/>
            <w:vAlign w:val="center"/>
          </w:tcPr>
          <w:p w14:paraId="1DC2A782" w14:textId="2305B778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C53285" w:rsidRPr="00C53285" w14:paraId="109AFBF1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6A92CBA0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1C9AB9EE" w14:textId="53F979E3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76DB9C26" w14:textId="5E3BA11E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0.80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30" w:type="dxa"/>
            <w:vAlign w:val="center"/>
          </w:tcPr>
          <w:p w14:paraId="620262F3" w14:textId="6F19028C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bookmarkEnd w:id="6"/>
    </w:tbl>
    <w:p w14:paraId="1B51EC38" w14:textId="30DFDB64" w:rsidR="00C53285" w:rsidRPr="005C6502" w:rsidRDefault="00C53285">
      <w:pPr>
        <w:rPr>
          <w:sz w:val="10"/>
          <w:szCs w:val="10"/>
        </w:rPr>
      </w:pPr>
    </w:p>
    <w:tbl>
      <w:tblPr>
        <w:tblStyle w:val="3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3A0A656A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12120DA7" w14:textId="6AC7A1E4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IL‐1β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9A26F53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95A1B6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5269A5CC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0A83FE67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3BE17956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53F8AC50" w14:textId="301C601E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14:paraId="05F74B43" w14:textId="7CB590E3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0.78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7B0F06C7" w14:textId="3FCA6474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C53285" w:rsidRPr="00C53285" w14:paraId="3AB13491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4C35D82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55E6FE85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30" w:type="dxa"/>
            <w:vAlign w:val="center"/>
          </w:tcPr>
          <w:p w14:paraId="19BF1A4C" w14:textId="2D1D335B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0.88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30" w:type="dxa"/>
            <w:vAlign w:val="center"/>
          </w:tcPr>
          <w:p w14:paraId="53609140" w14:textId="4E3B59FB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14:paraId="16F05AE8" w14:textId="3B3A833B" w:rsidR="00C53285" w:rsidRPr="005C6502" w:rsidRDefault="00C53285">
      <w:pPr>
        <w:rPr>
          <w:sz w:val="10"/>
          <w:szCs w:val="10"/>
        </w:rPr>
      </w:pPr>
    </w:p>
    <w:tbl>
      <w:tblPr>
        <w:tblStyle w:val="3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C53285" w:rsidRPr="00C53285" w14:paraId="01486387" w14:textId="77777777" w:rsidTr="002925F1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67E61C3A" w14:textId="79169321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/>
                <w:color w:val="000000"/>
                <w:sz w:val="24"/>
                <w:szCs w:val="24"/>
              </w:rPr>
              <w:t>IL‐18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1D5D6D5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9F633A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14AE643E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53285" w:rsidRPr="00C53285" w14:paraId="6A00D7E2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511EE16F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Jejunum</w:t>
            </w:r>
          </w:p>
        </w:tc>
        <w:tc>
          <w:tcPr>
            <w:tcW w:w="2330" w:type="dxa"/>
            <w:vAlign w:val="center"/>
          </w:tcPr>
          <w:p w14:paraId="28BB480A" w14:textId="1FFBA11A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33C773C3" w14:textId="2FCF5C38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0.81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05B0C84D" w14:textId="422B7E6D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53285" w:rsidRPr="00C53285" w14:paraId="1F8D8668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3D66F5DC" w14:textId="77777777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  <w:tc>
          <w:tcPr>
            <w:tcW w:w="2330" w:type="dxa"/>
            <w:vAlign w:val="center"/>
          </w:tcPr>
          <w:p w14:paraId="31F2BCF5" w14:textId="3D596846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4847DA25" w14:textId="6B776A6A" w:rsidR="00C53285" w:rsidRPr="00C53285" w:rsidRDefault="00834E82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vOT1ef757c0" w:hAnsi="Times New Roman"/>
                <w:sz w:val="24"/>
                <w:szCs w:val="24"/>
              </w:rPr>
              <w:t>0.87</w:t>
            </w:r>
            <w:r w:rsidR="00C53285" w:rsidRPr="00C53285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="00C53285" w:rsidRPr="00C5328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30" w:type="dxa"/>
            <w:vAlign w:val="center"/>
          </w:tcPr>
          <w:p w14:paraId="0788A0CD" w14:textId="181C5136" w:rsidR="00C53285" w:rsidRPr="00C53285" w:rsidRDefault="00C53285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532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E82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</w:tbl>
    <w:p w14:paraId="4EC93F21" w14:textId="77777777" w:rsidR="00C53285" w:rsidRPr="00C53285" w:rsidRDefault="00C53285">
      <w:pPr>
        <w:rPr>
          <w:sz w:val="24"/>
          <w:szCs w:val="24"/>
        </w:rPr>
      </w:pPr>
    </w:p>
    <w:sectPr w:rsidR="00C53285" w:rsidRPr="00C53285" w:rsidSect="00C5328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8D21" w14:textId="77777777" w:rsidR="00F15394" w:rsidRDefault="00F15394" w:rsidP="00C767B2">
      <w:r>
        <w:separator/>
      </w:r>
    </w:p>
  </w:endnote>
  <w:endnote w:type="continuationSeparator" w:id="0">
    <w:p w14:paraId="135348E1" w14:textId="77777777" w:rsidR="00F15394" w:rsidRDefault="00F15394" w:rsidP="00C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8B1D" w14:textId="77777777" w:rsidR="00F15394" w:rsidRDefault="00F15394" w:rsidP="00C767B2">
      <w:r>
        <w:separator/>
      </w:r>
    </w:p>
  </w:footnote>
  <w:footnote w:type="continuationSeparator" w:id="0">
    <w:p w14:paraId="50D86DC7" w14:textId="77777777" w:rsidR="00F15394" w:rsidRDefault="00F15394" w:rsidP="00C7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DC"/>
    <w:rsid w:val="0033214B"/>
    <w:rsid w:val="005C6502"/>
    <w:rsid w:val="00612022"/>
    <w:rsid w:val="006B5410"/>
    <w:rsid w:val="006D6303"/>
    <w:rsid w:val="00834E82"/>
    <w:rsid w:val="00A82BDC"/>
    <w:rsid w:val="00C163C0"/>
    <w:rsid w:val="00C53285"/>
    <w:rsid w:val="00C767B2"/>
    <w:rsid w:val="00E36B8E"/>
    <w:rsid w:val="00F15394"/>
    <w:rsid w:val="00F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BCA7"/>
  <w15:chartTrackingRefBased/>
  <w15:docId w15:val="{FEDB4E6D-5435-4168-9793-D6AE3B1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7B2"/>
    <w:rPr>
      <w:sz w:val="18"/>
      <w:szCs w:val="18"/>
    </w:rPr>
  </w:style>
  <w:style w:type="table" w:styleId="a7">
    <w:name w:val="Table Grid"/>
    <w:basedOn w:val="a1"/>
    <w:uiPriority w:val="39"/>
    <w:rsid w:val="00C7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C5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C5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39"/>
    <w:rsid w:val="00C5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2018-07-10T08:28:00Z</dcterms:created>
  <dcterms:modified xsi:type="dcterms:W3CDTF">2018-07-10T11:55:00Z</dcterms:modified>
</cp:coreProperties>
</file>